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E94" w:rsidRDefault="008F2E94" w:rsidP="008F2E94">
      <w:pPr>
        <w:jc w:val="center"/>
        <w:rPr>
          <w:rFonts w:ascii="Georgia" w:hAnsi="Georgia" w:cs="Georgia"/>
          <w:b/>
          <w:bCs/>
          <w:color w:val="000000"/>
          <w:sz w:val="44"/>
          <w:szCs w:val="44"/>
        </w:rPr>
      </w:pPr>
      <w:r w:rsidRPr="008F2E94">
        <w:rPr>
          <w:rFonts w:ascii="Georgia" w:hAnsi="Georgia" w:cs="Georgia"/>
          <w:b/>
          <w:bCs/>
          <w:color w:val="000000"/>
          <w:sz w:val="44"/>
          <w:szCs w:val="44"/>
        </w:rPr>
        <w:t>GUÍA PARA LA IDENTIFICACIÓN Y LOCALIZACIÓN DE ARCHIVOS DE DERECHOS HUMANOS Y MEMORIA HISTÓRICA PARA LOS GRUPOS ÉTNICOS</w:t>
      </w:r>
    </w:p>
    <w:p w:rsidR="008F2E94" w:rsidRDefault="008F2E94" w:rsidP="008F2E94">
      <w:pPr>
        <w:jc w:val="center"/>
        <w:rPr>
          <w:rFonts w:ascii="Georgia" w:hAnsi="Georgia" w:cs="Georgia"/>
          <w:b/>
          <w:bCs/>
          <w:color w:val="000000"/>
          <w:sz w:val="44"/>
          <w:szCs w:val="44"/>
        </w:rPr>
      </w:pPr>
    </w:p>
    <w:p w:rsidR="008F2E94" w:rsidRPr="008F2E94" w:rsidRDefault="008F2E94" w:rsidP="008F2E94">
      <w:pPr>
        <w:jc w:val="center"/>
        <w:rPr>
          <w:rFonts w:ascii="Georgia" w:hAnsi="Georgia" w:cs="Georgia"/>
          <w:b/>
          <w:bCs/>
          <w:color w:val="000000"/>
          <w:sz w:val="44"/>
          <w:szCs w:val="44"/>
        </w:rPr>
      </w:pPr>
      <w:r w:rsidRPr="008F2E94">
        <w:rPr>
          <w:rFonts w:ascii="Georgia" w:hAnsi="Georgia" w:cs="Georgia"/>
          <w:b/>
          <w:bCs/>
          <w:color w:val="000000"/>
          <w:sz w:val="44"/>
          <w:szCs w:val="44"/>
        </w:rPr>
        <w:t xml:space="preserve"> </w:t>
      </w:r>
    </w:p>
    <w:p w:rsidR="008F2E94" w:rsidRPr="008F2E94" w:rsidRDefault="008F2E94" w:rsidP="008F2E94">
      <w:pPr>
        <w:jc w:val="center"/>
        <w:rPr>
          <w:b/>
          <w:bCs/>
          <w:sz w:val="44"/>
          <w:szCs w:val="44"/>
        </w:rPr>
      </w:pPr>
      <w:r w:rsidRPr="008F2E94">
        <w:rPr>
          <w:b/>
          <w:bCs/>
          <w:sz w:val="44"/>
          <w:szCs w:val="44"/>
        </w:rPr>
        <w:t>Comunidades Negras, Afrocolombianas, Raizales y Palenqueras</w:t>
      </w:r>
    </w:p>
    <w:p w:rsidR="008F2E94" w:rsidRPr="008F2E94" w:rsidRDefault="008F2E94" w:rsidP="008F2E94">
      <w:pPr>
        <w:jc w:val="center"/>
        <w:rPr>
          <w:b/>
          <w:bCs/>
          <w:sz w:val="44"/>
          <w:szCs w:val="44"/>
        </w:rPr>
      </w:pPr>
    </w:p>
    <w:p w:rsidR="008F2E94" w:rsidRPr="008F2E94" w:rsidRDefault="008F2E94" w:rsidP="008F2E94">
      <w:pPr>
        <w:jc w:val="center"/>
        <w:rPr>
          <w:b/>
          <w:bCs/>
          <w:sz w:val="44"/>
          <w:szCs w:val="44"/>
        </w:rPr>
      </w:pPr>
    </w:p>
    <w:p w:rsidR="008F2E94" w:rsidRPr="008F2E94" w:rsidRDefault="008F2E94" w:rsidP="008F2E94">
      <w:pPr>
        <w:jc w:val="center"/>
        <w:rPr>
          <w:b/>
          <w:bCs/>
          <w:sz w:val="44"/>
          <w:szCs w:val="44"/>
        </w:rPr>
      </w:pPr>
    </w:p>
    <w:p w:rsidR="008F2E94" w:rsidRPr="008F2E94" w:rsidRDefault="008F2E94" w:rsidP="008F2E94">
      <w:pPr>
        <w:jc w:val="center"/>
        <w:rPr>
          <w:b/>
          <w:bCs/>
          <w:sz w:val="44"/>
          <w:szCs w:val="44"/>
        </w:rPr>
      </w:pPr>
      <w:r w:rsidRPr="008F2E94">
        <w:rPr>
          <w:b/>
          <w:bCs/>
          <w:sz w:val="44"/>
          <w:szCs w:val="44"/>
        </w:rPr>
        <w:t>Elaborada por Patricia Barrera Ramírez</w:t>
      </w:r>
    </w:p>
    <w:p w:rsidR="008F2E94" w:rsidRPr="008F2E94" w:rsidRDefault="008F2E94" w:rsidP="008F2E94">
      <w:pPr>
        <w:jc w:val="center"/>
        <w:rPr>
          <w:b/>
          <w:bCs/>
          <w:sz w:val="44"/>
          <w:szCs w:val="44"/>
        </w:rPr>
      </w:pPr>
      <w:r w:rsidRPr="008F2E94">
        <w:rPr>
          <w:b/>
          <w:bCs/>
          <w:sz w:val="44"/>
          <w:szCs w:val="44"/>
        </w:rPr>
        <w:t>Dirección de Archivo de Derechos Humanos</w:t>
      </w:r>
    </w:p>
    <w:p w:rsidR="008F2E94" w:rsidRPr="008F2E94" w:rsidRDefault="008F2E94" w:rsidP="008F2E94">
      <w:pPr>
        <w:jc w:val="center"/>
        <w:rPr>
          <w:b/>
          <w:bCs/>
          <w:sz w:val="44"/>
          <w:szCs w:val="44"/>
        </w:rPr>
      </w:pPr>
      <w:r w:rsidRPr="008F2E94">
        <w:rPr>
          <w:b/>
          <w:bCs/>
          <w:sz w:val="44"/>
          <w:szCs w:val="44"/>
        </w:rPr>
        <w:t>Centro de Memoria Histórica</w:t>
      </w:r>
    </w:p>
    <w:p w:rsidR="008F2E94" w:rsidRPr="008F2E94" w:rsidRDefault="008F2E94" w:rsidP="008F2E94">
      <w:pPr>
        <w:jc w:val="center"/>
        <w:rPr>
          <w:b/>
          <w:bCs/>
          <w:sz w:val="44"/>
          <w:szCs w:val="44"/>
        </w:rPr>
      </w:pPr>
      <w:r w:rsidRPr="008F2E94">
        <w:rPr>
          <w:b/>
          <w:bCs/>
          <w:sz w:val="44"/>
          <w:szCs w:val="44"/>
        </w:rPr>
        <w:t>2014</w:t>
      </w:r>
    </w:p>
    <w:p w:rsidR="008F2E94" w:rsidRPr="007029FC" w:rsidRDefault="007029FC" w:rsidP="008F2E94">
      <w:pPr>
        <w:jc w:val="center"/>
        <w:rPr>
          <w:b/>
          <w:bCs/>
          <w:sz w:val="28"/>
          <w:szCs w:val="28"/>
        </w:rPr>
      </w:pPr>
      <w:bookmarkStart w:id="0" w:name="_GoBack"/>
      <w:bookmarkEnd w:id="0"/>
      <w:r w:rsidRPr="007029FC">
        <w:rPr>
          <w:b/>
          <w:bCs/>
          <w:sz w:val="28"/>
          <w:szCs w:val="28"/>
        </w:rPr>
        <w:t>Revis</w:t>
      </w:r>
      <w:r>
        <w:rPr>
          <w:b/>
          <w:bCs/>
          <w:sz w:val="28"/>
          <w:szCs w:val="28"/>
        </w:rPr>
        <w:t xml:space="preserve">ó </w:t>
      </w:r>
      <w:r w:rsidRPr="007029FC">
        <w:rPr>
          <w:b/>
          <w:bCs/>
          <w:sz w:val="28"/>
          <w:szCs w:val="28"/>
        </w:rPr>
        <w:t>Patricia Echeverri Posada</w:t>
      </w:r>
    </w:p>
    <w:p w:rsidR="008F2E94" w:rsidRDefault="008F2E94" w:rsidP="00E33AC1">
      <w:pPr>
        <w:rPr>
          <w:b/>
          <w:bCs/>
          <w:color w:val="215868" w:themeColor="accent5" w:themeShade="80"/>
          <w:sz w:val="32"/>
          <w:szCs w:val="32"/>
        </w:rPr>
      </w:pPr>
    </w:p>
    <w:p w:rsidR="00B47E4E" w:rsidRPr="008F2E94" w:rsidRDefault="00B47E4E" w:rsidP="008F2E94">
      <w:pPr>
        <w:rPr>
          <w:b/>
          <w:bCs/>
          <w:color w:val="215868" w:themeColor="accent5" w:themeShade="80"/>
          <w:sz w:val="32"/>
          <w:szCs w:val="32"/>
        </w:rPr>
      </w:pPr>
    </w:p>
    <w:p w:rsidR="00B47E4E" w:rsidRDefault="00B47E4E" w:rsidP="00B47E4E">
      <w:pPr>
        <w:jc w:val="center"/>
        <w:rPr>
          <w:rFonts w:ascii="Georgia" w:hAnsi="Georgia" w:cs="Georgia"/>
          <w:b/>
          <w:bCs/>
          <w:color w:val="000000"/>
          <w:sz w:val="28"/>
          <w:szCs w:val="28"/>
        </w:rPr>
      </w:pPr>
      <w:r w:rsidRPr="00B47E4E">
        <w:rPr>
          <w:rFonts w:ascii="Georgia" w:hAnsi="Georgia" w:cs="Georgia"/>
          <w:b/>
          <w:bCs/>
          <w:color w:val="000000"/>
          <w:sz w:val="28"/>
          <w:szCs w:val="28"/>
        </w:rPr>
        <w:t xml:space="preserve">GUÍA PARA LA IDENTIFICACIÓN Y LOCALIZACIÓN DE ARCHIVOS DE DERECHOS HUMANOS Y MEMORIA HISTÓRICA PARA LOS GRUPOS ÉTNICOS </w:t>
      </w:r>
    </w:p>
    <w:p w:rsidR="000332F0" w:rsidRDefault="00627539" w:rsidP="00B47E4E">
      <w:pPr>
        <w:jc w:val="center"/>
        <w:rPr>
          <w:b/>
          <w:bCs/>
          <w:color w:val="215868" w:themeColor="accent5" w:themeShade="80"/>
          <w:sz w:val="32"/>
          <w:szCs w:val="32"/>
        </w:rPr>
      </w:pPr>
      <w:r>
        <w:rPr>
          <w:b/>
          <w:bCs/>
          <w:color w:val="215868" w:themeColor="accent5" w:themeShade="80"/>
          <w:sz w:val="32"/>
          <w:szCs w:val="32"/>
        </w:rPr>
        <w:t>Comunidades</w:t>
      </w:r>
      <w:r w:rsidR="00234F52">
        <w:rPr>
          <w:b/>
          <w:bCs/>
          <w:color w:val="215868" w:themeColor="accent5" w:themeShade="80"/>
          <w:sz w:val="32"/>
          <w:szCs w:val="32"/>
        </w:rPr>
        <w:t xml:space="preserve"> </w:t>
      </w:r>
      <w:r w:rsidR="007D1641">
        <w:rPr>
          <w:b/>
          <w:bCs/>
          <w:color w:val="215868" w:themeColor="accent5" w:themeShade="80"/>
          <w:sz w:val="32"/>
          <w:szCs w:val="32"/>
        </w:rPr>
        <w:t>Negras, Afrocolombianas, Raizales y Palenqueras</w:t>
      </w:r>
    </w:p>
    <w:p w:rsidR="00FC3E02" w:rsidRDefault="00FC3E02" w:rsidP="00F75CE2">
      <w:pPr>
        <w:rPr>
          <w:b/>
          <w:bCs/>
          <w:color w:val="215868" w:themeColor="accent5" w:themeShade="80"/>
          <w:sz w:val="28"/>
          <w:szCs w:val="28"/>
        </w:rPr>
      </w:pPr>
    </w:p>
    <w:p w:rsidR="00FC3E02" w:rsidRPr="00FC3E02" w:rsidRDefault="00FC3E02" w:rsidP="00FC3E02">
      <w:pPr>
        <w:jc w:val="both"/>
        <w:rPr>
          <w:b/>
          <w:bCs/>
          <w:color w:val="215868" w:themeColor="accent5" w:themeShade="80"/>
          <w:sz w:val="28"/>
          <w:szCs w:val="28"/>
        </w:rPr>
      </w:pPr>
      <w:r w:rsidRPr="00FC3E02">
        <w:rPr>
          <w:b/>
          <w:bCs/>
          <w:color w:val="215868" w:themeColor="accent5" w:themeShade="80"/>
          <w:sz w:val="28"/>
          <w:szCs w:val="28"/>
        </w:rPr>
        <w:t>Contenido</w:t>
      </w:r>
    </w:p>
    <w:p w:rsidR="00974A1D" w:rsidRDefault="00974A1D">
      <w:pPr>
        <w:pStyle w:val="TDC1"/>
        <w:tabs>
          <w:tab w:val="right" w:leader="dot" w:pos="9204"/>
        </w:tabs>
        <w:rPr>
          <w:b w:val="0"/>
          <w:bCs w:val="0"/>
          <w:caps w:val="0"/>
          <w:noProof/>
          <w:sz w:val="22"/>
          <w:szCs w:val="22"/>
          <w:lang w:val="es-ES" w:eastAsia="es-ES"/>
        </w:rPr>
      </w:pPr>
      <w:r>
        <w:rPr>
          <w:b w:val="0"/>
          <w:bCs w:val="0"/>
          <w:color w:val="215868" w:themeColor="accent5" w:themeShade="80"/>
          <w:sz w:val="32"/>
          <w:szCs w:val="32"/>
        </w:rPr>
        <w:fldChar w:fldCharType="begin"/>
      </w:r>
      <w:r>
        <w:rPr>
          <w:b w:val="0"/>
          <w:bCs w:val="0"/>
          <w:color w:val="215868" w:themeColor="accent5" w:themeShade="80"/>
          <w:sz w:val="32"/>
          <w:szCs w:val="32"/>
        </w:rPr>
        <w:instrText xml:space="preserve"> TOC \o "1-3" \h \z \u </w:instrText>
      </w:r>
      <w:r>
        <w:rPr>
          <w:b w:val="0"/>
          <w:bCs w:val="0"/>
          <w:color w:val="215868" w:themeColor="accent5" w:themeShade="80"/>
          <w:sz w:val="32"/>
          <w:szCs w:val="32"/>
        </w:rPr>
        <w:fldChar w:fldCharType="separate"/>
      </w:r>
      <w:hyperlink w:anchor="_Toc399049731" w:history="1">
        <w:r w:rsidRPr="00CE6CEE">
          <w:rPr>
            <w:rStyle w:val="Hipervnculo"/>
            <w:rFonts w:ascii="Georgia" w:eastAsia="Times New Roman" w:hAnsi="Georgia" w:cs="Arial"/>
            <w:noProof/>
            <w:lang w:eastAsia="en-US"/>
          </w:rPr>
          <w:t>PRESENTACIÓN</w:t>
        </w:r>
        <w:r>
          <w:rPr>
            <w:noProof/>
            <w:webHidden/>
          </w:rPr>
          <w:tab/>
        </w:r>
        <w:r>
          <w:rPr>
            <w:noProof/>
            <w:webHidden/>
          </w:rPr>
          <w:fldChar w:fldCharType="begin"/>
        </w:r>
        <w:r>
          <w:rPr>
            <w:noProof/>
            <w:webHidden/>
          </w:rPr>
          <w:instrText xml:space="preserve"> PAGEREF _Toc399049731 \h </w:instrText>
        </w:r>
        <w:r>
          <w:rPr>
            <w:noProof/>
            <w:webHidden/>
          </w:rPr>
        </w:r>
        <w:r>
          <w:rPr>
            <w:noProof/>
            <w:webHidden/>
          </w:rPr>
          <w:fldChar w:fldCharType="separate"/>
        </w:r>
        <w:r>
          <w:rPr>
            <w:noProof/>
            <w:webHidden/>
          </w:rPr>
          <w:t>3</w:t>
        </w:r>
        <w:r>
          <w:rPr>
            <w:noProof/>
            <w:webHidden/>
          </w:rPr>
          <w:fldChar w:fldCharType="end"/>
        </w:r>
      </w:hyperlink>
    </w:p>
    <w:p w:rsidR="00974A1D" w:rsidRDefault="00D4589B">
      <w:pPr>
        <w:pStyle w:val="TDC1"/>
        <w:tabs>
          <w:tab w:val="left" w:pos="440"/>
          <w:tab w:val="right" w:leader="dot" w:pos="9204"/>
        </w:tabs>
        <w:rPr>
          <w:b w:val="0"/>
          <w:bCs w:val="0"/>
          <w:caps w:val="0"/>
          <w:noProof/>
          <w:sz w:val="22"/>
          <w:szCs w:val="22"/>
          <w:lang w:val="es-ES" w:eastAsia="es-ES"/>
        </w:rPr>
      </w:pPr>
      <w:hyperlink w:anchor="_Toc399049732" w:history="1">
        <w:r w:rsidR="00974A1D" w:rsidRPr="00CE6CEE">
          <w:rPr>
            <w:rStyle w:val="Hipervnculo"/>
            <w:rFonts w:ascii="Georgia" w:eastAsia="Times New Roman" w:hAnsi="Georgia" w:cs="Arial"/>
            <w:noProof/>
            <w:lang w:eastAsia="en-US"/>
          </w:rPr>
          <w:t>1.</w:t>
        </w:r>
        <w:r w:rsidR="00974A1D">
          <w:rPr>
            <w:b w:val="0"/>
            <w:bCs w:val="0"/>
            <w:caps w:val="0"/>
            <w:noProof/>
            <w:sz w:val="22"/>
            <w:szCs w:val="22"/>
            <w:lang w:val="es-ES" w:eastAsia="es-ES"/>
          </w:rPr>
          <w:tab/>
        </w:r>
        <w:r w:rsidR="00974A1D" w:rsidRPr="00CE6CEE">
          <w:rPr>
            <w:rStyle w:val="Hipervnculo"/>
            <w:rFonts w:ascii="Georgia" w:eastAsia="Times New Roman" w:hAnsi="Georgia" w:cs="Arial"/>
            <w:noProof/>
            <w:lang w:eastAsia="en-US"/>
          </w:rPr>
          <w:t>NORMAS ORGÁNICAS</w:t>
        </w:r>
        <w:r w:rsidR="00974A1D">
          <w:rPr>
            <w:noProof/>
            <w:webHidden/>
          </w:rPr>
          <w:tab/>
        </w:r>
        <w:r w:rsidR="00974A1D">
          <w:rPr>
            <w:noProof/>
            <w:webHidden/>
          </w:rPr>
          <w:fldChar w:fldCharType="begin"/>
        </w:r>
        <w:r w:rsidR="00974A1D">
          <w:rPr>
            <w:noProof/>
            <w:webHidden/>
          </w:rPr>
          <w:instrText xml:space="preserve"> PAGEREF _Toc399049732 \h </w:instrText>
        </w:r>
        <w:r w:rsidR="00974A1D">
          <w:rPr>
            <w:noProof/>
            <w:webHidden/>
          </w:rPr>
        </w:r>
        <w:r w:rsidR="00974A1D">
          <w:rPr>
            <w:noProof/>
            <w:webHidden/>
          </w:rPr>
          <w:fldChar w:fldCharType="separate"/>
        </w:r>
        <w:r w:rsidR="00974A1D">
          <w:rPr>
            <w:noProof/>
            <w:webHidden/>
          </w:rPr>
          <w:t>5</w:t>
        </w:r>
        <w:r w:rsidR="00974A1D">
          <w:rPr>
            <w:noProof/>
            <w:webHidden/>
          </w:rPr>
          <w:fldChar w:fldCharType="end"/>
        </w:r>
      </w:hyperlink>
    </w:p>
    <w:p w:rsidR="00974A1D" w:rsidRDefault="00D4589B">
      <w:pPr>
        <w:pStyle w:val="TDC1"/>
        <w:tabs>
          <w:tab w:val="left" w:pos="440"/>
          <w:tab w:val="right" w:leader="dot" w:pos="9204"/>
        </w:tabs>
        <w:rPr>
          <w:b w:val="0"/>
          <w:bCs w:val="0"/>
          <w:caps w:val="0"/>
          <w:noProof/>
          <w:sz w:val="22"/>
          <w:szCs w:val="22"/>
          <w:lang w:val="es-ES" w:eastAsia="es-ES"/>
        </w:rPr>
      </w:pPr>
      <w:hyperlink w:anchor="_Toc399049733" w:history="1">
        <w:r w:rsidR="00974A1D" w:rsidRPr="00CE6CEE">
          <w:rPr>
            <w:rStyle w:val="Hipervnculo"/>
            <w:rFonts w:ascii="Georgia" w:eastAsia="Times New Roman" w:hAnsi="Georgia" w:cs="Arial"/>
            <w:noProof/>
            <w:lang w:eastAsia="en-US"/>
          </w:rPr>
          <w:t>2.</w:t>
        </w:r>
        <w:r w:rsidR="00974A1D">
          <w:rPr>
            <w:b w:val="0"/>
            <w:bCs w:val="0"/>
            <w:caps w:val="0"/>
            <w:noProof/>
            <w:sz w:val="22"/>
            <w:szCs w:val="22"/>
            <w:lang w:val="es-ES" w:eastAsia="es-ES"/>
          </w:rPr>
          <w:tab/>
        </w:r>
        <w:r w:rsidR="00974A1D" w:rsidRPr="00CE6CEE">
          <w:rPr>
            <w:rStyle w:val="Hipervnculo"/>
            <w:rFonts w:ascii="Georgia" w:eastAsia="Times New Roman" w:hAnsi="Georgia" w:cs="Arial"/>
            <w:noProof/>
            <w:lang w:eastAsia="en-US"/>
          </w:rPr>
          <w:t>CONTEXTO GENERAL</w:t>
        </w:r>
        <w:r w:rsidR="00974A1D">
          <w:rPr>
            <w:noProof/>
            <w:webHidden/>
          </w:rPr>
          <w:tab/>
        </w:r>
        <w:r w:rsidR="00974A1D">
          <w:rPr>
            <w:noProof/>
            <w:webHidden/>
          </w:rPr>
          <w:fldChar w:fldCharType="begin"/>
        </w:r>
        <w:r w:rsidR="00974A1D">
          <w:rPr>
            <w:noProof/>
            <w:webHidden/>
          </w:rPr>
          <w:instrText xml:space="preserve"> PAGEREF _Toc399049733 \h </w:instrText>
        </w:r>
        <w:r w:rsidR="00974A1D">
          <w:rPr>
            <w:noProof/>
            <w:webHidden/>
          </w:rPr>
        </w:r>
        <w:r w:rsidR="00974A1D">
          <w:rPr>
            <w:noProof/>
            <w:webHidden/>
          </w:rPr>
          <w:fldChar w:fldCharType="separate"/>
        </w:r>
        <w:r w:rsidR="00974A1D">
          <w:rPr>
            <w:noProof/>
            <w:webHidden/>
          </w:rPr>
          <w:t>7</w:t>
        </w:r>
        <w:r w:rsidR="00974A1D">
          <w:rPr>
            <w:noProof/>
            <w:webHidden/>
          </w:rPr>
          <w:fldChar w:fldCharType="end"/>
        </w:r>
      </w:hyperlink>
    </w:p>
    <w:p w:rsidR="00974A1D" w:rsidRDefault="00D4589B">
      <w:pPr>
        <w:pStyle w:val="TDC1"/>
        <w:tabs>
          <w:tab w:val="left" w:pos="440"/>
          <w:tab w:val="right" w:leader="dot" w:pos="9204"/>
        </w:tabs>
        <w:rPr>
          <w:b w:val="0"/>
          <w:bCs w:val="0"/>
          <w:caps w:val="0"/>
          <w:noProof/>
          <w:sz w:val="22"/>
          <w:szCs w:val="22"/>
          <w:lang w:val="es-ES" w:eastAsia="es-ES"/>
        </w:rPr>
      </w:pPr>
      <w:hyperlink w:anchor="_Toc399049734" w:history="1">
        <w:r w:rsidR="00974A1D" w:rsidRPr="00CE6CEE">
          <w:rPr>
            <w:rStyle w:val="Hipervnculo"/>
            <w:rFonts w:ascii="Georgia" w:eastAsia="Times New Roman" w:hAnsi="Georgia" w:cs="Arial"/>
            <w:noProof/>
            <w:lang w:eastAsia="en-US"/>
          </w:rPr>
          <w:t>3.</w:t>
        </w:r>
        <w:r w:rsidR="00974A1D">
          <w:rPr>
            <w:b w:val="0"/>
            <w:bCs w:val="0"/>
            <w:caps w:val="0"/>
            <w:noProof/>
            <w:sz w:val="22"/>
            <w:szCs w:val="22"/>
            <w:lang w:val="es-ES" w:eastAsia="es-ES"/>
          </w:rPr>
          <w:tab/>
        </w:r>
        <w:r w:rsidR="00974A1D" w:rsidRPr="00CE6CEE">
          <w:rPr>
            <w:rStyle w:val="Hipervnculo"/>
            <w:rFonts w:ascii="Georgia" w:eastAsia="Times New Roman" w:hAnsi="Georgia" w:cs="Arial"/>
            <w:noProof/>
            <w:lang w:eastAsia="en-US"/>
          </w:rPr>
          <w:t>DEFINICIONES</w:t>
        </w:r>
        <w:r w:rsidR="00974A1D">
          <w:rPr>
            <w:noProof/>
            <w:webHidden/>
          </w:rPr>
          <w:tab/>
        </w:r>
        <w:r w:rsidR="00974A1D">
          <w:rPr>
            <w:noProof/>
            <w:webHidden/>
          </w:rPr>
          <w:fldChar w:fldCharType="begin"/>
        </w:r>
        <w:r w:rsidR="00974A1D">
          <w:rPr>
            <w:noProof/>
            <w:webHidden/>
          </w:rPr>
          <w:instrText xml:space="preserve"> PAGEREF _Toc399049734 \h </w:instrText>
        </w:r>
        <w:r w:rsidR="00974A1D">
          <w:rPr>
            <w:noProof/>
            <w:webHidden/>
          </w:rPr>
        </w:r>
        <w:r w:rsidR="00974A1D">
          <w:rPr>
            <w:noProof/>
            <w:webHidden/>
          </w:rPr>
          <w:fldChar w:fldCharType="separate"/>
        </w:r>
        <w:r w:rsidR="00974A1D">
          <w:rPr>
            <w:noProof/>
            <w:webHidden/>
          </w:rPr>
          <w:t>21</w:t>
        </w:r>
        <w:r w:rsidR="00974A1D">
          <w:rPr>
            <w:noProof/>
            <w:webHidden/>
          </w:rPr>
          <w:fldChar w:fldCharType="end"/>
        </w:r>
      </w:hyperlink>
    </w:p>
    <w:p w:rsidR="00974A1D" w:rsidRDefault="00D4589B">
      <w:pPr>
        <w:pStyle w:val="TDC1"/>
        <w:tabs>
          <w:tab w:val="left" w:pos="440"/>
          <w:tab w:val="right" w:leader="dot" w:pos="9204"/>
        </w:tabs>
        <w:rPr>
          <w:b w:val="0"/>
          <w:bCs w:val="0"/>
          <w:caps w:val="0"/>
          <w:noProof/>
          <w:sz w:val="22"/>
          <w:szCs w:val="22"/>
          <w:lang w:val="es-ES" w:eastAsia="es-ES"/>
        </w:rPr>
      </w:pPr>
      <w:hyperlink w:anchor="_Toc399049735" w:history="1">
        <w:r w:rsidR="00974A1D" w:rsidRPr="00CE6CEE">
          <w:rPr>
            <w:rStyle w:val="Hipervnculo"/>
            <w:rFonts w:ascii="Georgia" w:eastAsia="Times New Roman" w:hAnsi="Georgia" w:cs="Arial"/>
            <w:noProof/>
            <w:lang w:eastAsia="en-US"/>
          </w:rPr>
          <w:t>4.</w:t>
        </w:r>
        <w:r w:rsidR="00974A1D">
          <w:rPr>
            <w:b w:val="0"/>
            <w:bCs w:val="0"/>
            <w:caps w:val="0"/>
            <w:noProof/>
            <w:sz w:val="22"/>
            <w:szCs w:val="22"/>
            <w:lang w:val="es-ES" w:eastAsia="es-ES"/>
          </w:rPr>
          <w:tab/>
        </w:r>
        <w:r w:rsidR="00974A1D" w:rsidRPr="00CE6CEE">
          <w:rPr>
            <w:rStyle w:val="Hipervnculo"/>
            <w:rFonts w:ascii="Georgia" w:eastAsia="Times New Roman" w:hAnsi="Georgia" w:cs="Arial"/>
            <w:noProof/>
            <w:lang w:eastAsia="en-US"/>
          </w:rPr>
          <w:t>ORGANISMOS NEGROS, AFROCOLOMBIANOS RAIZALES Y PALENQUEROS DE INTERÉS PARA LOS DERECHOS HUMANOS</w:t>
        </w:r>
        <w:r w:rsidR="00974A1D">
          <w:rPr>
            <w:noProof/>
            <w:webHidden/>
          </w:rPr>
          <w:tab/>
        </w:r>
        <w:r w:rsidR="00974A1D">
          <w:rPr>
            <w:noProof/>
            <w:webHidden/>
          </w:rPr>
          <w:fldChar w:fldCharType="begin"/>
        </w:r>
        <w:r w:rsidR="00974A1D">
          <w:rPr>
            <w:noProof/>
            <w:webHidden/>
          </w:rPr>
          <w:instrText xml:space="preserve"> PAGEREF _Toc399049735 \h </w:instrText>
        </w:r>
        <w:r w:rsidR="00974A1D">
          <w:rPr>
            <w:noProof/>
            <w:webHidden/>
          </w:rPr>
        </w:r>
        <w:r w:rsidR="00974A1D">
          <w:rPr>
            <w:noProof/>
            <w:webHidden/>
          </w:rPr>
          <w:fldChar w:fldCharType="separate"/>
        </w:r>
        <w:r w:rsidR="00974A1D">
          <w:rPr>
            <w:noProof/>
            <w:webHidden/>
          </w:rPr>
          <w:t>27</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36" w:history="1">
        <w:r w:rsidR="00974A1D" w:rsidRPr="00CE6CEE">
          <w:rPr>
            <w:rStyle w:val="Hipervnculo"/>
            <w:rFonts w:ascii="Georgia" w:eastAsia="Times New Roman" w:hAnsi="Georgia" w:cs="Arial"/>
            <w:b/>
            <w:bCs/>
            <w:noProof/>
            <w:lang w:eastAsia="en-US"/>
          </w:rPr>
          <w:t>4.1. ESTRUCTURA ORGANIZACIONAL DE LAS COMUNIDADES NEGRAS, AFROCOLOMBIANAS, RAIZALES Y PALENQUERAS</w:t>
        </w:r>
        <w:r w:rsidR="00974A1D">
          <w:rPr>
            <w:noProof/>
            <w:webHidden/>
          </w:rPr>
          <w:tab/>
        </w:r>
        <w:r w:rsidR="00974A1D">
          <w:rPr>
            <w:noProof/>
            <w:webHidden/>
          </w:rPr>
          <w:fldChar w:fldCharType="begin"/>
        </w:r>
        <w:r w:rsidR="00974A1D">
          <w:rPr>
            <w:noProof/>
            <w:webHidden/>
          </w:rPr>
          <w:instrText xml:space="preserve"> PAGEREF _Toc399049736 \h </w:instrText>
        </w:r>
        <w:r w:rsidR="00974A1D">
          <w:rPr>
            <w:noProof/>
            <w:webHidden/>
          </w:rPr>
        </w:r>
        <w:r w:rsidR="00974A1D">
          <w:rPr>
            <w:noProof/>
            <w:webHidden/>
          </w:rPr>
          <w:fldChar w:fldCharType="separate"/>
        </w:r>
        <w:r w:rsidR="00974A1D">
          <w:rPr>
            <w:noProof/>
            <w:webHidden/>
          </w:rPr>
          <w:t>27</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37" w:history="1">
        <w:r w:rsidR="00974A1D" w:rsidRPr="00CE6CEE">
          <w:rPr>
            <w:rStyle w:val="Hipervnculo"/>
            <w:rFonts w:ascii="Georgia" w:eastAsia="Times New Roman" w:hAnsi="Georgia" w:cs="Arial"/>
            <w:b/>
            <w:bCs/>
            <w:noProof/>
            <w:lang w:eastAsia="en-US"/>
          </w:rPr>
          <w:t>4.2 GOBIERNO Y FORMAS DE REPRESENTACIÓN</w:t>
        </w:r>
        <w:r w:rsidR="00974A1D">
          <w:rPr>
            <w:noProof/>
            <w:webHidden/>
          </w:rPr>
          <w:tab/>
        </w:r>
        <w:r w:rsidR="00974A1D">
          <w:rPr>
            <w:noProof/>
            <w:webHidden/>
          </w:rPr>
          <w:fldChar w:fldCharType="begin"/>
        </w:r>
        <w:r w:rsidR="00974A1D">
          <w:rPr>
            <w:noProof/>
            <w:webHidden/>
          </w:rPr>
          <w:instrText xml:space="preserve"> PAGEREF _Toc399049737 \h </w:instrText>
        </w:r>
        <w:r w:rsidR="00974A1D">
          <w:rPr>
            <w:noProof/>
            <w:webHidden/>
          </w:rPr>
        </w:r>
        <w:r w:rsidR="00974A1D">
          <w:rPr>
            <w:noProof/>
            <w:webHidden/>
          </w:rPr>
          <w:fldChar w:fldCharType="separate"/>
        </w:r>
        <w:r w:rsidR="00974A1D">
          <w:rPr>
            <w:noProof/>
            <w:webHidden/>
          </w:rPr>
          <w:t>31</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38" w:history="1">
        <w:r w:rsidR="00974A1D" w:rsidRPr="00CE6CEE">
          <w:rPr>
            <w:rStyle w:val="Hipervnculo"/>
            <w:rFonts w:ascii="Georgia" w:eastAsia="Times New Roman" w:hAnsi="Georgia" w:cs="Arial"/>
            <w:b/>
            <w:bCs/>
            <w:noProof/>
            <w:lang w:eastAsia="en-US"/>
          </w:rPr>
          <w:t>Nivel local</w:t>
        </w:r>
        <w:r w:rsidR="00974A1D">
          <w:rPr>
            <w:noProof/>
            <w:webHidden/>
          </w:rPr>
          <w:tab/>
        </w:r>
        <w:r w:rsidR="00974A1D">
          <w:rPr>
            <w:noProof/>
            <w:webHidden/>
          </w:rPr>
          <w:fldChar w:fldCharType="begin"/>
        </w:r>
        <w:r w:rsidR="00974A1D">
          <w:rPr>
            <w:noProof/>
            <w:webHidden/>
          </w:rPr>
          <w:instrText xml:space="preserve"> PAGEREF _Toc399049738 \h </w:instrText>
        </w:r>
        <w:r w:rsidR="00974A1D">
          <w:rPr>
            <w:noProof/>
            <w:webHidden/>
          </w:rPr>
        </w:r>
        <w:r w:rsidR="00974A1D">
          <w:rPr>
            <w:noProof/>
            <w:webHidden/>
          </w:rPr>
          <w:fldChar w:fldCharType="separate"/>
        </w:r>
        <w:r w:rsidR="00974A1D">
          <w:rPr>
            <w:noProof/>
            <w:webHidden/>
          </w:rPr>
          <w:t>32</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39" w:history="1">
        <w:r w:rsidR="00974A1D" w:rsidRPr="00CE6CEE">
          <w:rPr>
            <w:rStyle w:val="Hipervnculo"/>
            <w:rFonts w:ascii="Georgia" w:eastAsia="Times New Roman" w:hAnsi="Georgia" w:cs="Arial"/>
            <w:b/>
            <w:bCs/>
            <w:noProof/>
            <w:lang w:eastAsia="en-US"/>
          </w:rPr>
          <w:t>Consejos comunitarios</w:t>
        </w:r>
        <w:r w:rsidR="00974A1D">
          <w:rPr>
            <w:noProof/>
            <w:webHidden/>
          </w:rPr>
          <w:tab/>
        </w:r>
        <w:r w:rsidR="00974A1D">
          <w:rPr>
            <w:noProof/>
            <w:webHidden/>
          </w:rPr>
          <w:fldChar w:fldCharType="begin"/>
        </w:r>
        <w:r w:rsidR="00974A1D">
          <w:rPr>
            <w:noProof/>
            <w:webHidden/>
          </w:rPr>
          <w:instrText xml:space="preserve"> PAGEREF _Toc399049739 \h </w:instrText>
        </w:r>
        <w:r w:rsidR="00974A1D">
          <w:rPr>
            <w:noProof/>
            <w:webHidden/>
          </w:rPr>
        </w:r>
        <w:r w:rsidR="00974A1D">
          <w:rPr>
            <w:noProof/>
            <w:webHidden/>
          </w:rPr>
          <w:fldChar w:fldCharType="separate"/>
        </w:r>
        <w:r w:rsidR="00974A1D">
          <w:rPr>
            <w:noProof/>
            <w:webHidden/>
          </w:rPr>
          <w:t>34</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0" w:history="1">
        <w:r w:rsidR="00974A1D" w:rsidRPr="00CE6CEE">
          <w:rPr>
            <w:rStyle w:val="Hipervnculo"/>
            <w:rFonts w:ascii="Georgia" w:eastAsia="Times New Roman" w:hAnsi="Georgia" w:cs="Arial"/>
            <w:b/>
            <w:bCs/>
            <w:noProof/>
            <w:lang w:eastAsia="en-US"/>
          </w:rPr>
          <w:t>Organizaciones de Base</w:t>
        </w:r>
        <w:r w:rsidR="00974A1D">
          <w:rPr>
            <w:noProof/>
            <w:webHidden/>
          </w:rPr>
          <w:tab/>
        </w:r>
        <w:r w:rsidR="00974A1D">
          <w:rPr>
            <w:noProof/>
            <w:webHidden/>
          </w:rPr>
          <w:fldChar w:fldCharType="begin"/>
        </w:r>
        <w:r w:rsidR="00974A1D">
          <w:rPr>
            <w:noProof/>
            <w:webHidden/>
          </w:rPr>
          <w:instrText xml:space="preserve"> PAGEREF _Toc399049740 \h </w:instrText>
        </w:r>
        <w:r w:rsidR="00974A1D">
          <w:rPr>
            <w:noProof/>
            <w:webHidden/>
          </w:rPr>
        </w:r>
        <w:r w:rsidR="00974A1D">
          <w:rPr>
            <w:noProof/>
            <w:webHidden/>
          </w:rPr>
          <w:fldChar w:fldCharType="separate"/>
        </w:r>
        <w:r w:rsidR="00974A1D">
          <w:rPr>
            <w:noProof/>
            <w:webHidden/>
          </w:rPr>
          <w:t>45</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1" w:history="1">
        <w:r w:rsidR="00974A1D" w:rsidRPr="00CE6CEE">
          <w:rPr>
            <w:rStyle w:val="Hipervnculo"/>
            <w:rFonts w:ascii="Georgia" w:eastAsia="Times New Roman" w:hAnsi="Georgia" w:cs="Arial"/>
            <w:b/>
            <w:bCs/>
            <w:iCs/>
            <w:noProof/>
            <w:lang w:eastAsia="en-US"/>
          </w:rPr>
          <w:t>Funciones y competencias relacionadas con derechos humanos</w:t>
        </w:r>
        <w:r w:rsidR="00974A1D">
          <w:rPr>
            <w:noProof/>
            <w:webHidden/>
          </w:rPr>
          <w:tab/>
        </w:r>
        <w:r w:rsidR="00974A1D">
          <w:rPr>
            <w:noProof/>
            <w:webHidden/>
          </w:rPr>
          <w:fldChar w:fldCharType="begin"/>
        </w:r>
        <w:r w:rsidR="00974A1D">
          <w:rPr>
            <w:noProof/>
            <w:webHidden/>
          </w:rPr>
          <w:instrText xml:space="preserve"> PAGEREF _Toc399049741 \h </w:instrText>
        </w:r>
        <w:r w:rsidR="00974A1D">
          <w:rPr>
            <w:noProof/>
            <w:webHidden/>
          </w:rPr>
        </w:r>
        <w:r w:rsidR="00974A1D">
          <w:rPr>
            <w:noProof/>
            <w:webHidden/>
          </w:rPr>
          <w:fldChar w:fldCharType="separate"/>
        </w:r>
        <w:r w:rsidR="00974A1D">
          <w:rPr>
            <w:noProof/>
            <w:webHidden/>
          </w:rPr>
          <w:t>48</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42" w:history="1">
        <w:r w:rsidR="00974A1D" w:rsidRPr="00CE6CEE">
          <w:rPr>
            <w:rStyle w:val="Hipervnculo"/>
            <w:rFonts w:ascii="Georgia" w:eastAsia="Times New Roman" w:hAnsi="Georgia" w:cs="Arial"/>
            <w:b/>
            <w:bCs/>
            <w:noProof/>
            <w:lang w:eastAsia="en-US"/>
          </w:rPr>
          <w:t>Series o asuntos</w:t>
        </w:r>
        <w:r w:rsidR="00974A1D">
          <w:rPr>
            <w:noProof/>
            <w:webHidden/>
          </w:rPr>
          <w:tab/>
        </w:r>
        <w:r w:rsidR="00974A1D">
          <w:rPr>
            <w:noProof/>
            <w:webHidden/>
          </w:rPr>
          <w:fldChar w:fldCharType="begin"/>
        </w:r>
        <w:r w:rsidR="00974A1D">
          <w:rPr>
            <w:noProof/>
            <w:webHidden/>
          </w:rPr>
          <w:instrText xml:space="preserve"> PAGEREF _Toc399049742 \h </w:instrText>
        </w:r>
        <w:r w:rsidR="00974A1D">
          <w:rPr>
            <w:noProof/>
            <w:webHidden/>
          </w:rPr>
        </w:r>
        <w:r w:rsidR="00974A1D">
          <w:rPr>
            <w:noProof/>
            <w:webHidden/>
          </w:rPr>
          <w:fldChar w:fldCharType="separate"/>
        </w:r>
        <w:r w:rsidR="00974A1D">
          <w:rPr>
            <w:noProof/>
            <w:webHidden/>
          </w:rPr>
          <w:t>50</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3" w:history="1">
        <w:r w:rsidR="00974A1D" w:rsidRPr="00CE6CEE">
          <w:rPr>
            <w:rStyle w:val="Hipervnculo"/>
            <w:rFonts w:ascii="Georgia" w:eastAsia="Times New Roman" w:hAnsi="Georgia" w:cs="Arial"/>
            <w:b/>
            <w:bCs/>
            <w:noProof/>
            <w:lang w:eastAsia="en-US"/>
          </w:rPr>
          <w:t>Nivel regional</w:t>
        </w:r>
        <w:r w:rsidR="00974A1D">
          <w:rPr>
            <w:noProof/>
            <w:webHidden/>
          </w:rPr>
          <w:tab/>
        </w:r>
        <w:r w:rsidR="00974A1D">
          <w:rPr>
            <w:noProof/>
            <w:webHidden/>
          </w:rPr>
          <w:fldChar w:fldCharType="begin"/>
        </w:r>
        <w:r w:rsidR="00974A1D">
          <w:rPr>
            <w:noProof/>
            <w:webHidden/>
          </w:rPr>
          <w:instrText xml:space="preserve"> PAGEREF _Toc399049743 \h </w:instrText>
        </w:r>
        <w:r w:rsidR="00974A1D">
          <w:rPr>
            <w:noProof/>
            <w:webHidden/>
          </w:rPr>
        </w:r>
        <w:r w:rsidR="00974A1D">
          <w:rPr>
            <w:noProof/>
            <w:webHidden/>
          </w:rPr>
          <w:fldChar w:fldCharType="separate"/>
        </w:r>
        <w:r w:rsidR="00974A1D">
          <w:rPr>
            <w:noProof/>
            <w:webHidden/>
          </w:rPr>
          <w:t>51</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4" w:history="1">
        <w:r w:rsidR="00974A1D" w:rsidRPr="00CE6CEE">
          <w:rPr>
            <w:rStyle w:val="Hipervnculo"/>
            <w:rFonts w:ascii="Georgia" w:eastAsia="Times New Roman" w:hAnsi="Georgia" w:cs="Arial"/>
            <w:b/>
            <w:bCs/>
            <w:noProof/>
            <w:lang w:eastAsia="en-US"/>
          </w:rPr>
          <w:t>Nivel nacional</w:t>
        </w:r>
        <w:r w:rsidR="00974A1D">
          <w:rPr>
            <w:noProof/>
            <w:webHidden/>
          </w:rPr>
          <w:tab/>
        </w:r>
        <w:r w:rsidR="00974A1D">
          <w:rPr>
            <w:noProof/>
            <w:webHidden/>
          </w:rPr>
          <w:fldChar w:fldCharType="begin"/>
        </w:r>
        <w:r w:rsidR="00974A1D">
          <w:rPr>
            <w:noProof/>
            <w:webHidden/>
          </w:rPr>
          <w:instrText xml:space="preserve"> PAGEREF _Toc399049744 \h </w:instrText>
        </w:r>
        <w:r w:rsidR="00974A1D">
          <w:rPr>
            <w:noProof/>
            <w:webHidden/>
          </w:rPr>
        </w:r>
        <w:r w:rsidR="00974A1D">
          <w:rPr>
            <w:noProof/>
            <w:webHidden/>
          </w:rPr>
          <w:fldChar w:fldCharType="separate"/>
        </w:r>
        <w:r w:rsidR="00974A1D">
          <w:rPr>
            <w:noProof/>
            <w:webHidden/>
          </w:rPr>
          <w:t>52</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5" w:history="1">
        <w:r w:rsidR="00974A1D" w:rsidRPr="00CE6CEE">
          <w:rPr>
            <w:rStyle w:val="Hipervnculo"/>
            <w:rFonts w:ascii="Georgia" w:eastAsia="Times New Roman" w:hAnsi="Georgia" w:cs="Arial"/>
            <w:b/>
            <w:bCs/>
            <w:iCs/>
            <w:noProof/>
            <w:lang w:eastAsia="en-US"/>
          </w:rPr>
          <w:t>Funciones y competencias relacionadas con derechos humanos</w:t>
        </w:r>
        <w:r w:rsidR="00974A1D">
          <w:rPr>
            <w:noProof/>
            <w:webHidden/>
          </w:rPr>
          <w:tab/>
        </w:r>
        <w:r w:rsidR="00974A1D">
          <w:rPr>
            <w:noProof/>
            <w:webHidden/>
          </w:rPr>
          <w:fldChar w:fldCharType="begin"/>
        </w:r>
        <w:r w:rsidR="00974A1D">
          <w:rPr>
            <w:noProof/>
            <w:webHidden/>
          </w:rPr>
          <w:instrText xml:space="preserve"> PAGEREF _Toc399049745 \h </w:instrText>
        </w:r>
        <w:r w:rsidR="00974A1D">
          <w:rPr>
            <w:noProof/>
            <w:webHidden/>
          </w:rPr>
        </w:r>
        <w:r w:rsidR="00974A1D">
          <w:rPr>
            <w:noProof/>
            <w:webHidden/>
          </w:rPr>
          <w:fldChar w:fldCharType="separate"/>
        </w:r>
        <w:r w:rsidR="00974A1D">
          <w:rPr>
            <w:noProof/>
            <w:webHidden/>
          </w:rPr>
          <w:t>74</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46" w:history="1">
        <w:r w:rsidR="00974A1D" w:rsidRPr="00CE6CEE">
          <w:rPr>
            <w:rStyle w:val="Hipervnculo"/>
            <w:rFonts w:ascii="Georgia" w:eastAsia="Times New Roman" w:hAnsi="Georgia" w:cs="Arial"/>
            <w:b/>
            <w:bCs/>
            <w:noProof/>
            <w:lang w:eastAsia="en-US"/>
          </w:rPr>
          <w:t>Series o asuntos</w:t>
        </w:r>
        <w:r w:rsidR="00974A1D">
          <w:rPr>
            <w:noProof/>
            <w:webHidden/>
          </w:rPr>
          <w:tab/>
        </w:r>
        <w:r w:rsidR="00974A1D">
          <w:rPr>
            <w:noProof/>
            <w:webHidden/>
          </w:rPr>
          <w:fldChar w:fldCharType="begin"/>
        </w:r>
        <w:r w:rsidR="00974A1D">
          <w:rPr>
            <w:noProof/>
            <w:webHidden/>
          </w:rPr>
          <w:instrText xml:space="preserve"> PAGEREF _Toc399049746 \h </w:instrText>
        </w:r>
        <w:r w:rsidR="00974A1D">
          <w:rPr>
            <w:noProof/>
            <w:webHidden/>
          </w:rPr>
        </w:r>
        <w:r w:rsidR="00974A1D">
          <w:rPr>
            <w:noProof/>
            <w:webHidden/>
          </w:rPr>
          <w:fldChar w:fldCharType="separate"/>
        </w:r>
        <w:r w:rsidR="00974A1D">
          <w:rPr>
            <w:noProof/>
            <w:webHidden/>
          </w:rPr>
          <w:t>77</w:t>
        </w:r>
        <w:r w:rsidR="00974A1D">
          <w:rPr>
            <w:noProof/>
            <w:webHidden/>
          </w:rPr>
          <w:fldChar w:fldCharType="end"/>
        </w:r>
      </w:hyperlink>
    </w:p>
    <w:p w:rsidR="00974A1D" w:rsidRDefault="00D4589B">
      <w:pPr>
        <w:pStyle w:val="TDC1"/>
        <w:tabs>
          <w:tab w:val="right" w:leader="dot" w:pos="9204"/>
        </w:tabs>
        <w:rPr>
          <w:b w:val="0"/>
          <w:bCs w:val="0"/>
          <w:caps w:val="0"/>
          <w:noProof/>
          <w:sz w:val="22"/>
          <w:szCs w:val="22"/>
          <w:lang w:val="es-ES" w:eastAsia="es-ES"/>
        </w:rPr>
      </w:pPr>
      <w:hyperlink w:anchor="_Toc399049747" w:history="1">
        <w:r w:rsidR="00974A1D" w:rsidRPr="00CE6CEE">
          <w:rPr>
            <w:rStyle w:val="Hipervnculo"/>
            <w:rFonts w:ascii="Georgia" w:eastAsia="Times New Roman" w:hAnsi="Georgia" w:cs="Arial"/>
            <w:noProof/>
            <w:lang w:eastAsia="en-US"/>
          </w:rPr>
          <w:t>5. INTERRELACIÓN ESTADO - COMUNIDADES NEGRAS, AFROCOLOMBIANAS, RAIZALES Y PALENQUERAS</w:t>
        </w:r>
        <w:r w:rsidR="00974A1D">
          <w:rPr>
            <w:noProof/>
            <w:webHidden/>
          </w:rPr>
          <w:tab/>
        </w:r>
        <w:r w:rsidR="00974A1D">
          <w:rPr>
            <w:noProof/>
            <w:webHidden/>
          </w:rPr>
          <w:fldChar w:fldCharType="begin"/>
        </w:r>
        <w:r w:rsidR="00974A1D">
          <w:rPr>
            <w:noProof/>
            <w:webHidden/>
          </w:rPr>
          <w:instrText xml:space="preserve"> PAGEREF _Toc399049747 \h </w:instrText>
        </w:r>
        <w:r w:rsidR="00974A1D">
          <w:rPr>
            <w:noProof/>
            <w:webHidden/>
          </w:rPr>
        </w:r>
        <w:r w:rsidR="00974A1D">
          <w:rPr>
            <w:noProof/>
            <w:webHidden/>
          </w:rPr>
          <w:fldChar w:fldCharType="separate"/>
        </w:r>
        <w:r w:rsidR="00974A1D">
          <w:rPr>
            <w:noProof/>
            <w:webHidden/>
          </w:rPr>
          <w:t>77</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48" w:history="1">
        <w:r w:rsidR="00974A1D" w:rsidRPr="00CE6CEE">
          <w:rPr>
            <w:rStyle w:val="Hipervnculo"/>
            <w:rFonts w:ascii="Georgia" w:eastAsia="Times New Roman" w:hAnsi="Georgia" w:cs="Arial"/>
            <w:b/>
            <w:bCs/>
            <w:noProof/>
            <w:lang w:eastAsia="en-US"/>
          </w:rPr>
          <w:t>5.1 En materia de educación</w:t>
        </w:r>
        <w:r w:rsidR="00974A1D">
          <w:rPr>
            <w:noProof/>
            <w:webHidden/>
          </w:rPr>
          <w:tab/>
        </w:r>
        <w:r w:rsidR="00974A1D">
          <w:rPr>
            <w:noProof/>
            <w:webHidden/>
          </w:rPr>
          <w:fldChar w:fldCharType="begin"/>
        </w:r>
        <w:r w:rsidR="00974A1D">
          <w:rPr>
            <w:noProof/>
            <w:webHidden/>
          </w:rPr>
          <w:instrText xml:space="preserve"> PAGEREF _Toc399049748 \h </w:instrText>
        </w:r>
        <w:r w:rsidR="00974A1D">
          <w:rPr>
            <w:noProof/>
            <w:webHidden/>
          </w:rPr>
        </w:r>
        <w:r w:rsidR="00974A1D">
          <w:rPr>
            <w:noProof/>
            <w:webHidden/>
          </w:rPr>
          <w:fldChar w:fldCharType="separate"/>
        </w:r>
        <w:r w:rsidR="00974A1D">
          <w:rPr>
            <w:noProof/>
            <w:webHidden/>
          </w:rPr>
          <w:t>77</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49" w:history="1">
        <w:r w:rsidR="00974A1D" w:rsidRPr="00CE6CEE">
          <w:rPr>
            <w:rStyle w:val="Hipervnculo"/>
            <w:rFonts w:ascii="Georgia" w:eastAsia="Times New Roman" w:hAnsi="Georgia" w:cs="Arial"/>
            <w:b/>
            <w:bCs/>
            <w:noProof/>
            <w:lang w:eastAsia="en-US"/>
          </w:rPr>
          <w:t>Funciones y competencias relacionadas con derechos humanos</w:t>
        </w:r>
        <w:r w:rsidR="00974A1D">
          <w:rPr>
            <w:noProof/>
            <w:webHidden/>
          </w:rPr>
          <w:tab/>
        </w:r>
        <w:r w:rsidR="00974A1D">
          <w:rPr>
            <w:noProof/>
            <w:webHidden/>
          </w:rPr>
          <w:fldChar w:fldCharType="begin"/>
        </w:r>
        <w:r w:rsidR="00974A1D">
          <w:rPr>
            <w:noProof/>
            <w:webHidden/>
          </w:rPr>
          <w:instrText xml:space="preserve"> PAGEREF _Toc399049749 \h </w:instrText>
        </w:r>
        <w:r w:rsidR="00974A1D">
          <w:rPr>
            <w:noProof/>
            <w:webHidden/>
          </w:rPr>
        </w:r>
        <w:r w:rsidR="00974A1D">
          <w:rPr>
            <w:noProof/>
            <w:webHidden/>
          </w:rPr>
          <w:fldChar w:fldCharType="separate"/>
        </w:r>
        <w:r w:rsidR="00974A1D">
          <w:rPr>
            <w:noProof/>
            <w:webHidden/>
          </w:rPr>
          <w:t>81</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50" w:history="1">
        <w:r w:rsidR="00974A1D" w:rsidRPr="00CE6CEE">
          <w:rPr>
            <w:rStyle w:val="Hipervnculo"/>
            <w:rFonts w:ascii="Georgia" w:eastAsia="Times New Roman" w:hAnsi="Georgia" w:cs="Arial"/>
            <w:b/>
            <w:bCs/>
            <w:noProof/>
            <w:lang w:eastAsia="en-US"/>
          </w:rPr>
          <w:t>Series o asuntos</w:t>
        </w:r>
        <w:r w:rsidR="00974A1D">
          <w:rPr>
            <w:noProof/>
            <w:webHidden/>
          </w:rPr>
          <w:tab/>
        </w:r>
        <w:r w:rsidR="00974A1D">
          <w:rPr>
            <w:noProof/>
            <w:webHidden/>
          </w:rPr>
          <w:fldChar w:fldCharType="begin"/>
        </w:r>
        <w:r w:rsidR="00974A1D">
          <w:rPr>
            <w:noProof/>
            <w:webHidden/>
          </w:rPr>
          <w:instrText xml:space="preserve"> PAGEREF _Toc399049750 \h </w:instrText>
        </w:r>
        <w:r w:rsidR="00974A1D">
          <w:rPr>
            <w:noProof/>
            <w:webHidden/>
          </w:rPr>
        </w:r>
        <w:r w:rsidR="00974A1D">
          <w:rPr>
            <w:noProof/>
            <w:webHidden/>
          </w:rPr>
          <w:fldChar w:fldCharType="separate"/>
        </w:r>
        <w:r w:rsidR="00974A1D">
          <w:rPr>
            <w:noProof/>
            <w:webHidden/>
          </w:rPr>
          <w:t>82</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1" w:history="1">
        <w:r w:rsidR="00974A1D" w:rsidRPr="00CE6CEE">
          <w:rPr>
            <w:rStyle w:val="Hipervnculo"/>
            <w:rFonts w:ascii="Georgia" w:eastAsia="Times New Roman" w:hAnsi="Georgia" w:cs="Arial"/>
            <w:b/>
            <w:bCs/>
            <w:noProof/>
            <w:lang w:eastAsia="en-US"/>
          </w:rPr>
          <w:t>5.2 En materia de salud</w:t>
        </w:r>
        <w:r w:rsidR="00974A1D">
          <w:rPr>
            <w:noProof/>
            <w:webHidden/>
          </w:rPr>
          <w:tab/>
        </w:r>
        <w:r w:rsidR="00974A1D">
          <w:rPr>
            <w:noProof/>
            <w:webHidden/>
          </w:rPr>
          <w:fldChar w:fldCharType="begin"/>
        </w:r>
        <w:r w:rsidR="00974A1D">
          <w:rPr>
            <w:noProof/>
            <w:webHidden/>
          </w:rPr>
          <w:instrText xml:space="preserve"> PAGEREF _Toc399049751 \h </w:instrText>
        </w:r>
        <w:r w:rsidR="00974A1D">
          <w:rPr>
            <w:noProof/>
            <w:webHidden/>
          </w:rPr>
        </w:r>
        <w:r w:rsidR="00974A1D">
          <w:rPr>
            <w:noProof/>
            <w:webHidden/>
          </w:rPr>
          <w:fldChar w:fldCharType="separate"/>
        </w:r>
        <w:r w:rsidR="00974A1D">
          <w:rPr>
            <w:noProof/>
            <w:webHidden/>
          </w:rPr>
          <w:t>82</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2" w:history="1">
        <w:r w:rsidR="00974A1D" w:rsidRPr="00CE6CEE">
          <w:rPr>
            <w:rStyle w:val="Hipervnculo"/>
            <w:rFonts w:ascii="Georgia" w:eastAsia="Times New Roman" w:hAnsi="Georgia" w:cs="Arial"/>
            <w:b/>
            <w:bCs/>
            <w:noProof/>
            <w:lang w:eastAsia="en-US"/>
          </w:rPr>
          <w:t>5.3 En materia de planeación</w:t>
        </w:r>
        <w:r w:rsidR="00974A1D">
          <w:rPr>
            <w:noProof/>
            <w:webHidden/>
          </w:rPr>
          <w:tab/>
        </w:r>
        <w:r w:rsidR="00974A1D">
          <w:rPr>
            <w:noProof/>
            <w:webHidden/>
          </w:rPr>
          <w:fldChar w:fldCharType="begin"/>
        </w:r>
        <w:r w:rsidR="00974A1D">
          <w:rPr>
            <w:noProof/>
            <w:webHidden/>
          </w:rPr>
          <w:instrText xml:space="preserve"> PAGEREF _Toc399049752 \h </w:instrText>
        </w:r>
        <w:r w:rsidR="00974A1D">
          <w:rPr>
            <w:noProof/>
            <w:webHidden/>
          </w:rPr>
        </w:r>
        <w:r w:rsidR="00974A1D">
          <w:rPr>
            <w:noProof/>
            <w:webHidden/>
          </w:rPr>
          <w:fldChar w:fldCharType="separate"/>
        </w:r>
        <w:r w:rsidR="00974A1D">
          <w:rPr>
            <w:noProof/>
            <w:webHidden/>
          </w:rPr>
          <w:t>83</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3" w:history="1">
        <w:r w:rsidR="00974A1D" w:rsidRPr="00CE6CEE">
          <w:rPr>
            <w:rStyle w:val="Hipervnculo"/>
            <w:rFonts w:ascii="Georgia" w:eastAsia="Times New Roman" w:hAnsi="Georgia" w:cs="Arial"/>
            <w:b/>
            <w:bCs/>
            <w:noProof/>
            <w:lang w:eastAsia="en-US"/>
          </w:rPr>
          <w:t>5.4 Instancias de representación de las Comunidades Negras, Afrocolombianas, Raizales y Palenqueras.</w:t>
        </w:r>
        <w:r w:rsidR="00974A1D">
          <w:rPr>
            <w:noProof/>
            <w:webHidden/>
          </w:rPr>
          <w:tab/>
        </w:r>
        <w:r w:rsidR="00974A1D">
          <w:rPr>
            <w:noProof/>
            <w:webHidden/>
          </w:rPr>
          <w:fldChar w:fldCharType="begin"/>
        </w:r>
        <w:r w:rsidR="00974A1D">
          <w:rPr>
            <w:noProof/>
            <w:webHidden/>
          </w:rPr>
          <w:instrText xml:space="preserve"> PAGEREF _Toc399049753 \h </w:instrText>
        </w:r>
        <w:r w:rsidR="00974A1D">
          <w:rPr>
            <w:noProof/>
            <w:webHidden/>
          </w:rPr>
        </w:r>
        <w:r w:rsidR="00974A1D">
          <w:rPr>
            <w:noProof/>
            <w:webHidden/>
          </w:rPr>
          <w:fldChar w:fldCharType="separate"/>
        </w:r>
        <w:r w:rsidR="00974A1D">
          <w:rPr>
            <w:noProof/>
            <w:webHidden/>
          </w:rPr>
          <w:t>84</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54" w:history="1">
        <w:r w:rsidR="00974A1D" w:rsidRPr="00CE6CEE">
          <w:rPr>
            <w:rStyle w:val="Hipervnculo"/>
            <w:rFonts w:ascii="Georgia" w:eastAsia="Times New Roman" w:hAnsi="Georgia" w:cs="Arial"/>
            <w:b/>
            <w:bCs/>
            <w:noProof/>
            <w:lang w:eastAsia="en-US"/>
          </w:rPr>
          <w:t>Funciones y competencias relacionadas con derechos humanos</w:t>
        </w:r>
        <w:r w:rsidR="00974A1D">
          <w:rPr>
            <w:noProof/>
            <w:webHidden/>
          </w:rPr>
          <w:tab/>
        </w:r>
        <w:r w:rsidR="00974A1D">
          <w:rPr>
            <w:noProof/>
            <w:webHidden/>
          </w:rPr>
          <w:fldChar w:fldCharType="begin"/>
        </w:r>
        <w:r w:rsidR="00974A1D">
          <w:rPr>
            <w:noProof/>
            <w:webHidden/>
          </w:rPr>
          <w:instrText xml:space="preserve"> PAGEREF _Toc399049754 \h </w:instrText>
        </w:r>
        <w:r w:rsidR="00974A1D">
          <w:rPr>
            <w:noProof/>
            <w:webHidden/>
          </w:rPr>
        </w:r>
        <w:r w:rsidR="00974A1D">
          <w:rPr>
            <w:noProof/>
            <w:webHidden/>
          </w:rPr>
          <w:fldChar w:fldCharType="separate"/>
        </w:r>
        <w:r w:rsidR="00974A1D">
          <w:rPr>
            <w:noProof/>
            <w:webHidden/>
          </w:rPr>
          <w:t>89</w:t>
        </w:r>
        <w:r w:rsidR="00974A1D">
          <w:rPr>
            <w:noProof/>
            <w:webHidden/>
          </w:rPr>
          <w:fldChar w:fldCharType="end"/>
        </w:r>
      </w:hyperlink>
    </w:p>
    <w:p w:rsidR="00974A1D" w:rsidRDefault="00D4589B">
      <w:pPr>
        <w:pStyle w:val="TDC3"/>
        <w:tabs>
          <w:tab w:val="right" w:leader="dot" w:pos="9204"/>
        </w:tabs>
        <w:rPr>
          <w:i w:val="0"/>
          <w:iCs w:val="0"/>
          <w:noProof/>
          <w:sz w:val="22"/>
          <w:szCs w:val="22"/>
          <w:lang w:val="es-ES" w:eastAsia="es-ES"/>
        </w:rPr>
      </w:pPr>
      <w:hyperlink w:anchor="_Toc399049755" w:history="1">
        <w:r w:rsidR="00974A1D" w:rsidRPr="00CE6CEE">
          <w:rPr>
            <w:rStyle w:val="Hipervnculo"/>
            <w:rFonts w:ascii="Georgia" w:eastAsia="Times New Roman" w:hAnsi="Georgia" w:cs="Arial"/>
            <w:b/>
            <w:bCs/>
            <w:noProof/>
            <w:lang w:eastAsia="en-US"/>
          </w:rPr>
          <w:t>Series o asuntos</w:t>
        </w:r>
        <w:r w:rsidR="00974A1D">
          <w:rPr>
            <w:noProof/>
            <w:webHidden/>
          </w:rPr>
          <w:tab/>
        </w:r>
        <w:r w:rsidR="00974A1D">
          <w:rPr>
            <w:noProof/>
            <w:webHidden/>
          </w:rPr>
          <w:fldChar w:fldCharType="begin"/>
        </w:r>
        <w:r w:rsidR="00974A1D">
          <w:rPr>
            <w:noProof/>
            <w:webHidden/>
          </w:rPr>
          <w:instrText xml:space="preserve"> PAGEREF _Toc399049755 \h </w:instrText>
        </w:r>
        <w:r w:rsidR="00974A1D">
          <w:rPr>
            <w:noProof/>
            <w:webHidden/>
          </w:rPr>
        </w:r>
        <w:r w:rsidR="00974A1D">
          <w:rPr>
            <w:noProof/>
            <w:webHidden/>
          </w:rPr>
          <w:fldChar w:fldCharType="separate"/>
        </w:r>
        <w:r w:rsidR="00974A1D">
          <w:rPr>
            <w:noProof/>
            <w:webHidden/>
          </w:rPr>
          <w:t>91</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6" w:history="1">
        <w:r w:rsidR="00974A1D" w:rsidRPr="00CE6CEE">
          <w:rPr>
            <w:rStyle w:val="Hipervnculo"/>
            <w:rFonts w:ascii="Georgia" w:eastAsia="Times New Roman" w:hAnsi="Georgia" w:cs="Arial"/>
            <w:b/>
            <w:bCs/>
            <w:noProof/>
            <w:lang w:eastAsia="en-US"/>
          </w:rPr>
          <w:t>5.5 Instancias de interlocución y coordinación entre el gobierno nacional y los representantes de las comunidades</w:t>
        </w:r>
        <w:r w:rsidR="00974A1D">
          <w:rPr>
            <w:noProof/>
            <w:webHidden/>
          </w:rPr>
          <w:tab/>
        </w:r>
        <w:r w:rsidR="00974A1D">
          <w:rPr>
            <w:noProof/>
            <w:webHidden/>
          </w:rPr>
          <w:fldChar w:fldCharType="begin"/>
        </w:r>
        <w:r w:rsidR="00974A1D">
          <w:rPr>
            <w:noProof/>
            <w:webHidden/>
          </w:rPr>
          <w:instrText xml:space="preserve"> PAGEREF _Toc399049756 \h </w:instrText>
        </w:r>
        <w:r w:rsidR="00974A1D">
          <w:rPr>
            <w:noProof/>
            <w:webHidden/>
          </w:rPr>
        </w:r>
        <w:r w:rsidR="00974A1D">
          <w:rPr>
            <w:noProof/>
            <w:webHidden/>
          </w:rPr>
          <w:fldChar w:fldCharType="separate"/>
        </w:r>
        <w:r w:rsidR="00974A1D">
          <w:rPr>
            <w:noProof/>
            <w:webHidden/>
          </w:rPr>
          <w:t>91</w:t>
        </w:r>
        <w:r w:rsidR="00974A1D">
          <w:rPr>
            <w:noProof/>
            <w:webHidden/>
          </w:rPr>
          <w:fldChar w:fldCharType="end"/>
        </w:r>
      </w:hyperlink>
    </w:p>
    <w:p w:rsidR="00974A1D" w:rsidRDefault="00D4589B">
      <w:pPr>
        <w:pStyle w:val="TDC1"/>
        <w:tabs>
          <w:tab w:val="right" w:leader="dot" w:pos="9204"/>
        </w:tabs>
        <w:rPr>
          <w:b w:val="0"/>
          <w:bCs w:val="0"/>
          <w:caps w:val="0"/>
          <w:noProof/>
          <w:sz w:val="22"/>
          <w:szCs w:val="22"/>
          <w:lang w:val="es-ES" w:eastAsia="es-ES"/>
        </w:rPr>
      </w:pPr>
      <w:hyperlink w:anchor="_Toc399049757" w:history="1">
        <w:r w:rsidR="00974A1D" w:rsidRPr="00CE6CEE">
          <w:rPr>
            <w:rStyle w:val="Hipervnculo"/>
            <w:rFonts w:ascii="Georgia" w:eastAsia="Times New Roman" w:hAnsi="Georgia" w:cs="Arial"/>
            <w:noProof/>
          </w:rPr>
          <w:t>6. ESTRATEGIAS DE RECUPERACIÓN Y ACOPIO DE ARCHIVOS DE DERECHOS HUMANOS</w:t>
        </w:r>
        <w:r w:rsidR="00974A1D">
          <w:rPr>
            <w:noProof/>
            <w:webHidden/>
          </w:rPr>
          <w:tab/>
        </w:r>
        <w:r w:rsidR="00974A1D">
          <w:rPr>
            <w:noProof/>
            <w:webHidden/>
          </w:rPr>
          <w:fldChar w:fldCharType="begin"/>
        </w:r>
        <w:r w:rsidR="00974A1D">
          <w:rPr>
            <w:noProof/>
            <w:webHidden/>
          </w:rPr>
          <w:instrText xml:space="preserve"> PAGEREF _Toc399049757 \h </w:instrText>
        </w:r>
        <w:r w:rsidR="00974A1D">
          <w:rPr>
            <w:noProof/>
            <w:webHidden/>
          </w:rPr>
        </w:r>
        <w:r w:rsidR="00974A1D">
          <w:rPr>
            <w:noProof/>
            <w:webHidden/>
          </w:rPr>
          <w:fldChar w:fldCharType="separate"/>
        </w:r>
        <w:r w:rsidR="00974A1D">
          <w:rPr>
            <w:noProof/>
            <w:webHidden/>
          </w:rPr>
          <w:t>97</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8" w:history="1">
        <w:r w:rsidR="00974A1D" w:rsidRPr="00CE6CEE">
          <w:rPr>
            <w:rStyle w:val="Hipervnculo"/>
            <w:rFonts w:ascii="Georgia" w:hAnsi="Georgia" w:cs="Arial"/>
            <w:b/>
            <w:bCs/>
            <w:noProof/>
          </w:rPr>
          <w:t>6.1 Ruta institucional de atención y reparación a las víctimas a partir de la promulgación de la Ley 4635 de 2011</w:t>
        </w:r>
        <w:r w:rsidR="00974A1D">
          <w:rPr>
            <w:noProof/>
            <w:webHidden/>
          </w:rPr>
          <w:tab/>
        </w:r>
        <w:r w:rsidR="00974A1D">
          <w:rPr>
            <w:noProof/>
            <w:webHidden/>
          </w:rPr>
          <w:fldChar w:fldCharType="begin"/>
        </w:r>
        <w:r w:rsidR="00974A1D">
          <w:rPr>
            <w:noProof/>
            <w:webHidden/>
          </w:rPr>
          <w:instrText xml:space="preserve"> PAGEREF _Toc399049758 \h </w:instrText>
        </w:r>
        <w:r w:rsidR="00974A1D">
          <w:rPr>
            <w:noProof/>
            <w:webHidden/>
          </w:rPr>
        </w:r>
        <w:r w:rsidR="00974A1D">
          <w:rPr>
            <w:noProof/>
            <w:webHidden/>
          </w:rPr>
          <w:fldChar w:fldCharType="separate"/>
        </w:r>
        <w:r w:rsidR="00974A1D">
          <w:rPr>
            <w:noProof/>
            <w:webHidden/>
          </w:rPr>
          <w:t>100</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59" w:history="1">
        <w:r w:rsidR="00974A1D" w:rsidRPr="00CE6CEE">
          <w:rPr>
            <w:rStyle w:val="Hipervnculo"/>
            <w:rFonts w:ascii="Georgia" w:eastAsia="Times New Roman" w:hAnsi="Georgia" w:cs="Arial"/>
            <w:b/>
            <w:bCs/>
            <w:noProof/>
            <w:lang w:eastAsia="en-US"/>
          </w:rPr>
          <w:t>6.2 Estrategia de recuperación documental en las comunidades Negras, Afrocolombianas, Raizales y Palenqueras</w:t>
        </w:r>
        <w:r w:rsidR="00974A1D">
          <w:rPr>
            <w:noProof/>
            <w:webHidden/>
          </w:rPr>
          <w:tab/>
        </w:r>
        <w:r w:rsidR="00974A1D">
          <w:rPr>
            <w:noProof/>
            <w:webHidden/>
          </w:rPr>
          <w:fldChar w:fldCharType="begin"/>
        </w:r>
        <w:r w:rsidR="00974A1D">
          <w:rPr>
            <w:noProof/>
            <w:webHidden/>
          </w:rPr>
          <w:instrText xml:space="preserve"> PAGEREF _Toc399049759 \h </w:instrText>
        </w:r>
        <w:r w:rsidR="00974A1D">
          <w:rPr>
            <w:noProof/>
            <w:webHidden/>
          </w:rPr>
        </w:r>
        <w:r w:rsidR="00974A1D">
          <w:rPr>
            <w:noProof/>
            <w:webHidden/>
          </w:rPr>
          <w:fldChar w:fldCharType="separate"/>
        </w:r>
        <w:r w:rsidR="00974A1D">
          <w:rPr>
            <w:noProof/>
            <w:webHidden/>
          </w:rPr>
          <w:t>107</w:t>
        </w:r>
        <w:r w:rsidR="00974A1D">
          <w:rPr>
            <w:noProof/>
            <w:webHidden/>
          </w:rPr>
          <w:fldChar w:fldCharType="end"/>
        </w:r>
      </w:hyperlink>
    </w:p>
    <w:p w:rsidR="00974A1D" w:rsidRDefault="00D4589B">
      <w:pPr>
        <w:pStyle w:val="TDC2"/>
        <w:tabs>
          <w:tab w:val="right" w:leader="dot" w:pos="9204"/>
        </w:tabs>
        <w:rPr>
          <w:smallCaps w:val="0"/>
          <w:noProof/>
          <w:sz w:val="22"/>
          <w:szCs w:val="22"/>
          <w:lang w:val="es-ES" w:eastAsia="es-ES"/>
        </w:rPr>
      </w:pPr>
      <w:hyperlink w:anchor="_Toc399049760" w:history="1">
        <w:r w:rsidR="00974A1D" w:rsidRPr="00CE6CEE">
          <w:rPr>
            <w:rStyle w:val="Hipervnculo"/>
            <w:rFonts w:ascii="Georgia" w:eastAsia="Times New Roman" w:hAnsi="Georgia" w:cs="Arial"/>
            <w:b/>
            <w:bCs/>
            <w:noProof/>
            <w:lang w:eastAsia="en-US"/>
          </w:rPr>
          <w:t>Conclusiones y recomendaciones</w:t>
        </w:r>
        <w:r w:rsidR="00974A1D">
          <w:rPr>
            <w:noProof/>
            <w:webHidden/>
          </w:rPr>
          <w:tab/>
        </w:r>
        <w:r w:rsidR="00974A1D">
          <w:rPr>
            <w:noProof/>
            <w:webHidden/>
          </w:rPr>
          <w:fldChar w:fldCharType="begin"/>
        </w:r>
        <w:r w:rsidR="00974A1D">
          <w:rPr>
            <w:noProof/>
            <w:webHidden/>
          </w:rPr>
          <w:instrText xml:space="preserve"> PAGEREF _Toc399049760 \h </w:instrText>
        </w:r>
        <w:r w:rsidR="00974A1D">
          <w:rPr>
            <w:noProof/>
            <w:webHidden/>
          </w:rPr>
        </w:r>
        <w:r w:rsidR="00974A1D">
          <w:rPr>
            <w:noProof/>
            <w:webHidden/>
          </w:rPr>
          <w:fldChar w:fldCharType="separate"/>
        </w:r>
        <w:r w:rsidR="00974A1D">
          <w:rPr>
            <w:noProof/>
            <w:webHidden/>
          </w:rPr>
          <w:t>111</w:t>
        </w:r>
        <w:r w:rsidR="00974A1D">
          <w:rPr>
            <w:noProof/>
            <w:webHidden/>
          </w:rPr>
          <w:fldChar w:fldCharType="end"/>
        </w:r>
      </w:hyperlink>
    </w:p>
    <w:p w:rsidR="00F75CE2" w:rsidRDefault="00974A1D" w:rsidP="00FC3E02">
      <w:pPr>
        <w:spacing w:after="0" w:line="480" w:lineRule="auto"/>
        <w:jc w:val="both"/>
        <w:rPr>
          <w:b/>
          <w:bCs/>
          <w:color w:val="215868" w:themeColor="accent5" w:themeShade="80"/>
          <w:sz w:val="32"/>
          <w:szCs w:val="32"/>
        </w:rPr>
      </w:pPr>
      <w:r>
        <w:rPr>
          <w:b/>
          <w:bCs/>
          <w:color w:val="215868" w:themeColor="accent5" w:themeShade="80"/>
          <w:sz w:val="32"/>
          <w:szCs w:val="32"/>
        </w:rPr>
        <w:fldChar w:fldCharType="end"/>
      </w:r>
    </w:p>
    <w:p w:rsidR="00C226AC" w:rsidRDefault="00F75CE2" w:rsidP="00FD657F">
      <w:pPr>
        <w:rPr>
          <w:b/>
          <w:bCs/>
          <w:color w:val="215868" w:themeColor="accent5" w:themeShade="80"/>
          <w:sz w:val="32"/>
          <w:szCs w:val="32"/>
        </w:rPr>
      </w:pPr>
      <w:r>
        <w:rPr>
          <w:b/>
          <w:bCs/>
          <w:color w:val="215868" w:themeColor="accent5" w:themeShade="80"/>
          <w:sz w:val="32"/>
          <w:szCs w:val="32"/>
        </w:rPr>
        <w:br w:type="page"/>
      </w:r>
    </w:p>
    <w:p w:rsidR="00F75206" w:rsidRDefault="00F75206" w:rsidP="008A7CDF">
      <w:pPr>
        <w:pStyle w:val="Ttulo1"/>
        <w:rPr>
          <w:rFonts w:ascii="Georgia" w:eastAsia="Times New Roman" w:hAnsi="Georgia" w:cs="Arial"/>
          <w:b/>
          <w:bCs/>
          <w:color w:val="365F91"/>
          <w:sz w:val="28"/>
          <w:szCs w:val="28"/>
          <w:lang w:eastAsia="en-US"/>
        </w:rPr>
        <w:sectPr w:rsidR="00F75206" w:rsidSect="009167A5">
          <w:footerReference w:type="default" r:id="rId8"/>
          <w:endnotePr>
            <w:numFmt w:val="decimal"/>
          </w:endnotePr>
          <w:pgSz w:w="12240" w:h="15840"/>
          <w:pgMar w:top="1417" w:right="1325" w:bottom="1417" w:left="1701" w:header="708" w:footer="708" w:gutter="0"/>
          <w:cols w:space="708"/>
          <w:docGrid w:linePitch="360"/>
        </w:sectPr>
      </w:pPr>
      <w:bookmarkStart w:id="1" w:name="_Toc396890188"/>
      <w:bookmarkStart w:id="2" w:name="_Toc396890325"/>
      <w:bookmarkStart w:id="3" w:name="_Toc396890356"/>
      <w:bookmarkStart w:id="4" w:name="_Toc396890378"/>
      <w:bookmarkStart w:id="5" w:name="_Toc396890431"/>
      <w:bookmarkStart w:id="6" w:name="_Toc396890587"/>
      <w:bookmarkStart w:id="7" w:name="_Toc396890692"/>
    </w:p>
    <w:p w:rsidR="00232E59" w:rsidRPr="009B2A78" w:rsidRDefault="001E49F1" w:rsidP="008A7CDF">
      <w:pPr>
        <w:pStyle w:val="Ttulo1"/>
        <w:rPr>
          <w:b/>
          <w:bCs/>
          <w:color w:val="215868" w:themeColor="accent5" w:themeShade="80"/>
        </w:rPr>
      </w:pPr>
      <w:bookmarkStart w:id="8" w:name="_Toc396923857"/>
      <w:bookmarkStart w:id="9" w:name="_Toc399049395"/>
      <w:bookmarkStart w:id="10" w:name="_Toc399049731"/>
      <w:r w:rsidRPr="000C0E27">
        <w:rPr>
          <w:rFonts w:ascii="Georgia" w:eastAsia="Times New Roman" w:hAnsi="Georgia" w:cs="Arial"/>
          <w:b/>
          <w:bCs/>
          <w:color w:val="365F91"/>
          <w:sz w:val="28"/>
          <w:szCs w:val="28"/>
          <w:lang w:eastAsia="en-US"/>
        </w:rPr>
        <w:lastRenderedPageBreak/>
        <w:t>P</w:t>
      </w:r>
      <w:r w:rsidR="00627539" w:rsidRPr="000C0E27">
        <w:rPr>
          <w:rFonts w:ascii="Georgia" w:eastAsia="Times New Roman" w:hAnsi="Georgia" w:cs="Arial"/>
          <w:b/>
          <w:bCs/>
          <w:color w:val="365F91"/>
          <w:sz w:val="28"/>
          <w:szCs w:val="28"/>
          <w:lang w:eastAsia="en-US"/>
        </w:rPr>
        <w:t>RESENTACIÓN</w:t>
      </w:r>
      <w:bookmarkEnd w:id="1"/>
      <w:bookmarkEnd w:id="2"/>
      <w:bookmarkEnd w:id="3"/>
      <w:bookmarkEnd w:id="4"/>
      <w:bookmarkEnd w:id="5"/>
      <w:bookmarkEnd w:id="6"/>
      <w:bookmarkEnd w:id="7"/>
      <w:bookmarkEnd w:id="8"/>
      <w:bookmarkEnd w:id="9"/>
      <w:bookmarkEnd w:id="10"/>
    </w:p>
    <w:p w:rsidR="005663D6" w:rsidRPr="005663D6" w:rsidRDefault="005663D6" w:rsidP="005663D6"/>
    <w:p w:rsidR="00BE410E" w:rsidRPr="00273C2D" w:rsidRDefault="00086D46" w:rsidP="00273C2D">
      <w:pPr>
        <w:pStyle w:val="Prrafodelista"/>
        <w:spacing w:line="360" w:lineRule="auto"/>
        <w:ind w:left="0"/>
        <w:jc w:val="both"/>
        <w:rPr>
          <w:rFonts w:ascii="Arial" w:hAnsi="Arial" w:cs="Arial"/>
        </w:rPr>
      </w:pPr>
      <w:r w:rsidRPr="00273C2D">
        <w:rPr>
          <w:rFonts w:ascii="Arial" w:hAnsi="Arial" w:cs="Arial"/>
        </w:rPr>
        <w:t>La</w:t>
      </w:r>
      <w:r w:rsidR="00BE410E" w:rsidRPr="00273C2D">
        <w:rPr>
          <w:rFonts w:ascii="Arial" w:hAnsi="Arial" w:cs="Arial"/>
        </w:rPr>
        <w:t xml:space="preserve"> Guía para la</w:t>
      </w:r>
      <w:r w:rsidR="0088756F">
        <w:rPr>
          <w:rFonts w:ascii="Arial" w:hAnsi="Arial" w:cs="Arial"/>
        </w:rPr>
        <w:t xml:space="preserve"> </w:t>
      </w:r>
      <w:r w:rsidR="00BE410E" w:rsidRPr="00273C2D">
        <w:rPr>
          <w:rFonts w:ascii="Arial" w:hAnsi="Arial" w:cs="Arial"/>
        </w:rPr>
        <w:t>identificación y l</w:t>
      </w:r>
      <w:r w:rsidR="00527A7F" w:rsidRPr="00273C2D">
        <w:rPr>
          <w:rFonts w:ascii="Arial" w:hAnsi="Arial" w:cs="Arial"/>
        </w:rPr>
        <w:t xml:space="preserve">ocalización </w:t>
      </w:r>
      <w:r w:rsidR="00BE410E" w:rsidRPr="00273C2D">
        <w:rPr>
          <w:rFonts w:ascii="Arial" w:hAnsi="Arial" w:cs="Arial"/>
        </w:rPr>
        <w:t>d</w:t>
      </w:r>
      <w:r w:rsidR="00527A7F" w:rsidRPr="00273C2D">
        <w:rPr>
          <w:rFonts w:ascii="Arial" w:hAnsi="Arial" w:cs="Arial"/>
        </w:rPr>
        <w:t xml:space="preserve">e </w:t>
      </w:r>
      <w:r w:rsidR="00BE410E" w:rsidRPr="00273C2D">
        <w:rPr>
          <w:rFonts w:ascii="Arial" w:hAnsi="Arial" w:cs="Arial"/>
        </w:rPr>
        <w:t>archivos de derechos humanos y m</w:t>
      </w:r>
      <w:r w:rsidR="00527A7F" w:rsidRPr="00273C2D">
        <w:rPr>
          <w:rFonts w:ascii="Arial" w:hAnsi="Arial" w:cs="Arial"/>
        </w:rPr>
        <w:t>emo</w:t>
      </w:r>
      <w:r w:rsidR="00BE410E" w:rsidRPr="00273C2D">
        <w:rPr>
          <w:rFonts w:ascii="Arial" w:hAnsi="Arial" w:cs="Arial"/>
        </w:rPr>
        <w:t>ria h</w:t>
      </w:r>
      <w:r w:rsidR="00F34DA5" w:rsidRPr="00273C2D">
        <w:rPr>
          <w:rFonts w:ascii="Arial" w:hAnsi="Arial" w:cs="Arial"/>
        </w:rPr>
        <w:t xml:space="preserve">istórica para </w:t>
      </w:r>
      <w:r w:rsidR="00BE410E" w:rsidRPr="00273C2D">
        <w:rPr>
          <w:rFonts w:ascii="Arial" w:hAnsi="Arial" w:cs="Arial"/>
        </w:rPr>
        <w:t xml:space="preserve">las </w:t>
      </w:r>
      <w:r w:rsidR="007D1641" w:rsidRPr="00273C2D">
        <w:rPr>
          <w:rFonts w:ascii="Arial" w:hAnsi="Arial" w:cs="Arial"/>
        </w:rPr>
        <w:t>comunidades Negras, Afrocolombianas, Raizales y Palenqueras</w:t>
      </w:r>
      <w:r w:rsidR="0065484D" w:rsidRPr="00273C2D">
        <w:rPr>
          <w:rFonts w:ascii="Arial" w:hAnsi="Arial" w:cs="Arial"/>
        </w:rPr>
        <w:t xml:space="preserve"> es un instrumento de apoyo para </w:t>
      </w:r>
      <w:r w:rsidR="00527A7F" w:rsidRPr="00273C2D">
        <w:rPr>
          <w:rFonts w:ascii="Arial" w:hAnsi="Arial" w:cs="Arial"/>
        </w:rPr>
        <w:t>e</w:t>
      </w:r>
      <w:r w:rsidR="0065484D" w:rsidRPr="00273C2D">
        <w:rPr>
          <w:rFonts w:ascii="Arial" w:hAnsi="Arial" w:cs="Arial"/>
        </w:rPr>
        <w:t>l Registro Especial de Archivos</w:t>
      </w:r>
      <w:r w:rsidR="00BE410E" w:rsidRPr="00273C2D">
        <w:rPr>
          <w:rFonts w:ascii="Arial" w:hAnsi="Arial" w:cs="Arial"/>
        </w:rPr>
        <w:t xml:space="preserve"> de la Dirección de Archivos de Derechos Humanos del Centro Nacional de Memoria Histórica</w:t>
      </w:r>
      <w:r w:rsidR="0065484D" w:rsidRPr="00273C2D">
        <w:rPr>
          <w:rFonts w:ascii="Arial" w:hAnsi="Arial" w:cs="Arial"/>
        </w:rPr>
        <w:t>.</w:t>
      </w:r>
      <w:r w:rsidR="00BE410E" w:rsidRPr="00273C2D">
        <w:rPr>
          <w:rFonts w:ascii="Arial" w:hAnsi="Arial" w:cs="Arial"/>
        </w:rPr>
        <w:t xml:space="preserve"> Junto </w:t>
      </w:r>
      <w:r w:rsidR="00D82EC4">
        <w:rPr>
          <w:rFonts w:ascii="Arial" w:hAnsi="Arial" w:cs="Arial"/>
        </w:rPr>
        <w:t xml:space="preserve">con la Guía de grupos indígenas, </w:t>
      </w:r>
      <w:r w:rsidR="00BE410E" w:rsidRPr="00273C2D">
        <w:rPr>
          <w:rFonts w:ascii="Arial" w:hAnsi="Arial" w:cs="Arial"/>
        </w:rPr>
        <w:t>conforman la Guía para la identificación y localización de archivos de derechos humanos y memoria histórica de los Grupos Étnicos.</w:t>
      </w:r>
    </w:p>
    <w:p w:rsidR="00A939B3" w:rsidRPr="00273C2D" w:rsidRDefault="00A939B3" w:rsidP="00273C2D">
      <w:pPr>
        <w:spacing w:line="360" w:lineRule="auto"/>
        <w:jc w:val="both"/>
        <w:rPr>
          <w:rFonts w:ascii="Arial" w:hAnsi="Arial" w:cs="Arial"/>
        </w:rPr>
      </w:pPr>
      <w:r w:rsidRPr="00273C2D">
        <w:rPr>
          <w:rFonts w:ascii="Arial" w:hAnsi="Arial" w:cs="Arial"/>
        </w:rPr>
        <w:t>La Guía sigue la metodología del principio de procedencia enseñado por la archivística tradicional y encuentra su fuente principal en las normas que reglamentan y regulan la forma como funcionan las diferentes organizaciones.</w:t>
      </w:r>
    </w:p>
    <w:p w:rsidR="00E60A3C" w:rsidRDefault="00BE410E" w:rsidP="00273C2D">
      <w:pPr>
        <w:spacing w:line="360" w:lineRule="auto"/>
        <w:jc w:val="both"/>
        <w:rPr>
          <w:rFonts w:ascii="Arial" w:hAnsi="Arial" w:cs="Arial"/>
        </w:rPr>
      </w:pPr>
      <w:r w:rsidRPr="00273C2D">
        <w:rPr>
          <w:rFonts w:ascii="Arial" w:hAnsi="Arial" w:cs="Arial"/>
        </w:rPr>
        <w:t xml:space="preserve">En otras palabras, se trata de identificar y comprender la forma como se estructuran y organizan </w:t>
      </w:r>
      <w:r w:rsidR="00A939B3" w:rsidRPr="00273C2D">
        <w:rPr>
          <w:rFonts w:ascii="Arial" w:hAnsi="Arial" w:cs="Arial"/>
        </w:rPr>
        <w:t xml:space="preserve">las </w:t>
      </w:r>
      <w:r w:rsidR="0092614B" w:rsidRPr="00273C2D">
        <w:rPr>
          <w:rFonts w:ascii="Arial" w:hAnsi="Arial" w:cs="Arial"/>
        </w:rPr>
        <w:t xml:space="preserve">comunidades </w:t>
      </w:r>
      <w:r w:rsidR="007D1641" w:rsidRPr="00273C2D">
        <w:rPr>
          <w:rFonts w:ascii="Arial" w:hAnsi="Arial" w:cs="Arial"/>
        </w:rPr>
        <w:t>Negras, Afrocolombianas, Raizales y Palenqueras</w:t>
      </w:r>
      <w:r w:rsidR="0088756F">
        <w:rPr>
          <w:rFonts w:ascii="Arial" w:hAnsi="Arial" w:cs="Arial"/>
        </w:rPr>
        <w:t xml:space="preserve"> </w:t>
      </w:r>
      <w:r w:rsidRPr="00273C2D">
        <w:rPr>
          <w:rFonts w:ascii="Arial" w:hAnsi="Arial" w:cs="Arial"/>
        </w:rPr>
        <w:t>para, a partir de dicha comprensión, identificar dónde puede hab</w:t>
      </w:r>
      <w:r w:rsidR="00A939B3" w:rsidRPr="00273C2D">
        <w:rPr>
          <w:rFonts w:ascii="Arial" w:hAnsi="Arial" w:cs="Arial"/>
        </w:rPr>
        <w:t>er archivos de derechos humanos. S</w:t>
      </w:r>
      <w:r w:rsidRPr="00273C2D">
        <w:rPr>
          <w:rFonts w:ascii="Arial" w:hAnsi="Arial" w:cs="Arial"/>
        </w:rPr>
        <w:t>e parte de la premisa de que dichas comunidades tramitan los asuntos relacionados con las reivindicaci</w:t>
      </w:r>
      <w:r w:rsidR="00A939B3" w:rsidRPr="00273C2D">
        <w:rPr>
          <w:rFonts w:ascii="Arial" w:hAnsi="Arial" w:cs="Arial"/>
        </w:rPr>
        <w:t>ones de sus derechos frente al E</w:t>
      </w:r>
      <w:r w:rsidRPr="00273C2D">
        <w:rPr>
          <w:rFonts w:ascii="Arial" w:hAnsi="Arial" w:cs="Arial"/>
        </w:rPr>
        <w:t>stado con los mismos medios que éste</w:t>
      </w:r>
      <w:r w:rsidR="00A60D75" w:rsidRPr="00273C2D">
        <w:rPr>
          <w:rFonts w:ascii="Arial" w:hAnsi="Arial" w:cs="Arial"/>
        </w:rPr>
        <w:t xml:space="preserve"> pone a su disposición</w:t>
      </w:r>
      <w:r w:rsidRPr="00273C2D">
        <w:rPr>
          <w:rFonts w:ascii="Arial" w:hAnsi="Arial" w:cs="Arial"/>
        </w:rPr>
        <w:t xml:space="preserve">. </w:t>
      </w:r>
    </w:p>
    <w:p w:rsidR="00CF26B3" w:rsidRPr="00273C2D" w:rsidRDefault="000247E0" w:rsidP="00CF26B3">
      <w:pPr>
        <w:spacing w:line="360" w:lineRule="auto"/>
        <w:jc w:val="both"/>
        <w:rPr>
          <w:rFonts w:ascii="Arial" w:hAnsi="Arial" w:cs="Arial"/>
        </w:rPr>
      </w:pPr>
      <w:r>
        <w:rPr>
          <w:rFonts w:ascii="Arial" w:hAnsi="Arial" w:cs="Arial"/>
        </w:rPr>
        <w:t>Las p</w:t>
      </w:r>
      <w:r w:rsidRPr="00E60A3C">
        <w:rPr>
          <w:rFonts w:ascii="Arial" w:hAnsi="Arial" w:cs="Arial"/>
        </w:rPr>
        <w:t>rácticas cotidianas, los rituales, los</w:t>
      </w:r>
      <w:r>
        <w:rPr>
          <w:rFonts w:ascii="Arial" w:hAnsi="Arial" w:cs="Arial"/>
        </w:rPr>
        <w:t xml:space="preserve"> conocimientos</w:t>
      </w:r>
      <w:r w:rsidRPr="00E60A3C">
        <w:rPr>
          <w:rFonts w:ascii="Arial" w:hAnsi="Arial" w:cs="Arial"/>
        </w:rPr>
        <w:t xml:space="preserve"> ancestrales, las tradiciones musicales y </w:t>
      </w:r>
      <w:r>
        <w:rPr>
          <w:rFonts w:ascii="Arial" w:hAnsi="Arial" w:cs="Arial"/>
        </w:rPr>
        <w:t>la construcción de</w:t>
      </w:r>
      <w:r w:rsidRPr="00E60A3C">
        <w:rPr>
          <w:rFonts w:ascii="Arial" w:hAnsi="Arial" w:cs="Arial"/>
        </w:rPr>
        <w:t xml:space="preserve"> identidad</w:t>
      </w:r>
      <w:r>
        <w:rPr>
          <w:rFonts w:ascii="Arial" w:hAnsi="Arial" w:cs="Arial"/>
        </w:rPr>
        <w:t xml:space="preserve"> de las comunidades </w:t>
      </w:r>
      <w:r w:rsidRPr="00E60A3C">
        <w:rPr>
          <w:rFonts w:ascii="Arial" w:hAnsi="Arial" w:cs="Arial"/>
        </w:rPr>
        <w:t>negras, afrocolombianas, raizales y palenqueras</w:t>
      </w:r>
      <w:r>
        <w:rPr>
          <w:rFonts w:ascii="Arial" w:hAnsi="Arial" w:cs="Arial"/>
        </w:rPr>
        <w:t xml:space="preserve"> se manifiestan</w:t>
      </w:r>
      <w:r w:rsidR="006C0931">
        <w:rPr>
          <w:rFonts w:ascii="Arial" w:hAnsi="Arial" w:cs="Arial"/>
        </w:rPr>
        <w:t xml:space="preserve">, </w:t>
      </w:r>
      <w:r>
        <w:rPr>
          <w:rFonts w:ascii="Arial" w:hAnsi="Arial" w:cs="Arial"/>
        </w:rPr>
        <w:t>entre otras formas</w:t>
      </w:r>
      <w:r w:rsidR="006C0931">
        <w:rPr>
          <w:rFonts w:ascii="Arial" w:hAnsi="Arial" w:cs="Arial"/>
        </w:rPr>
        <w:t>,</w:t>
      </w:r>
      <w:r>
        <w:rPr>
          <w:rFonts w:ascii="Arial" w:hAnsi="Arial" w:cs="Arial"/>
        </w:rPr>
        <w:t xml:space="preserve"> a través de la oralidad. </w:t>
      </w:r>
      <w:r w:rsidR="006C0931">
        <w:rPr>
          <w:rFonts w:ascii="Arial" w:hAnsi="Arial" w:cs="Arial"/>
        </w:rPr>
        <w:t>De manera similar,</w:t>
      </w:r>
      <w:r w:rsidR="00CF26B3">
        <w:rPr>
          <w:rFonts w:ascii="Arial" w:hAnsi="Arial" w:cs="Arial"/>
        </w:rPr>
        <w:t xml:space="preserve"> muchos de</w:t>
      </w:r>
      <w:r w:rsidR="00E60A3C">
        <w:rPr>
          <w:rFonts w:ascii="Arial" w:hAnsi="Arial" w:cs="Arial"/>
        </w:rPr>
        <w:t xml:space="preserve"> l</w:t>
      </w:r>
      <w:r w:rsidR="00E60A3C" w:rsidRPr="00E60A3C">
        <w:rPr>
          <w:rFonts w:ascii="Arial" w:hAnsi="Arial" w:cs="Arial"/>
        </w:rPr>
        <w:t xml:space="preserve">os procesos de producción documental </w:t>
      </w:r>
      <w:r w:rsidR="00BE410E" w:rsidRPr="00273C2D">
        <w:rPr>
          <w:rFonts w:ascii="Arial" w:hAnsi="Arial" w:cs="Arial"/>
        </w:rPr>
        <w:t>para recuperar la memoria del conflicto</w:t>
      </w:r>
      <w:r>
        <w:rPr>
          <w:rFonts w:ascii="Arial" w:hAnsi="Arial" w:cs="Arial"/>
        </w:rPr>
        <w:t xml:space="preserve"> y de las violaciones de derechos humanos de que han sido</w:t>
      </w:r>
      <w:r w:rsidR="006C0931">
        <w:rPr>
          <w:rFonts w:ascii="Arial" w:hAnsi="Arial" w:cs="Arial"/>
        </w:rPr>
        <w:t xml:space="preserve"> objeto las comunidades, también </w:t>
      </w:r>
      <w:r>
        <w:rPr>
          <w:rFonts w:ascii="Arial" w:hAnsi="Arial" w:cs="Arial"/>
        </w:rPr>
        <w:t>se transmiten oralmente</w:t>
      </w:r>
      <w:r w:rsidR="006C0931">
        <w:rPr>
          <w:rFonts w:ascii="Arial" w:hAnsi="Arial" w:cs="Arial"/>
        </w:rPr>
        <w:t xml:space="preserve">. </w:t>
      </w:r>
      <w:r w:rsidR="00E60A3C" w:rsidRPr="00E60A3C">
        <w:rPr>
          <w:rFonts w:ascii="Arial" w:hAnsi="Arial" w:cs="Arial"/>
        </w:rPr>
        <w:t xml:space="preserve">En este sentido, las fuentes orales tienen un lugar importante en la construcción de archivos de Derechos Humanos, pues en ellas están presentes los recuerdos de la violencia, </w:t>
      </w:r>
      <w:r w:rsidR="006C0931">
        <w:rPr>
          <w:rFonts w:ascii="Arial" w:hAnsi="Arial" w:cs="Arial"/>
        </w:rPr>
        <w:t>y</w:t>
      </w:r>
      <w:r w:rsidR="00E60A3C" w:rsidRPr="00E60A3C">
        <w:rPr>
          <w:rFonts w:ascii="Arial" w:hAnsi="Arial" w:cs="Arial"/>
        </w:rPr>
        <w:t xml:space="preserve"> las formas de resistencia que</w:t>
      </w:r>
      <w:r w:rsidR="006C0931">
        <w:rPr>
          <w:rFonts w:ascii="Arial" w:hAnsi="Arial" w:cs="Arial"/>
        </w:rPr>
        <w:t xml:space="preserve"> se generan a nivel individual y colectivo.</w:t>
      </w:r>
      <w:r w:rsidR="00E60A3C" w:rsidRPr="00E60A3C">
        <w:rPr>
          <w:rFonts w:ascii="Arial" w:hAnsi="Arial" w:cs="Arial"/>
        </w:rPr>
        <w:t xml:space="preserve"> </w:t>
      </w:r>
      <w:r w:rsidR="00CF26B3">
        <w:rPr>
          <w:rFonts w:ascii="Arial" w:hAnsi="Arial" w:cs="Arial"/>
        </w:rPr>
        <w:t>L</w:t>
      </w:r>
      <w:r w:rsidR="006C0931">
        <w:rPr>
          <w:rFonts w:ascii="Arial" w:hAnsi="Arial" w:cs="Arial"/>
        </w:rPr>
        <w:t>os archivos orales de las comunidades en menci</w:t>
      </w:r>
      <w:r w:rsidR="00CF26B3">
        <w:rPr>
          <w:rFonts w:ascii="Arial" w:hAnsi="Arial" w:cs="Arial"/>
        </w:rPr>
        <w:t>ón, serán objeto de identificación y localización, s</w:t>
      </w:r>
      <w:r w:rsidR="006C0931" w:rsidRPr="00273C2D">
        <w:rPr>
          <w:rFonts w:ascii="Arial" w:hAnsi="Arial" w:cs="Arial"/>
        </w:rPr>
        <w:t>in embargo, esta guía se enfocará en el recurso archivístico y do</w:t>
      </w:r>
      <w:r w:rsidR="00CF26B3">
        <w:rPr>
          <w:rFonts w:ascii="Arial" w:hAnsi="Arial" w:cs="Arial"/>
        </w:rPr>
        <w:t>cumental como testimonio de l</w:t>
      </w:r>
      <w:r w:rsidR="006C0931" w:rsidRPr="00273C2D">
        <w:rPr>
          <w:rFonts w:ascii="Arial" w:hAnsi="Arial" w:cs="Arial"/>
        </w:rPr>
        <w:t>as violaciones.</w:t>
      </w:r>
    </w:p>
    <w:p w:rsidR="00111925" w:rsidRPr="00273C2D" w:rsidRDefault="00A60D75" w:rsidP="00273C2D">
      <w:pPr>
        <w:spacing w:line="360" w:lineRule="auto"/>
        <w:jc w:val="both"/>
        <w:rPr>
          <w:rFonts w:ascii="Arial" w:hAnsi="Arial" w:cs="Arial"/>
        </w:rPr>
      </w:pPr>
      <w:r w:rsidRPr="00273C2D">
        <w:rPr>
          <w:rFonts w:ascii="Arial" w:hAnsi="Arial" w:cs="Arial"/>
        </w:rPr>
        <w:t xml:space="preserve">La guía de </w:t>
      </w:r>
      <w:r w:rsidR="00225596" w:rsidRPr="00273C2D">
        <w:rPr>
          <w:rFonts w:ascii="Arial" w:hAnsi="Arial" w:cs="Arial"/>
        </w:rPr>
        <w:t xml:space="preserve">identificación </w:t>
      </w:r>
      <w:r w:rsidR="00225596">
        <w:rPr>
          <w:rFonts w:ascii="Arial" w:hAnsi="Arial" w:cs="Arial"/>
        </w:rPr>
        <w:t xml:space="preserve">y </w:t>
      </w:r>
      <w:r w:rsidRPr="00273C2D">
        <w:rPr>
          <w:rFonts w:ascii="Arial" w:hAnsi="Arial" w:cs="Arial"/>
        </w:rPr>
        <w:t>localización de archivos de derechos humanos y memoria h</w:t>
      </w:r>
      <w:r w:rsidR="000D16D0" w:rsidRPr="00273C2D">
        <w:rPr>
          <w:rFonts w:ascii="Arial" w:hAnsi="Arial" w:cs="Arial"/>
        </w:rPr>
        <w:t>istóric</w:t>
      </w:r>
      <w:r w:rsidRPr="00273C2D">
        <w:rPr>
          <w:rFonts w:ascii="Arial" w:hAnsi="Arial" w:cs="Arial"/>
        </w:rPr>
        <w:t xml:space="preserve">a para comunidades </w:t>
      </w:r>
      <w:r w:rsidR="007D1641" w:rsidRPr="00273C2D">
        <w:rPr>
          <w:rFonts w:ascii="Arial" w:hAnsi="Arial" w:cs="Arial"/>
        </w:rPr>
        <w:t>Negras, Afrocolombianas, Raizales y Palenqueras</w:t>
      </w:r>
      <w:r w:rsidR="000D16D0" w:rsidRPr="00273C2D">
        <w:rPr>
          <w:rFonts w:ascii="Arial" w:hAnsi="Arial" w:cs="Arial"/>
        </w:rPr>
        <w:t xml:space="preserve"> está compuesta por tres partes: la primera </w:t>
      </w:r>
      <w:r w:rsidR="004E05AC" w:rsidRPr="00273C2D">
        <w:rPr>
          <w:rFonts w:ascii="Arial" w:hAnsi="Arial" w:cs="Arial"/>
        </w:rPr>
        <w:t xml:space="preserve">parte consiste de una descripción del funcionamiento administrativo de las </w:t>
      </w:r>
      <w:r w:rsidR="004E05AC" w:rsidRPr="00273C2D">
        <w:rPr>
          <w:rFonts w:ascii="Arial" w:hAnsi="Arial" w:cs="Arial"/>
        </w:rPr>
        <w:lastRenderedPageBreak/>
        <w:t xml:space="preserve">comunidades Negras, Afro, </w:t>
      </w:r>
      <w:r w:rsidR="00F34DA5" w:rsidRPr="00273C2D">
        <w:rPr>
          <w:rFonts w:ascii="Arial" w:hAnsi="Arial" w:cs="Arial"/>
        </w:rPr>
        <w:t xml:space="preserve">Raizales y </w:t>
      </w:r>
      <w:r w:rsidR="004B1BDC" w:rsidRPr="00273C2D">
        <w:rPr>
          <w:rFonts w:ascii="Arial" w:hAnsi="Arial" w:cs="Arial"/>
        </w:rPr>
        <w:t>Palenqueras</w:t>
      </w:r>
      <w:r w:rsidR="00225596">
        <w:rPr>
          <w:rFonts w:ascii="Arial" w:hAnsi="Arial" w:cs="Arial"/>
        </w:rPr>
        <w:t xml:space="preserve">; </w:t>
      </w:r>
      <w:r w:rsidR="00225596" w:rsidRPr="00E242DF">
        <w:rPr>
          <w:rFonts w:ascii="Arial" w:hAnsi="Arial" w:cs="Arial"/>
        </w:rPr>
        <w:t>a partir de esta</w:t>
      </w:r>
      <w:r w:rsidR="00E242DF" w:rsidRPr="00E242DF">
        <w:rPr>
          <w:rFonts w:ascii="Arial" w:hAnsi="Arial" w:cs="Arial"/>
        </w:rPr>
        <w:t xml:space="preserve"> descripción</w:t>
      </w:r>
      <w:r w:rsidR="00225596" w:rsidRPr="00E242DF">
        <w:rPr>
          <w:rFonts w:ascii="Arial" w:hAnsi="Arial" w:cs="Arial"/>
        </w:rPr>
        <w:t>, se seleccionan las organizaciones que pueden tener archivos de derechos humanos por la misión y las funciones que cumplen</w:t>
      </w:r>
      <w:r w:rsidR="004E05AC" w:rsidRPr="00E242DF">
        <w:rPr>
          <w:rFonts w:ascii="Arial" w:hAnsi="Arial" w:cs="Arial"/>
        </w:rPr>
        <w:t xml:space="preserve">. </w:t>
      </w:r>
      <w:r w:rsidR="004E05AC" w:rsidRPr="00273C2D">
        <w:rPr>
          <w:rFonts w:ascii="Arial" w:hAnsi="Arial" w:cs="Arial"/>
        </w:rPr>
        <w:t>La segunda parte</w:t>
      </w:r>
      <w:r w:rsidR="008444D2" w:rsidRPr="00273C2D">
        <w:rPr>
          <w:rFonts w:ascii="Arial" w:hAnsi="Arial" w:cs="Arial"/>
        </w:rPr>
        <w:t xml:space="preserve"> presenta la interrelación institucional del Estado Colombiano con las comunidades en mención, </w:t>
      </w:r>
      <w:r w:rsidR="00E242DF">
        <w:rPr>
          <w:rFonts w:ascii="Arial" w:hAnsi="Arial" w:cs="Arial"/>
        </w:rPr>
        <w:t xml:space="preserve">esta </w:t>
      </w:r>
      <w:r w:rsidR="00225596" w:rsidRPr="00E242DF">
        <w:rPr>
          <w:rFonts w:ascii="Arial" w:hAnsi="Arial" w:cs="Arial"/>
        </w:rPr>
        <w:t xml:space="preserve">exploración nos da ideas de dónde puede haber archivos </w:t>
      </w:r>
      <w:r w:rsidR="00057E16" w:rsidRPr="00E242DF">
        <w:rPr>
          <w:rFonts w:ascii="Arial" w:hAnsi="Arial" w:cs="Arial"/>
        </w:rPr>
        <w:t xml:space="preserve">públicos </w:t>
      </w:r>
      <w:r w:rsidR="00225596" w:rsidRPr="00E242DF">
        <w:rPr>
          <w:rFonts w:ascii="Arial" w:hAnsi="Arial" w:cs="Arial"/>
        </w:rPr>
        <w:t xml:space="preserve">relacionados con los derechos humanos que conciernen a estos grupos étnicos </w:t>
      </w:r>
      <w:r w:rsidR="008444D2" w:rsidRPr="00273C2D">
        <w:rPr>
          <w:rFonts w:ascii="Arial" w:hAnsi="Arial" w:cs="Arial"/>
        </w:rPr>
        <w:t>y la tercera parte plantea estrategias para la recuperación y acopio de archivos de D</w:t>
      </w:r>
      <w:r w:rsidR="00E242DF">
        <w:rPr>
          <w:rFonts w:ascii="Arial" w:hAnsi="Arial" w:cs="Arial"/>
        </w:rPr>
        <w:t>erechos Humanos en las entidades y organizaciones</w:t>
      </w:r>
      <w:r w:rsidR="008444D2" w:rsidRPr="00273C2D">
        <w:rPr>
          <w:rFonts w:ascii="Arial" w:hAnsi="Arial" w:cs="Arial"/>
        </w:rPr>
        <w:t xml:space="preserve"> tenedoras de archivos de las comunidades. </w:t>
      </w:r>
    </w:p>
    <w:p w:rsidR="00E333E3" w:rsidRPr="00273C2D" w:rsidRDefault="004002D3" w:rsidP="00273C2D">
      <w:pPr>
        <w:spacing w:line="360" w:lineRule="auto"/>
        <w:jc w:val="both"/>
        <w:rPr>
          <w:rFonts w:ascii="Arial" w:hAnsi="Arial" w:cs="Arial"/>
        </w:rPr>
      </w:pPr>
      <w:r w:rsidRPr="00273C2D">
        <w:rPr>
          <w:rFonts w:ascii="Arial" w:hAnsi="Arial" w:cs="Arial"/>
        </w:rPr>
        <w:t xml:space="preserve">Si bien se pueden encontrar documentos relacionados con la violación a los derechos humanos de las comunidades </w:t>
      </w:r>
      <w:r w:rsidR="007D1641" w:rsidRPr="00273C2D">
        <w:rPr>
          <w:rFonts w:ascii="Arial" w:hAnsi="Arial" w:cs="Arial"/>
        </w:rPr>
        <w:t>Negras, Afrocolombianas, Raizales y Palenqueras</w:t>
      </w:r>
      <w:r w:rsidR="0088756F">
        <w:rPr>
          <w:rFonts w:ascii="Arial" w:hAnsi="Arial" w:cs="Arial"/>
        </w:rPr>
        <w:t xml:space="preserve"> </w:t>
      </w:r>
      <w:r w:rsidRPr="00273C2D">
        <w:rPr>
          <w:rFonts w:ascii="Arial" w:hAnsi="Arial" w:cs="Arial"/>
        </w:rPr>
        <w:t>en organizaciones étnicas, en entidades del sector público, en entidades</w:t>
      </w:r>
      <w:r w:rsidR="00E242DF">
        <w:rPr>
          <w:rFonts w:ascii="Arial" w:hAnsi="Arial" w:cs="Arial"/>
        </w:rPr>
        <w:t xml:space="preserve"> privadas de la sociedad civil, en organismos internacionales y en otros entes,</w:t>
      </w:r>
      <w:r w:rsidRPr="00273C2D">
        <w:rPr>
          <w:rFonts w:ascii="Arial" w:hAnsi="Arial" w:cs="Arial"/>
        </w:rPr>
        <w:t xml:space="preserve"> en este trabajo se exploran ante todo las dos primeras. En cada una de las partes que componen la guía se indaga por los documentos que se pueden encontrar en las diferentes organizaciones </w:t>
      </w:r>
      <w:r w:rsidR="007D1641" w:rsidRPr="00273C2D">
        <w:rPr>
          <w:rFonts w:ascii="Arial" w:hAnsi="Arial" w:cs="Arial"/>
        </w:rPr>
        <w:t>Negras, Afrocolombianas, Raizales y Palenqueras</w:t>
      </w:r>
      <w:r w:rsidRPr="00273C2D">
        <w:rPr>
          <w:rFonts w:ascii="Arial" w:hAnsi="Arial" w:cs="Arial"/>
        </w:rPr>
        <w:t xml:space="preserve"> y entidades públicas y que existen como resultado de las actividades desarrolladas en cumplimiento de la misión, funciones y compromiso social de cada una de ellas. </w:t>
      </w:r>
    </w:p>
    <w:p w:rsidR="00E25522" w:rsidRPr="00E25522" w:rsidRDefault="00E25522" w:rsidP="004F302C">
      <w:pPr>
        <w:jc w:val="both"/>
        <w:rPr>
          <w:rFonts w:ascii="Arial" w:hAnsi="Arial" w:cs="Arial"/>
          <w:sz w:val="24"/>
          <w:szCs w:val="24"/>
        </w:rPr>
      </w:pPr>
    </w:p>
    <w:p w:rsidR="00F75206" w:rsidRDefault="00F75206" w:rsidP="00B9119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sectPr w:rsidR="00F75206" w:rsidSect="009167A5">
          <w:endnotePr>
            <w:numFmt w:val="decimal"/>
          </w:endnotePr>
          <w:pgSz w:w="12240" w:h="15840"/>
          <w:pgMar w:top="1417" w:right="1325" w:bottom="1417" w:left="1701" w:header="708" w:footer="708" w:gutter="0"/>
          <w:cols w:space="708"/>
          <w:docGrid w:linePitch="360"/>
        </w:sectPr>
      </w:pPr>
      <w:bookmarkStart w:id="11" w:name="_Toc396890189"/>
      <w:bookmarkStart w:id="12" w:name="_Toc396890326"/>
      <w:bookmarkStart w:id="13" w:name="_Toc396890357"/>
      <w:bookmarkStart w:id="14" w:name="_Toc396890379"/>
      <w:bookmarkStart w:id="15" w:name="_Toc396890432"/>
      <w:bookmarkStart w:id="16" w:name="_Toc396890588"/>
    </w:p>
    <w:p w:rsidR="00813B6B" w:rsidRPr="005918AC" w:rsidRDefault="00813B6B" w:rsidP="00B9119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pPr>
      <w:bookmarkStart w:id="17" w:name="_Toc396890693"/>
      <w:bookmarkStart w:id="18" w:name="_Toc396923858"/>
      <w:bookmarkStart w:id="19" w:name="_Toc399049396"/>
      <w:bookmarkStart w:id="20" w:name="_Toc399049732"/>
      <w:r w:rsidRPr="00273C2D">
        <w:rPr>
          <w:rFonts w:ascii="Georgia" w:eastAsia="Times New Roman" w:hAnsi="Georgia" w:cs="Arial"/>
          <w:b/>
          <w:bCs/>
          <w:color w:val="365F91"/>
          <w:sz w:val="28"/>
          <w:szCs w:val="28"/>
          <w:lang w:eastAsia="en-US"/>
        </w:rPr>
        <w:lastRenderedPageBreak/>
        <w:t>NORMAS ORGÁNICAS</w:t>
      </w:r>
      <w:bookmarkEnd w:id="11"/>
      <w:bookmarkEnd w:id="12"/>
      <w:bookmarkEnd w:id="13"/>
      <w:bookmarkEnd w:id="14"/>
      <w:bookmarkEnd w:id="15"/>
      <w:bookmarkEnd w:id="16"/>
      <w:bookmarkEnd w:id="17"/>
      <w:bookmarkEnd w:id="18"/>
      <w:bookmarkEnd w:id="19"/>
      <w:bookmarkEnd w:id="20"/>
    </w:p>
    <w:p w:rsidR="00813B6B" w:rsidRPr="00273C2D" w:rsidRDefault="00813B6B" w:rsidP="00273C2D">
      <w:pPr>
        <w:spacing w:line="360" w:lineRule="auto"/>
        <w:jc w:val="both"/>
        <w:rPr>
          <w:rFonts w:ascii="Arial" w:eastAsia="Calibri" w:hAnsi="Arial" w:cs="Arial"/>
        </w:rPr>
      </w:pPr>
      <w:r w:rsidRPr="00273C2D">
        <w:rPr>
          <w:rFonts w:ascii="Arial" w:eastAsia="Calibri" w:hAnsi="Arial" w:cs="Arial"/>
        </w:rPr>
        <w:t xml:space="preserve">El siguiente cuadro ilustra el marco normativo colombiano para comunidades </w:t>
      </w:r>
      <w:r w:rsidR="00F34DA5" w:rsidRPr="00273C2D">
        <w:rPr>
          <w:rFonts w:ascii="Arial" w:eastAsia="Calibri" w:hAnsi="Arial" w:cs="Arial"/>
        </w:rPr>
        <w:t xml:space="preserve">Negras </w:t>
      </w:r>
      <w:r w:rsidRPr="00273C2D">
        <w:rPr>
          <w:rFonts w:ascii="Arial" w:eastAsia="Calibri" w:hAnsi="Arial" w:cs="Arial"/>
        </w:rPr>
        <w:t xml:space="preserve">Afrocolombianas, </w:t>
      </w:r>
      <w:r w:rsidR="00F34DA5" w:rsidRPr="00273C2D">
        <w:rPr>
          <w:rFonts w:ascii="Arial" w:eastAsia="Calibri" w:hAnsi="Arial" w:cs="Arial"/>
        </w:rPr>
        <w:t xml:space="preserve">Raizales y </w:t>
      </w:r>
      <w:r w:rsidR="004B1BDC" w:rsidRPr="00273C2D">
        <w:rPr>
          <w:rFonts w:ascii="Arial" w:eastAsia="Calibri" w:hAnsi="Arial" w:cs="Arial"/>
        </w:rPr>
        <w:t>Palenqueras</w:t>
      </w:r>
      <w:r w:rsidRPr="00273C2D">
        <w:rPr>
          <w:rFonts w:ascii="Arial" w:eastAsia="Calibri" w:hAnsi="Arial" w:cs="Arial"/>
        </w:rPr>
        <w:t xml:space="preserve"> utilizadas en la elaboración de esta guía.</w:t>
      </w: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727"/>
        <w:gridCol w:w="2405"/>
        <w:gridCol w:w="5408"/>
      </w:tblGrid>
      <w:tr w:rsidR="00813B6B" w:rsidRPr="00273C2D" w:rsidTr="00762EC4">
        <w:trPr>
          <w:trHeight w:val="267"/>
          <w:tblCellSpacing w:w="20" w:type="dxa"/>
        </w:trPr>
        <w:tc>
          <w:tcPr>
            <w:tcW w:w="0" w:type="auto"/>
            <w:shd w:val="clear" w:color="auto" w:fill="92CDDC" w:themeFill="accent5" w:themeFillTint="99"/>
          </w:tcPr>
          <w:p w:rsidR="00813B6B" w:rsidRPr="00273C2D" w:rsidRDefault="00813B6B" w:rsidP="00273C2D">
            <w:pPr>
              <w:jc w:val="center"/>
              <w:rPr>
                <w:rFonts w:ascii="Arial" w:hAnsi="Arial" w:cs="Arial"/>
                <w:b/>
              </w:rPr>
            </w:pPr>
            <w:r w:rsidRPr="00273C2D">
              <w:rPr>
                <w:rFonts w:ascii="Arial" w:hAnsi="Arial" w:cs="Arial"/>
                <w:b/>
              </w:rPr>
              <w:t>Norma</w:t>
            </w:r>
          </w:p>
        </w:tc>
        <w:tc>
          <w:tcPr>
            <w:tcW w:w="2365" w:type="dxa"/>
            <w:shd w:val="clear" w:color="auto" w:fill="92CDDC" w:themeFill="accent5" w:themeFillTint="99"/>
          </w:tcPr>
          <w:p w:rsidR="00813B6B" w:rsidRPr="00273C2D" w:rsidRDefault="00813B6B" w:rsidP="009B2A78">
            <w:pPr>
              <w:jc w:val="center"/>
              <w:rPr>
                <w:rFonts w:ascii="Arial" w:hAnsi="Arial" w:cs="Arial"/>
                <w:b/>
              </w:rPr>
            </w:pPr>
            <w:r w:rsidRPr="00273C2D">
              <w:rPr>
                <w:rFonts w:ascii="Arial" w:hAnsi="Arial" w:cs="Arial"/>
                <w:b/>
              </w:rPr>
              <w:t>Fecha</w:t>
            </w:r>
          </w:p>
        </w:tc>
        <w:tc>
          <w:tcPr>
            <w:tcW w:w="5348" w:type="dxa"/>
            <w:shd w:val="clear" w:color="auto" w:fill="92CDDC" w:themeFill="accent5" w:themeFillTint="99"/>
          </w:tcPr>
          <w:p w:rsidR="00813B6B" w:rsidRPr="00273C2D" w:rsidRDefault="00813B6B" w:rsidP="009B2A78">
            <w:pPr>
              <w:jc w:val="center"/>
              <w:rPr>
                <w:rFonts w:ascii="Arial" w:hAnsi="Arial" w:cs="Arial"/>
                <w:b/>
              </w:rPr>
            </w:pPr>
            <w:r w:rsidRPr="00273C2D">
              <w:rPr>
                <w:rFonts w:ascii="Arial" w:hAnsi="Arial" w:cs="Arial"/>
                <w:b/>
              </w:rPr>
              <w:t>Asunto</w:t>
            </w:r>
          </w:p>
        </w:tc>
      </w:tr>
      <w:tr w:rsidR="00813B6B" w:rsidRPr="00273C2D" w:rsidTr="00762EC4">
        <w:trPr>
          <w:trHeight w:val="1497"/>
          <w:tblCellSpacing w:w="20" w:type="dxa"/>
        </w:trPr>
        <w:tc>
          <w:tcPr>
            <w:tcW w:w="0" w:type="auto"/>
          </w:tcPr>
          <w:p w:rsidR="00813B6B" w:rsidRPr="00273C2D" w:rsidRDefault="00813B6B" w:rsidP="00273C2D">
            <w:pPr>
              <w:rPr>
                <w:rFonts w:ascii="Arial" w:hAnsi="Arial" w:cs="Arial"/>
                <w:b/>
              </w:rPr>
            </w:pPr>
            <w:r w:rsidRPr="00273C2D">
              <w:rPr>
                <w:rFonts w:ascii="Arial" w:hAnsi="Arial" w:cs="Arial"/>
              </w:rPr>
              <w:t>Ley 22</w:t>
            </w:r>
          </w:p>
        </w:tc>
        <w:tc>
          <w:tcPr>
            <w:tcW w:w="2365" w:type="dxa"/>
          </w:tcPr>
          <w:p w:rsidR="00813B6B" w:rsidRPr="00273C2D" w:rsidRDefault="00813B6B" w:rsidP="009B2A78">
            <w:pPr>
              <w:rPr>
                <w:rFonts w:ascii="Arial" w:hAnsi="Arial" w:cs="Arial"/>
              </w:rPr>
            </w:pPr>
          </w:p>
          <w:p w:rsidR="00813B6B" w:rsidRPr="00273C2D" w:rsidRDefault="00813B6B" w:rsidP="00762EC4">
            <w:pPr>
              <w:ind w:left="-147"/>
              <w:rPr>
                <w:rFonts w:ascii="Arial" w:hAnsi="Arial" w:cs="Arial"/>
              </w:rPr>
            </w:pPr>
            <w:r w:rsidRPr="00273C2D">
              <w:rPr>
                <w:rFonts w:ascii="Arial" w:hAnsi="Arial" w:cs="Arial"/>
              </w:rPr>
              <w:t xml:space="preserve"> 22 de enero  de 1981</w:t>
            </w:r>
          </w:p>
        </w:tc>
        <w:tc>
          <w:tcPr>
            <w:tcW w:w="5348" w:type="dxa"/>
          </w:tcPr>
          <w:p w:rsidR="00813B6B" w:rsidRPr="00273C2D" w:rsidRDefault="00813B6B" w:rsidP="00273C2D">
            <w:pPr>
              <w:jc w:val="both"/>
              <w:rPr>
                <w:rFonts w:ascii="Arial" w:hAnsi="Arial" w:cs="Arial"/>
                <w:b/>
              </w:rPr>
            </w:pPr>
            <w:r w:rsidRPr="00273C2D">
              <w:rPr>
                <w:rFonts w:ascii="Arial" w:eastAsia="Calibri" w:hAnsi="Arial" w:cs="Arial"/>
              </w:rPr>
              <w:t xml:space="preserve">“Por medio de la cual se aprueba "La Convención Internacional sobre la Eliminación de todas las formas de Discriminación Racial", adoptado por la Asamblea General de las Naciones Unidas en Resolución 2106 (XX) del 21 de diciembre de 1965, y abierta a la firma el 7 de marzo de 1966”.  </w:t>
            </w:r>
          </w:p>
        </w:tc>
      </w:tr>
      <w:tr w:rsidR="00813B6B" w:rsidRPr="00273C2D" w:rsidTr="00762EC4">
        <w:trPr>
          <w:trHeight w:val="1051"/>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21</w:t>
            </w: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4  de marzo de 1991</w:t>
            </w:r>
          </w:p>
        </w:tc>
        <w:tc>
          <w:tcPr>
            <w:tcW w:w="5348" w:type="dxa"/>
          </w:tcPr>
          <w:p w:rsidR="00813B6B" w:rsidRPr="00273C2D" w:rsidRDefault="00813B6B" w:rsidP="00273C2D">
            <w:pPr>
              <w:jc w:val="both"/>
              <w:rPr>
                <w:rFonts w:ascii="Arial" w:hAnsi="Arial" w:cs="Arial"/>
              </w:rPr>
            </w:pPr>
            <w:r w:rsidRPr="00273C2D">
              <w:rPr>
                <w:rFonts w:ascii="Arial" w:hAnsi="Arial" w:cs="Arial"/>
              </w:rPr>
              <w:t>“Por medio de la cual se aprueba el convenio número 169 sobre pueblos indígenas y tribales en países independientes, adoptado por la 76a. reunión de la Conferencia General de la O.I.T., Ginebra 1989”.</w:t>
            </w:r>
          </w:p>
        </w:tc>
      </w:tr>
      <w:tr w:rsidR="00813B6B" w:rsidRPr="00273C2D" w:rsidTr="00762EC4">
        <w:trPr>
          <w:trHeight w:val="632"/>
          <w:tblCellSpacing w:w="20" w:type="dxa"/>
        </w:trPr>
        <w:tc>
          <w:tcPr>
            <w:tcW w:w="0" w:type="auto"/>
          </w:tcPr>
          <w:p w:rsidR="00813B6B" w:rsidRPr="00273C2D" w:rsidRDefault="00813B6B" w:rsidP="00273C2D">
            <w:pPr>
              <w:rPr>
                <w:rFonts w:ascii="Arial" w:hAnsi="Arial" w:cs="Arial"/>
              </w:rPr>
            </w:pPr>
            <w:r w:rsidRPr="00273C2D">
              <w:rPr>
                <w:rFonts w:ascii="Arial" w:hAnsi="Arial" w:cs="Arial"/>
              </w:rPr>
              <w:t>Constitución Política</w:t>
            </w:r>
          </w:p>
        </w:tc>
        <w:tc>
          <w:tcPr>
            <w:tcW w:w="2365" w:type="dxa"/>
          </w:tcPr>
          <w:p w:rsidR="00813B6B" w:rsidRPr="00273C2D" w:rsidRDefault="00813B6B" w:rsidP="009B2A78">
            <w:pPr>
              <w:rPr>
                <w:rFonts w:ascii="Arial" w:hAnsi="Arial" w:cs="Arial"/>
              </w:rPr>
            </w:pPr>
            <w:r w:rsidRPr="00273C2D">
              <w:rPr>
                <w:rFonts w:ascii="Arial" w:hAnsi="Arial" w:cs="Arial"/>
              </w:rPr>
              <w:t>4 de Julio de 1991</w:t>
            </w:r>
          </w:p>
        </w:tc>
        <w:tc>
          <w:tcPr>
            <w:tcW w:w="5348" w:type="dxa"/>
          </w:tcPr>
          <w:p w:rsidR="00813B6B" w:rsidRPr="00273C2D" w:rsidRDefault="00813B6B" w:rsidP="00273C2D">
            <w:pPr>
              <w:jc w:val="both"/>
              <w:rPr>
                <w:rFonts w:ascii="Arial" w:hAnsi="Arial" w:cs="Arial"/>
              </w:rPr>
            </w:pPr>
            <w:r w:rsidRPr="00273C2D">
              <w:rPr>
                <w:rFonts w:ascii="Arial" w:hAnsi="Arial" w:cs="Arial"/>
              </w:rPr>
              <w:t>Constitución de la República de Colombia</w:t>
            </w:r>
          </w:p>
        </w:tc>
      </w:tr>
      <w:tr w:rsidR="00813B6B" w:rsidRPr="00273C2D" w:rsidTr="00762EC4">
        <w:trPr>
          <w:trHeight w:val="647"/>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70</w:t>
            </w: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27 de agosto 1993</w:t>
            </w:r>
          </w:p>
        </w:tc>
        <w:tc>
          <w:tcPr>
            <w:tcW w:w="5348" w:type="dxa"/>
          </w:tcPr>
          <w:p w:rsidR="00813B6B" w:rsidRPr="00273C2D" w:rsidRDefault="00813B6B" w:rsidP="00273C2D">
            <w:pPr>
              <w:jc w:val="both"/>
              <w:rPr>
                <w:rFonts w:ascii="Arial" w:hAnsi="Arial" w:cs="Arial"/>
              </w:rPr>
            </w:pPr>
            <w:r w:rsidRPr="00273C2D">
              <w:rPr>
                <w:rFonts w:ascii="Arial" w:hAnsi="Arial" w:cs="Arial"/>
              </w:rPr>
              <w:t>“Por la cual se desarrolla el artículo transitorio  55 de la constitución política”</w:t>
            </w:r>
          </w:p>
          <w:p w:rsidR="00813B6B" w:rsidRPr="00273C2D" w:rsidRDefault="00813B6B" w:rsidP="00273C2D">
            <w:pPr>
              <w:jc w:val="both"/>
              <w:rPr>
                <w:rFonts w:ascii="Arial" w:hAnsi="Arial" w:cs="Arial"/>
              </w:rPr>
            </w:pPr>
          </w:p>
        </w:tc>
      </w:tr>
      <w:tr w:rsidR="00813B6B" w:rsidRPr="00273C2D" w:rsidTr="00762EC4">
        <w:trPr>
          <w:trHeight w:val="513"/>
          <w:tblCellSpacing w:w="20" w:type="dxa"/>
        </w:trPr>
        <w:tc>
          <w:tcPr>
            <w:tcW w:w="0" w:type="auto"/>
          </w:tcPr>
          <w:p w:rsidR="00813B6B" w:rsidRPr="00273C2D" w:rsidRDefault="00813B6B" w:rsidP="00273C2D">
            <w:pPr>
              <w:rPr>
                <w:rFonts w:ascii="Arial" w:hAnsi="Arial" w:cs="Arial"/>
              </w:rPr>
            </w:pPr>
            <w:r w:rsidRPr="00273C2D">
              <w:rPr>
                <w:rFonts w:ascii="Arial" w:hAnsi="Arial" w:cs="Arial"/>
              </w:rPr>
              <w:t>L</w:t>
            </w:r>
            <w:r w:rsidR="00273C2D">
              <w:rPr>
                <w:rFonts w:ascii="Arial" w:hAnsi="Arial" w:cs="Arial"/>
              </w:rPr>
              <w:t>e</w:t>
            </w:r>
            <w:r w:rsidRPr="00273C2D">
              <w:rPr>
                <w:rFonts w:ascii="Arial" w:hAnsi="Arial" w:cs="Arial"/>
              </w:rPr>
              <w:t>y 152</w:t>
            </w: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 xml:space="preserve">15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julio de 1994</w:t>
            </w:r>
          </w:p>
        </w:tc>
        <w:tc>
          <w:tcPr>
            <w:tcW w:w="5348" w:type="dxa"/>
          </w:tcPr>
          <w:p w:rsidR="00813B6B" w:rsidRPr="00273C2D" w:rsidRDefault="00813B6B" w:rsidP="00273C2D">
            <w:pPr>
              <w:jc w:val="both"/>
              <w:rPr>
                <w:rFonts w:ascii="Arial" w:hAnsi="Arial" w:cs="Arial"/>
              </w:rPr>
            </w:pPr>
            <w:r w:rsidRPr="00273C2D">
              <w:rPr>
                <w:rFonts w:ascii="Arial" w:hAnsi="Arial" w:cs="Arial"/>
              </w:rPr>
              <w:t>“Por la cual se establece la Ley Orgánica del Plan de Desarrollo.”</w:t>
            </w:r>
          </w:p>
          <w:p w:rsidR="00813B6B" w:rsidRPr="00273C2D" w:rsidRDefault="00813B6B" w:rsidP="00273C2D">
            <w:pPr>
              <w:jc w:val="both"/>
              <w:rPr>
                <w:rFonts w:ascii="Arial" w:hAnsi="Arial" w:cs="Arial"/>
              </w:rPr>
            </w:pPr>
          </w:p>
        </w:tc>
      </w:tr>
      <w:tr w:rsidR="00813B6B" w:rsidRPr="00273C2D" w:rsidTr="00762EC4">
        <w:trPr>
          <w:trHeight w:val="542"/>
          <w:tblCellSpacing w:w="20" w:type="dxa"/>
        </w:trPr>
        <w:tc>
          <w:tcPr>
            <w:tcW w:w="0" w:type="auto"/>
          </w:tcPr>
          <w:p w:rsidR="00813B6B" w:rsidRPr="00273C2D" w:rsidRDefault="00813B6B" w:rsidP="00273C2D">
            <w:pPr>
              <w:rPr>
                <w:rFonts w:ascii="Arial" w:hAnsi="Arial" w:cs="Arial"/>
              </w:rPr>
            </w:pPr>
            <w:r w:rsidRPr="00273C2D">
              <w:rPr>
                <w:rFonts w:ascii="Arial" w:eastAsia="Calibri" w:hAnsi="Arial" w:cs="Arial"/>
              </w:rPr>
              <w:t>Decreto 0804</w:t>
            </w:r>
          </w:p>
        </w:tc>
        <w:tc>
          <w:tcPr>
            <w:tcW w:w="2365" w:type="dxa"/>
          </w:tcPr>
          <w:p w:rsidR="00813B6B" w:rsidRPr="00273C2D" w:rsidRDefault="00813B6B" w:rsidP="009B2A78">
            <w:pPr>
              <w:rPr>
                <w:rFonts w:ascii="Arial" w:hAnsi="Arial" w:cs="Arial"/>
              </w:rPr>
            </w:pPr>
            <w:r w:rsidRPr="00273C2D">
              <w:rPr>
                <w:rFonts w:ascii="Arial" w:eastAsia="Calibri" w:hAnsi="Arial" w:cs="Arial"/>
              </w:rPr>
              <w:t>18 de mayo de 1995</w:t>
            </w:r>
          </w:p>
        </w:tc>
        <w:tc>
          <w:tcPr>
            <w:tcW w:w="5348" w:type="dxa"/>
          </w:tcPr>
          <w:p w:rsidR="00813B6B" w:rsidRPr="00273C2D" w:rsidRDefault="00813B6B" w:rsidP="00273C2D">
            <w:pPr>
              <w:jc w:val="both"/>
              <w:rPr>
                <w:rFonts w:ascii="Arial" w:hAnsi="Arial" w:cs="Arial"/>
                <w:b/>
              </w:rPr>
            </w:pPr>
            <w:r w:rsidRPr="00273C2D">
              <w:rPr>
                <w:rFonts w:ascii="Arial" w:eastAsia="Calibri" w:hAnsi="Arial" w:cs="Arial"/>
              </w:rPr>
              <w:t>“Por medio del cual se reglamenta la atención educativa para grupos étnicos”</w:t>
            </w:r>
          </w:p>
        </w:tc>
      </w:tr>
      <w:tr w:rsidR="00813B6B" w:rsidRPr="00273C2D" w:rsidTr="00762EC4">
        <w:trPr>
          <w:trHeight w:val="1109"/>
          <w:tblCellSpacing w:w="20" w:type="dxa"/>
        </w:trPr>
        <w:tc>
          <w:tcPr>
            <w:tcW w:w="0" w:type="auto"/>
          </w:tcPr>
          <w:p w:rsidR="00813B6B" w:rsidRPr="00273C2D" w:rsidRDefault="00813B6B" w:rsidP="00273C2D">
            <w:pPr>
              <w:rPr>
                <w:rFonts w:ascii="Arial" w:hAnsi="Arial" w:cs="Arial"/>
                <w:b/>
              </w:rPr>
            </w:pPr>
          </w:p>
          <w:p w:rsidR="00813B6B" w:rsidRPr="00273C2D" w:rsidRDefault="00813B6B" w:rsidP="00273C2D">
            <w:pPr>
              <w:rPr>
                <w:rFonts w:ascii="Arial" w:hAnsi="Arial" w:cs="Arial"/>
                <w:b/>
              </w:rPr>
            </w:pPr>
            <w:r w:rsidRPr="00273C2D">
              <w:rPr>
                <w:rFonts w:ascii="Arial" w:hAnsi="Arial" w:cs="Arial"/>
              </w:rPr>
              <w:t>Decreto 1745</w:t>
            </w:r>
          </w:p>
        </w:tc>
        <w:tc>
          <w:tcPr>
            <w:tcW w:w="2365" w:type="dxa"/>
          </w:tcPr>
          <w:p w:rsidR="00813B6B" w:rsidRPr="00273C2D" w:rsidRDefault="00813B6B" w:rsidP="00273C2D">
            <w:pPr>
              <w:rPr>
                <w:rFonts w:ascii="Arial" w:hAnsi="Arial" w:cs="Arial"/>
                <w:b/>
              </w:rPr>
            </w:pPr>
            <w:r w:rsidRPr="00273C2D">
              <w:rPr>
                <w:rFonts w:ascii="Arial" w:hAnsi="Arial" w:cs="Arial"/>
              </w:rPr>
              <w:t>12 de octubre 1995</w:t>
            </w:r>
          </w:p>
        </w:tc>
        <w:tc>
          <w:tcPr>
            <w:tcW w:w="5348" w:type="dxa"/>
          </w:tcPr>
          <w:p w:rsidR="00813B6B" w:rsidRPr="00273C2D" w:rsidRDefault="00813B6B" w:rsidP="00273C2D">
            <w:pPr>
              <w:pStyle w:val="NormalWeb"/>
              <w:jc w:val="both"/>
              <w:rPr>
                <w:rFonts w:ascii="Arial" w:eastAsiaTheme="minorEastAsia" w:hAnsi="Arial" w:cs="Arial"/>
                <w:sz w:val="22"/>
                <w:szCs w:val="22"/>
              </w:rPr>
            </w:pPr>
            <w:r w:rsidRPr="00273C2D">
              <w:rPr>
                <w:rFonts w:ascii="Arial" w:eastAsiaTheme="minorEastAsia" w:hAnsi="Arial" w:cs="Arial"/>
                <w:sz w:val="22"/>
                <w:szCs w:val="22"/>
              </w:rPr>
              <w:t>"Por el cual se</w:t>
            </w:r>
            <w:r w:rsidR="0088756F">
              <w:rPr>
                <w:rFonts w:ascii="Arial" w:eastAsiaTheme="minorEastAsia" w:hAnsi="Arial" w:cs="Arial"/>
                <w:sz w:val="22"/>
                <w:szCs w:val="22"/>
              </w:rPr>
              <w:t xml:space="preserve"> </w:t>
            </w:r>
            <w:r w:rsidRPr="00273C2D">
              <w:rPr>
                <w:rFonts w:ascii="Arial" w:eastAsiaTheme="minorEastAsia" w:hAnsi="Arial" w:cs="Arial"/>
                <w:sz w:val="22"/>
                <w:szCs w:val="22"/>
              </w:rPr>
              <w:t>reglamenta el Capítulo III de la Ley 70 de 1993, se adopta el procedimiento para el reconocimiento del derecho a la propiedad colectiva de las "Tierras de las Comunidades Negras" y se dictan otras disposiciones".</w:t>
            </w:r>
          </w:p>
        </w:tc>
      </w:tr>
      <w:tr w:rsidR="00813B6B" w:rsidRPr="00273C2D" w:rsidTr="00762EC4">
        <w:trPr>
          <w:trHeight w:val="825"/>
          <w:tblCellSpacing w:w="20" w:type="dxa"/>
        </w:trPr>
        <w:tc>
          <w:tcPr>
            <w:tcW w:w="0" w:type="auto"/>
          </w:tcPr>
          <w:p w:rsidR="00813B6B" w:rsidRPr="00273C2D" w:rsidRDefault="00813B6B" w:rsidP="00273C2D">
            <w:pPr>
              <w:rPr>
                <w:rFonts w:ascii="Arial" w:hAnsi="Arial" w:cs="Arial"/>
                <w:b/>
              </w:rPr>
            </w:pPr>
            <w:r w:rsidRPr="00273C2D">
              <w:rPr>
                <w:rFonts w:ascii="Arial" w:hAnsi="Arial" w:cs="Arial"/>
              </w:rPr>
              <w:t>Decreto 2249</w:t>
            </w:r>
          </w:p>
        </w:tc>
        <w:tc>
          <w:tcPr>
            <w:tcW w:w="2365" w:type="dxa"/>
          </w:tcPr>
          <w:p w:rsidR="00813B6B" w:rsidRPr="00273C2D" w:rsidRDefault="00813B6B" w:rsidP="009B2A78">
            <w:pPr>
              <w:rPr>
                <w:rFonts w:ascii="Arial" w:hAnsi="Arial" w:cs="Arial"/>
              </w:rPr>
            </w:pPr>
            <w:r w:rsidRPr="00273C2D">
              <w:rPr>
                <w:rFonts w:ascii="Arial" w:eastAsia="Calibri" w:hAnsi="Arial" w:cs="Arial"/>
              </w:rPr>
              <w:t>22 de diciembre de 1995</w:t>
            </w:r>
          </w:p>
        </w:tc>
        <w:tc>
          <w:tcPr>
            <w:tcW w:w="5348" w:type="dxa"/>
          </w:tcPr>
          <w:p w:rsidR="00813B6B" w:rsidRPr="00273C2D" w:rsidRDefault="00813B6B" w:rsidP="00273C2D">
            <w:pPr>
              <w:jc w:val="both"/>
              <w:rPr>
                <w:rFonts w:ascii="Arial" w:hAnsi="Arial" w:cs="Arial"/>
              </w:rPr>
            </w:pPr>
            <w:r w:rsidRPr="00273C2D">
              <w:rPr>
                <w:rFonts w:ascii="Arial" w:eastAsia="Calibri" w:hAnsi="Arial" w:cs="Arial"/>
              </w:rPr>
              <w:t>“Por el cual se conforma la Comisión Pedagógica de Comunidades Negras de que trata el artículo 42 de la Ley 70 de 1993”.</w:t>
            </w:r>
          </w:p>
        </w:tc>
      </w:tr>
      <w:tr w:rsidR="00813B6B" w:rsidRPr="00273C2D" w:rsidTr="00762EC4">
        <w:trPr>
          <w:trHeight w:val="699"/>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 851</w:t>
            </w:r>
          </w:p>
        </w:tc>
        <w:tc>
          <w:tcPr>
            <w:tcW w:w="2365" w:type="dxa"/>
          </w:tcPr>
          <w:p w:rsidR="00813B6B" w:rsidRPr="00273C2D" w:rsidRDefault="00813B6B" w:rsidP="009B2A78">
            <w:pPr>
              <w:rPr>
                <w:rFonts w:ascii="Arial" w:hAnsi="Arial" w:cs="Arial"/>
              </w:rPr>
            </w:pPr>
            <w:r w:rsidRPr="00273C2D">
              <w:rPr>
                <w:rFonts w:ascii="Arial" w:hAnsi="Arial" w:cs="Arial"/>
              </w:rPr>
              <w:t>10 Mayo de 1996</w:t>
            </w:r>
          </w:p>
        </w:tc>
        <w:tc>
          <w:tcPr>
            <w:tcW w:w="5348" w:type="dxa"/>
          </w:tcPr>
          <w:p w:rsidR="00813B6B" w:rsidRPr="00273C2D" w:rsidRDefault="00813B6B" w:rsidP="00273C2D">
            <w:pPr>
              <w:jc w:val="both"/>
              <w:rPr>
                <w:rFonts w:ascii="Arial" w:hAnsi="Arial" w:cs="Arial"/>
              </w:rPr>
            </w:pPr>
            <w:r w:rsidRPr="00273C2D">
              <w:rPr>
                <w:rFonts w:ascii="Arial" w:eastAsia="Calibri" w:hAnsi="Arial" w:cs="Arial"/>
              </w:rPr>
              <w:t>“Por el por cual se modifica y adiciona el artículo 1 del Decreto 2249 de 1995.”</w:t>
            </w:r>
          </w:p>
        </w:tc>
      </w:tr>
      <w:tr w:rsidR="00813B6B" w:rsidRPr="00273C2D" w:rsidTr="00762EC4">
        <w:trPr>
          <w:trHeight w:val="582"/>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 1627</w:t>
            </w:r>
          </w:p>
        </w:tc>
        <w:tc>
          <w:tcPr>
            <w:tcW w:w="2365" w:type="dxa"/>
          </w:tcPr>
          <w:p w:rsidR="00813B6B" w:rsidRPr="00273C2D" w:rsidRDefault="00813B6B" w:rsidP="009B2A78">
            <w:pPr>
              <w:rPr>
                <w:rFonts w:ascii="Arial" w:hAnsi="Arial" w:cs="Arial"/>
              </w:rPr>
            </w:pPr>
            <w:r w:rsidRPr="00273C2D">
              <w:rPr>
                <w:rFonts w:ascii="Arial" w:hAnsi="Arial" w:cs="Arial"/>
              </w:rPr>
              <w:t xml:space="preserve">10 </w:t>
            </w:r>
            <w:r w:rsidRPr="00273C2D">
              <w:rPr>
                <w:rFonts w:ascii="Arial" w:eastAsia="Calibri" w:hAnsi="Arial" w:cs="Arial"/>
              </w:rPr>
              <w:t>de</w:t>
            </w:r>
            <w:r w:rsidRPr="00273C2D">
              <w:rPr>
                <w:rFonts w:ascii="Arial" w:hAnsi="Arial" w:cs="Arial"/>
              </w:rPr>
              <w:t xml:space="preserve"> septiembre 1996</w:t>
            </w:r>
          </w:p>
        </w:tc>
        <w:tc>
          <w:tcPr>
            <w:tcW w:w="5348" w:type="dxa"/>
          </w:tcPr>
          <w:p w:rsidR="00813B6B" w:rsidRPr="00273C2D" w:rsidRDefault="00813B6B" w:rsidP="00273C2D">
            <w:pPr>
              <w:pStyle w:val="NormalWeb"/>
              <w:jc w:val="both"/>
              <w:rPr>
                <w:rFonts w:ascii="Arial" w:hAnsi="Arial" w:cs="Arial"/>
                <w:sz w:val="22"/>
                <w:szCs w:val="22"/>
              </w:rPr>
            </w:pPr>
            <w:r w:rsidRPr="00273C2D">
              <w:rPr>
                <w:rFonts w:ascii="Arial" w:eastAsiaTheme="minorEastAsia" w:hAnsi="Arial" w:cs="Arial"/>
                <w:sz w:val="22"/>
                <w:szCs w:val="22"/>
              </w:rPr>
              <w:t>"Por el cual se reglamenta el artículo 40 de la Ley 70 de 1993".</w:t>
            </w:r>
          </w:p>
        </w:tc>
      </w:tr>
      <w:tr w:rsidR="00813B6B" w:rsidRPr="00273C2D" w:rsidTr="00762EC4">
        <w:trPr>
          <w:trHeight w:val="1216"/>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 1122</w:t>
            </w:r>
          </w:p>
        </w:tc>
        <w:tc>
          <w:tcPr>
            <w:tcW w:w="2365" w:type="dxa"/>
          </w:tcPr>
          <w:p w:rsidR="00813B6B" w:rsidRPr="00273C2D" w:rsidRDefault="00813B6B" w:rsidP="009B2A78">
            <w:pPr>
              <w:rPr>
                <w:rFonts w:ascii="Arial" w:hAnsi="Arial" w:cs="Arial"/>
              </w:rPr>
            </w:pPr>
            <w:r w:rsidRPr="00273C2D">
              <w:rPr>
                <w:rFonts w:ascii="Arial" w:hAnsi="Arial" w:cs="Arial"/>
              </w:rPr>
              <w:t>18</w:t>
            </w:r>
            <w:r w:rsidRPr="00273C2D">
              <w:rPr>
                <w:rFonts w:ascii="Arial" w:eastAsia="Calibri" w:hAnsi="Arial" w:cs="Arial"/>
              </w:rPr>
              <w:t xml:space="preserve"> de</w:t>
            </w:r>
            <w:r w:rsidRPr="00273C2D">
              <w:rPr>
                <w:rFonts w:ascii="Arial" w:hAnsi="Arial" w:cs="Arial"/>
              </w:rPr>
              <w:t xml:space="preserve"> junio 1998</w:t>
            </w:r>
          </w:p>
        </w:tc>
        <w:tc>
          <w:tcPr>
            <w:tcW w:w="5348" w:type="dxa"/>
          </w:tcPr>
          <w:p w:rsidR="00813B6B" w:rsidRPr="00273C2D" w:rsidRDefault="00813B6B" w:rsidP="00273C2D">
            <w:pPr>
              <w:jc w:val="both"/>
              <w:rPr>
                <w:rFonts w:ascii="Arial" w:hAnsi="Arial" w:cs="Arial"/>
              </w:rPr>
            </w:pPr>
            <w:r w:rsidRPr="00273C2D">
              <w:rPr>
                <w:rFonts w:ascii="Arial" w:hAnsi="Arial" w:cs="Arial"/>
              </w:rPr>
              <w:t>“Por el cual se expiden normas para el desarrollo de la Cátedra de Estudios Afro colombianos, en todos los establecimientos de educación formal del país y se dictan otras disposiciones”.</w:t>
            </w:r>
          </w:p>
        </w:tc>
      </w:tr>
      <w:tr w:rsidR="00813B6B" w:rsidRPr="00273C2D" w:rsidTr="00762EC4">
        <w:trPr>
          <w:trHeight w:val="780"/>
          <w:tblCellSpacing w:w="20" w:type="dxa"/>
        </w:trPr>
        <w:tc>
          <w:tcPr>
            <w:tcW w:w="0" w:type="auto"/>
          </w:tcPr>
          <w:p w:rsidR="00813B6B" w:rsidRPr="00273C2D" w:rsidRDefault="00813B6B" w:rsidP="00273C2D">
            <w:pPr>
              <w:rPr>
                <w:rFonts w:ascii="Arial" w:hAnsi="Arial" w:cs="Arial"/>
              </w:rPr>
            </w:pPr>
            <w:r w:rsidRPr="00273C2D">
              <w:rPr>
                <w:rFonts w:ascii="Arial" w:hAnsi="Arial" w:cs="Arial"/>
              </w:rPr>
              <w:lastRenderedPageBreak/>
              <w:t>Decreto 1320</w:t>
            </w:r>
          </w:p>
        </w:tc>
        <w:tc>
          <w:tcPr>
            <w:tcW w:w="2365" w:type="dxa"/>
          </w:tcPr>
          <w:p w:rsidR="00813B6B" w:rsidRPr="00273C2D" w:rsidRDefault="00813B6B" w:rsidP="009B2A78">
            <w:pPr>
              <w:rPr>
                <w:rFonts w:ascii="Arial" w:hAnsi="Arial" w:cs="Arial"/>
              </w:rPr>
            </w:pPr>
            <w:r w:rsidRPr="00273C2D">
              <w:rPr>
                <w:rFonts w:ascii="Arial" w:hAnsi="Arial" w:cs="Arial"/>
              </w:rPr>
              <w:t xml:space="preserve">13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julio de 1998</w:t>
            </w:r>
          </w:p>
        </w:tc>
        <w:tc>
          <w:tcPr>
            <w:tcW w:w="5348" w:type="dxa"/>
          </w:tcPr>
          <w:p w:rsidR="00813B6B" w:rsidRPr="00273C2D" w:rsidRDefault="00813B6B" w:rsidP="00273C2D">
            <w:pPr>
              <w:jc w:val="both"/>
              <w:rPr>
                <w:rFonts w:ascii="Arial" w:hAnsi="Arial" w:cs="Arial"/>
              </w:rPr>
            </w:pPr>
            <w:r w:rsidRPr="00273C2D">
              <w:rPr>
                <w:rFonts w:ascii="Arial" w:hAnsi="Arial" w:cs="Arial"/>
              </w:rPr>
              <w:t>“Por el cual se reglamenta la consulta previa con las comunidades indígenas y negras para la explotación de los recursos naturales dentro de su territorio”.</w:t>
            </w:r>
          </w:p>
        </w:tc>
      </w:tr>
      <w:tr w:rsidR="00813B6B" w:rsidRPr="00273C2D" w:rsidTr="00762EC4">
        <w:trPr>
          <w:trHeight w:val="605"/>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649</w:t>
            </w: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27</w:t>
            </w:r>
            <w:r w:rsidRPr="00273C2D">
              <w:rPr>
                <w:rFonts w:ascii="Arial" w:eastAsia="Calibri" w:hAnsi="Arial" w:cs="Arial"/>
              </w:rPr>
              <w:t xml:space="preserve"> de</w:t>
            </w:r>
            <w:r w:rsidRPr="00273C2D">
              <w:rPr>
                <w:rFonts w:ascii="Arial" w:hAnsi="Arial" w:cs="Arial"/>
              </w:rPr>
              <w:t xml:space="preserve"> marzo 2001</w:t>
            </w:r>
          </w:p>
        </w:tc>
        <w:tc>
          <w:tcPr>
            <w:tcW w:w="5348" w:type="dxa"/>
          </w:tcPr>
          <w:p w:rsidR="00813B6B" w:rsidRPr="00273C2D" w:rsidRDefault="00813B6B" w:rsidP="00273C2D">
            <w:pPr>
              <w:jc w:val="both"/>
              <w:rPr>
                <w:rFonts w:ascii="Arial" w:hAnsi="Arial" w:cs="Arial"/>
              </w:rPr>
            </w:pPr>
            <w:r w:rsidRPr="00273C2D">
              <w:rPr>
                <w:rFonts w:ascii="Arial" w:hAnsi="Arial" w:cs="Arial"/>
              </w:rPr>
              <w:t xml:space="preserve">“Por la cual se reglamenta el artículo 176 de la Constitución Política de Colombia. </w:t>
            </w:r>
          </w:p>
        </w:tc>
      </w:tr>
      <w:tr w:rsidR="00813B6B" w:rsidRPr="00273C2D" w:rsidTr="00762EC4">
        <w:trPr>
          <w:trHeight w:val="649"/>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725</w:t>
            </w:r>
          </w:p>
        </w:tc>
        <w:tc>
          <w:tcPr>
            <w:tcW w:w="2365" w:type="dxa"/>
          </w:tcPr>
          <w:p w:rsidR="00813B6B" w:rsidRPr="00273C2D" w:rsidRDefault="00813B6B" w:rsidP="009B2A78">
            <w:pPr>
              <w:rPr>
                <w:rFonts w:ascii="Arial" w:hAnsi="Arial" w:cs="Arial"/>
              </w:rPr>
            </w:pPr>
            <w:r w:rsidRPr="00273C2D">
              <w:rPr>
                <w:rFonts w:ascii="Arial" w:hAnsi="Arial" w:cs="Arial"/>
              </w:rPr>
              <w:t>27 de diciembre 2001</w:t>
            </w:r>
          </w:p>
        </w:tc>
        <w:tc>
          <w:tcPr>
            <w:tcW w:w="5348" w:type="dxa"/>
          </w:tcPr>
          <w:p w:rsidR="00813B6B" w:rsidRPr="00273C2D" w:rsidRDefault="00813B6B" w:rsidP="00273C2D">
            <w:pPr>
              <w:jc w:val="both"/>
              <w:rPr>
                <w:rFonts w:ascii="Arial" w:hAnsi="Arial" w:cs="Arial"/>
              </w:rPr>
            </w:pPr>
            <w:r w:rsidRPr="00273C2D">
              <w:rPr>
                <w:rFonts w:ascii="Arial" w:eastAsia="Calibri" w:hAnsi="Arial" w:cs="Arial"/>
              </w:rPr>
              <w:t>“Por la cual se establece el Día Na</w:t>
            </w:r>
            <w:r w:rsidR="003F6B48" w:rsidRPr="00273C2D">
              <w:rPr>
                <w:rFonts w:ascii="Arial" w:eastAsia="Calibri" w:hAnsi="Arial" w:cs="Arial"/>
              </w:rPr>
              <w:t xml:space="preserve">cional de la </w:t>
            </w:r>
            <w:r w:rsidR="004B1BDC" w:rsidRPr="00273C2D">
              <w:rPr>
                <w:rFonts w:ascii="Arial" w:eastAsia="Calibri" w:hAnsi="Arial" w:cs="Arial"/>
              </w:rPr>
              <w:t>Afrocolombianidad”</w:t>
            </w:r>
            <w:r w:rsidRPr="00273C2D">
              <w:rPr>
                <w:rFonts w:ascii="Arial" w:eastAsia="Calibri" w:hAnsi="Arial" w:cs="Arial"/>
              </w:rPr>
              <w:t>.</w:t>
            </w:r>
          </w:p>
        </w:tc>
      </w:tr>
      <w:tr w:rsidR="00813B6B" w:rsidRPr="00273C2D" w:rsidTr="00762EC4">
        <w:trPr>
          <w:trHeight w:val="1364"/>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 3323</w:t>
            </w:r>
          </w:p>
          <w:p w:rsidR="00813B6B" w:rsidRPr="00273C2D" w:rsidRDefault="00813B6B" w:rsidP="00273C2D">
            <w:pPr>
              <w:rPr>
                <w:rFonts w:ascii="Arial" w:hAnsi="Arial" w:cs="Arial"/>
              </w:rPr>
            </w:pP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 xml:space="preserve">1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septiembre 2005</w:t>
            </w:r>
          </w:p>
        </w:tc>
        <w:tc>
          <w:tcPr>
            <w:tcW w:w="5348" w:type="dxa"/>
          </w:tcPr>
          <w:p w:rsidR="00813B6B" w:rsidRPr="00273C2D" w:rsidRDefault="00813B6B" w:rsidP="00273C2D">
            <w:pPr>
              <w:jc w:val="both"/>
              <w:rPr>
                <w:rFonts w:ascii="Arial" w:hAnsi="Arial" w:cs="Arial"/>
              </w:rPr>
            </w:pPr>
            <w:r w:rsidRPr="00273C2D">
              <w:rPr>
                <w:rFonts w:ascii="Arial" w:hAnsi="Arial" w:cs="Arial"/>
              </w:rPr>
              <w:t>“Por el cual se reglamenta el proceso de selección mediante el concurso par</w:t>
            </w:r>
            <w:r w:rsidR="0031478B" w:rsidRPr="00273C2D">
              <w:rPr>
                <w:rFonts w:ascii="Arial" w:hAnsi="Arial" w:cs="Arial"/>
              </w:rPr>
              <w:t>a el ingreso de etnoeducadores Afro colombianos y R</w:t>
            </w:r>
            <w:r w:rsidRPr="00273C2D">
              <w:rPr>
                <w:rFonts w:ascii="Arial" w:hAnsi="Arial" w:cs="Arial"/>
              </w:rPr>
              <w:t>aizales a la carrera docente, se determinan criterios para su aplicación y se dictan otras disposiciones”.</w:t>
            </w:r>
          </w:p>
        </w:tc>
      </w:tr>
      <w:tr w:rsidR="00813B6B" w:rsidRPr="00273C2D" w:rsidTr="00762EC4">
        <w:trPr>
          <w:trHeight w:val="1896"/>
          <w:tblCellSpacing w:w="20" w:type="dxa"/>
        </w:trPr>
        <w:tc>
          <w:tcPr>
            <w:tcW w:w="0" w:type="auto"/>
          </w:tcPr>
          <w:p w:rsidR="00813B6B" w:rsidRPr="00273C2D" w:rsidRDefault="00813B6B" w:rsidP="00273C2D">
            <w:pPr>
              <w:rPr>
                <w:rFonts w:ascii="Arial" w:hAnsi="Arial" w:cs="Arial"/>
                <w:b/>
              </w:rPr>
            </w:pPr>
            <w:r w:rsidRPr="00273C2D">
              <w:rPr>
                <w:rFonts w:ascii="Arial" w:hAnsi="Arial" w:cs="Arial"/>
              </w:rPr>
              <w:t>Decreto 140</w:t>
            </w:r>
          </w:p>
          <w:p w:rsidR="00813B6B" w:rsidRPr="00273C2D" w:rsidRDefault="00813B6B" w:rsidP="00273C2D">
            <w:pPr>
              <w:rPr>
                <w:rFonts w:ascii="Arial" w:hAnsi="Arial" w:cs="Arial"/>
                <w:b/>
              </w:rPr>
            </w:pPr>
          </w:p>
        </w:tc>
        <w:tc>
          <w:tcPr>
            <w:tcW w:w="2365" w:type="dxa"/>
          </w:tcPr>
          <w:p w:rsidR="00813B6B" w:rsidRPr="00273C2D" w:rsidRDefault="00813B6B" w:rsidP="009B2A78">
            <w:pPr>
              <w:rPr>
                <w:rFonts w:ascii="Arial" w:hAnsi="Arial" w:cs="Arial"/>
              </w:rPr>
            </w:pPr>
            <w:r w:rsidRPr="00273C2D">
              <w:rPr>
                <w:rFonts w:ascii="Arial" w:hAnsi="Arial" w:cs="Arial"/>
              </w:rPr>
              <w:t xml:space="preserve">23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enero de 2006</w:t>
            </w:r>
          </w:p>
        </w:tc>
        <w:tc>
          <w:tcPr>
            <w:tcW w:w="5348" w:type="dxa"/>
          </w:tcPr>
          <w:p w:rsidR="00813B6B" w:rsidRPr="00273C2D" w:rsidRDefault="00813B6B" w:rsidP="00273C2D">
            <w:pPr>
              <w:jc w:val="both"/>
              <w:rPr>
                <w:rFonts w:ascii="Arial" w:hAnsi="Arial" w:cs="Arial"/>
              </w:rPr>
            </w:pPr>
            <w:r w:rsidRPr="00273C2D">
              <w:rPr>
                <w:rFonts w:ascii="Arial" w:hAnsi="Arial" w:cs="Arial"/>
              </w:rPr>
              <w:t>“Por el cual se modifica parcialmente el Decreto 3323 de 2005 y se reglamenta el proceso de selección mediante concurso especial par</w:t>
            </w:r>
            <w:r w:rsidR="0031478B" w:rsidRPr="00273C2D">
              <w:rPr>
                <w:rFonts w:ascii="Arial" w:hAnsi="Arial" w:cs="Arial"/>
              </w:rPr>
              <w:t>a el ingreso de etnoeducadores Afro colombianos y R</w:t>
            </w:r>
            <w:r w:rsidRPr="00273C2D">
              <w:rPr>
                <w:rFonts w:ascii="Arial" w:hAnsi="Arial" w:cs="Arial"/>
              </w:rPr>
              <w:t>aizales a la carrera docente, se determinan criterios para su aplicación y se dictan otras disposiciones”.</w:t>
            </w:r>
          </w:p>
        </w:tc>
      </w:tr>
      <w:tr w:rsidR="00813B6B" w:rsidRPr="00273C2D" w:rsidTr="00762EC4">
        <w:trPr>
          <w:trHeight w:val="267"/>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 3770</w:t>
            </w:r>
          </w:p>
        </w:tc>
        <w:tc>
          <w:tcPr>
            <w:tcW w:w="2365" w:type="dxa"/>
          </w:tcPr>
          <w:p w:rsidR="00813B6B" w:rsidRPr="00273C2D" w:rsidRDefault="00813B6B" w:rsidP="009B2A78">
            <w:pPr>
              <w:rPr>
                <w:rFonts w:ascii="Arial" w:hAnsi="Arial" w:cs="Arial"/>
              </w:rPr>
            </w:pPr>
            <w:r w:rsidRPr="00273C2D">
              <w:rPr>
                <w:rFonts w:ascii="Arial" w:hAnsi="Arial" w:cs="Arial"/>
              </w:rPr>
              <w:t xml:space="preserve">25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septiembre de 2008</w:t>
            </w:r>
          </w:p>
        </w:tc>
        <w:tc>
          <w:tcPr>
            <w:tcW w:w="5348" w:type="dxa"/>
          </w:tcPr>
          <w:p w:rsidR="00813B6B" w:rsidRPr="00273C2D" w:rsidRDefault="00813B6B" w:rsidP="00273C2D">
            <w:pPr>
              <w:jc w:val="both"/>
              <w:rPr>
                <w:rFonts w:ascii="Arial" w:eastAsia="Calibri" w:hAnsi="Arial" w:cs="Arial"/>
              </w:rPr>
            </w:pPr>
            <w:r w:rsidRPr="00273C2D">
              <w:rPr>
                <w:rFonts w:ascii="Arial" w:hAnsi="Arial" w:cs="Arial"/>
              </w:rPr>
              <w:t xml:space="preserve">“Por el cual se reglamenta la Comisión Consultiva de Alto Nivel de Comunidades </w:t>
            </w:r>
            <w:r w:rsidR="007D1641" w:rsidRPr="00273C2D">
              <w:rPr>
                <w:rFonts w:ascii="Arial" w:hAnsi="Arial" w:cs="Arial"/>
              </w:rPr>
              <w:t>Negras, Afrocolombianas, Raizales y Palenqueras</w:t>
            </w:r>
            <w:r w:rsidRPr="00273C2D">
              <w:rPr>
                <w:rFonts w:ascii="Arial" w:hAnsi="Arial" w:cs="Arial"/>
              </w:rPr>
              <w:t>; se establecen los requisitos para el Registro de Consejos Comunitarios y Organizaciones de dichas comunidades y se dictan otras disposiciones”.</w:t>
            </w:r>
          </w:p>
        </w:tc>
      </w:tr>
      <w:tr w:rsidR="00813B6B" w:rsidRPr="00273C2D" w:rsidTr="00762EC4">
        <w:trPr>
          <w:trHeight w:val="825"/>
          <w:tblCellSpacing w:w="20" w:type="dxa"/>
        </w:trPr>
        <w:tc>
          <w:tcPr>
            <w:tcW w:w="0" w:type="auto"/>
          </w:tcPr>
          <w:p w:rsidR="00813B6B" w:rsidRPr="00273C2D" w:rsidRDefault="00813B6B" w:rsidP="00273C2D">
            <w:pPr>
              <w:rPr>
                <w:rFonts w:ascii="Arial" w:hAnsi="Arial" w:cs="Arial"/>
              </w:rPr>
            </w:pPr>
            <w:r w:rsidRPr="00273C2D">
              <w:rPr>
                <w:rFonts w:ascii="Arial" w:hAnsi="Arial" w:cs="Arial"/>
              </w:rPr>
              <w:t xml:space="preserve">Ley 1448 </w:t>
            </w:r>
          </w:p>
        </w:tc>
        <w:tc>
          <w:tcPr>
            <w:tcW w:w="2365" w:type="dxa"/>
          </w:tcPr>
          <w:p w:rsidR="00813B6B" w:rsidRPr="00273C2D" w:rsidRDefault="00813B6B" w:rsidP="009B2A78">
            <w:pPr>
              <w:rPr>
                <w:rFonts w:ascii="Arial" w:hAnsi="Arial" w:cs="Arial"/>
              </w:rPr>
            </w:pPr>
            <w:r w:rsidRPr="00273C2D">
              <w:rPr>
                <w:rFonts w:ascii="Arial" w:hAnsi="Arial" w:cs="Arial"/>
              </w:rPr>
              <w:t>10 Junio 2011</w:t>
            </w:r>
          </w:p>
        </w:tc>
        <w:tc>
          <w:tcPr>
            <w:tcW w:w="5348" w:type="dxa"/>
          </w:tcPr>
          <w:p w:rsidR="001B29BD" w:rsidRPr="008A7CDF" w:rsidRDefault="00813B6B" w:rsidP="007908ED">
            <w:pPr>
              <w:pStyle w:val="NormalWeb"/>
              <w:jc w:val="both"/>
              <w:rPr>
                <w:rFonts w:ascii="Arial" w:eastAsiaTheme="minorEastAsia" w:hAnsi="Arial" w:cs="Arial"/>
                <w:b/>
                <w:color w:val="FF0000"/>
                <w:sz w:val="22"/>
                <w:szCs w:val="22"/>
              </w:rPr>
            </w:pPr>
            <w:r w:rsidRPr="00273C2D">
              <w:rPr>
                <w:rFonts w:ascii="Arial" w:eastAsiaTheme="minorEastAsia" w:hAnsi="Arial" w:cs="Arial"/>
                <w:sz w:val="22"/>
                <w:szCs w:val="22"/>
              </w:rPr>
              <w:t>“Por la cual se dictan medidas de atención, asistencia y reparación integral a las víctimas del conflicto armado interno y se dictan otras disposiciones”.</w:t>
            </w:r>
          </w:p>
        </w:tc>
      </w:tr>
      <w:tr w:rsidR="00813B6B" w:rsidRPr="00273C2D" w:rsidTr="00762EC4">
        <w:trPr>
          <w:trHeight w:val="557"/>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1450</w:t>
            </w:r>
          </w:p>
          <w:p w:rsidR="00813B6B" w:rsidRPr="00273C2D" w:rsidRDefault="00813B6B" w:rsidP="00273C2D">
            <w:pPr>
              <w:rPr>
                <w:rFonts w:ascii="Arial" w:hAnsi="Arial" w:cs="Arial"/>
              </w:rPr>
            </w:pPr>
          </w:p>
        </w:tc>
        <w:tc>
          <w:tcPr>
            <w:tcW w:w="2365" w:type="dxa"/>
          </w:tcPr>
          <w:p w:rsidR="00813B6B" w:rsidRPr="00273C2D" w:rsidRDefault="00813B6B" w:rsidP="009B2A78">
            <w:pPr>
              <w:rPr>
                <w:rFonts w:ascii="Arial" w:hAnsi="Arial" w:cs="Arial"/>
              </w:rPr>
            </w:pPr>
            <w:r w:rsidRPr="00273C2D">
              <w:rPr>
                <w:rFonts w:ascii="Arial" w:hAnsi="Arial" w:cs="Arial"/>
              </w:rPr>
              <w:t>16</w:t>
            </w:r>
            <w:r w:rsidR="00A120AB">
              <w:rPr>
                <w:rFonts w:ascii="Arial" w:hAnsi="Arial" w:cs="Arial"/>
              </w:rPr>
              <w:t xml:space="preserve"> </w:t>
            </w:r>
            <w:r w:rsidRPr="00273C2D">
              <w:rPr>
                <w:rFonts w:ascii="Arial" w:eastAsia="Calibri" w:hAnsi="Arial" w:cs="Arial"/>
              </w:rPr>
              <w:t>de</w:t>
            </w:r>
            <w:r w:rsidR="00A120AB">
              <w:rPr>
                <w:rFonts w:ascii="Arial" w:eastAsia="Calibri" w:hAnsi="Arial" w:cs="Arial"/>
              </w:rPr>
              <w:t xml:space="preserve"> </w:t>
            </w:r>
            <w:r w:rsidRPr="00273C2D">
              <w:rPr>
                <w:rFonts w:ascii="Arial" w:hAnsi="Arial" w:cs="Arial"/>
              </w:rPr>
              <w:t>Junio  2011</w:t>
            </w:r>
          </w:p>
        </w:tc>
        <w:tc>
          <w:tcPr>
            <w:tcW w:w="5348" w:type="dxa"/>
          </w:tcPr>
          <w:p w:rsidR="00813B6B" w:rsidRPr="00273C2D" w:rsidRDefault="00813B6B" w:rsidP="008A7CDF">
            <w:pPr>
              <w:jc w:val="both"/>
              <w:rPr>
                <w:rFonts w:ascii="Arial" w:hAnsi="Arial" w:cs="Arial"/>
              </w:rPr>
            </w:pPr>
            <w:r w:rsidRPr="00273C2D">
              <w:rPr>
                <w:rFonts w:ascii="Arial" w:hAnsi="Arial" w:cs="Arial"/>
              </w:rPr>
              <w:t>“Por medio del cual se expide el Plan Nacional de Desarrollo 2010-2014”</w:t>
            </w:r>
          </w:p>
        </w:tc>
      </w:tr>
      <w:tr w:rsidR="00813B6B" w:rsidRPr="00273C2D" w:rsidTr="00762EC4">
        <w:trPr>
          <w:trHeight w:val="284"/>
          <w:tblCellSpacing w:w="20" w:type="dxa"/>
        </w:trPr>
        <w:tc>
          <w:tcPr>
            <w:tcW w:w="0" w:type="auto"/>
          </w:tcPr>
          <w:p w:rsidR="00813B6B" w:rsidRPr="00273C2D" w:rsidRDefault="00813B6B" w:rsidP="00273C2D">
            <w:pPr>
              <w:rPr>
                <w:rFonts w:ascii="Arial" w:hAnsi="Arial" w:cs="Arial"/>
              </w:rPr>
            </w:pPr>
            <w:r w:rsidRPr="00273C2D">
              <w:rPr>
                <w:rFonts w:ascii="Arial" w:hAnsi="Arial" w:cs="Arial"/>
              </w:rPr>
              <w:t>Ley 1482</w:t>
            </w:r>
          </w:p>
        </w:tc>
        <w:tc>
          <w:tcPr>
            <w:tcW w:w="2365" w:type="dxa"/>
          </w:tcPr>
          <w:p w:rsidR="00813B6B" w:rsidRPr="00273C2D" w:rsidRDefault="00813B6B" w:rsidP="009B2A78">
            <w:pPr>
              <w:rPr>
                <w:rFonts w:ascii="Arial" w:hAnsi="Arial" w:cs="Arial"/>
              </w:rPr>
            </w:pPr>
            <w:r w:rsidRPr="00273C2D">
              <w:rPr>
                <w:rFonts w:ascii="Arial" w:hAnsi="Arial" w:cs="Arial"/>
              </w:rPr>
              <w:t xml:space="preserve">30 </w:t>
            </w:r>
            <w:r w:rsidRPr="00273C2D">
              <w:rPr>
                <w:rFonts w:ascii="Arial" w:eastAsia="Calibri" w:hAnsi="Arial" w:cs="Arial"/>
              </w:rPr>
              <w:t>de</w:t>
            </w:r>
            <w:r w:rsidR="0088756F">
              <w:rPr>
                <w:rFonts w:ascii="Arial" w:eastAsia="Calibri" w:hAnsi="Arial" w:cs="Arial"/>
              </w:rPr>
              <w:t xml:space="preserve"> </w:t>
            </w:r>
            <w:r w:rsidRPr="00273C2D">
              <w:rPr>
                <w:rFonts w:ascii="Arial" w:hAnsi="Arial" w:cs="Arial"/>
              </w:rPr>
              <w:t>noviembre 2011</w:t>
            </w:r>
          </w:p>
        </w:tc>
        <w:tc>
          <w:tcPr>
            <w:tcW w:w="5348" w:type="dxa"/>
          </w:tcPr>
          <w:p w:rsidR="00813B6B" w:rsidRPr="00273C2D" w:rsidRDefault="00813B6B" w:rsidP="00273C2D">
            <w:pPr>
              <w:jc w:val="both"/>
              <w:rPr>
                <w:rFonts w:ascii="Arial" w:eastAsia="Calibri" w:hAnsi="Arial" w:cs="Arial"/>
              </w:rPr>
            </w:pPr>
            <w:r w:rsidRPr="00273C2D">
              <w:rPr>
                <w:rFonts w:ascii="Arial" w:eastAsia="Calibri" w:hAnsi="Arial" w:cs="Arial"/>
              </w:rPr>
              <w:t>“Por medio de la cual se modifica el código penal y se establecen otras disposiciones”.</w:t>
            </w:r>
          </w:p>
        </w:tc>
      </w:tr>
      <w:tr w:rsidR="00813B6B" w:rsidRPr="00273C2D" w:rsidTr="00762EC4">
        <w:trPr>
          <w:trHeight w:val="1070"/>
          <w:tblCellSpacing w:w="20" w:type="dxa"/>
        </w:trPr>
        <w:tc>
          <w:tcPr>
            <w:tcW w:w="0" w:type="auto"/>
          </w:tcPr>
          <w:p w:rsidR="00813B6B" w:rsidRPr="00273C2D" w:rsidRDefault="00813B6B" w:rsidP="00273C2D">
            <w:pPr>
              <w:rPr>
                <w:rFonts w:ascii="Arial" w:hAnsi="Arial" w:cs="Arial"/>
              </w:rPr>
            </w:pPr>
            <w:r w:rsidRPr="00273C2D">
              <w:rPr>
                <w:rFonts w:ascii="Arial" w:hAnsi="Arial" w:cs="Arial"/>
              </w:rPr>
              <w:t>Decreto-Ley  4635</w:t>
            </w:r>
          </w:p>
        </w:tc>
        <w:tc>
          <w:tcPr>
            <w:tcW w:w="2365" w:type="dxa"/>
          </w:tcPr>
          <w:p w:rsidR="00813B6B" w:rsidRPr="00273C2D" w:rsidRDefault="00813B6B" w:rsidP="009B2A78">
            <w:pPr>
              <w:rPr>
                <w:rFonts w:ascii="Arial" w:hAnsi="Arial" w:cs="Arial"/>
              </w:rPr>
            </w:pPr>
            <w:r w:rsidRPr="00273C2D">
              <w:rPr>
                <w:rFonts w:ascii="Arial" w:hAnsi="Arial" w:cs="Arial"/>
              </w:rPr>
              <w:t>9 de diciembre 2011</w:t>
            </w:r>
          </w:p>
        </w:tc>
        <w:tc>
          <w:tcPr>
            <w:tcW w:w="5348" w:type="dxa"/>
          </w:tcPr>
          <w:p w:rsidR="00813B6B" w:rsidRPr="00273C2D" w:rsidRDefault="00813B6B" w:rsidP="00273C2D">
            <w:pPr>
              <w:autoSpaceDE w:val="0"/>
              <w:autoSpaceDN w:val="0"/>
              <w:adjustRightInd w:val="0"/>
              <w:jc w:val="both"/>
              <w:rPr>
                <w:rFonts w:ascii="Arial" w:eastAsia="Calibri" w:hAnsi="Arial" w:cs="Arial"/>
              </w:rPr>
            </w:pPr>
            <w:r w:rsidRPr="00273C2D">
              <w:rPr>
                <w:rFonts w:ascii="Arial" w:eastAsia="Calibri" w:hAnsi="Arial" w:cs="Arial"/>
              </w:rPr>
              <w:t>“Por el cual se dictan medidas de asistencia, atención, reparación</w:t>
            </w:r>
            <w:r w:rsidR="0088756F">
              <w:rPr>
                <w:rFonts w:ascii="Arial" w:eastAsia="Calibri" w:hAnsi="Arial" w:cs="Arial"/>
              </w:rPr>
              <w:t xml:space="preserve"> </w:t>
            </w:r>
            <w:r w:rsidRPr="00273C2D">
              <w:rPr>
                <w:rFonts w:ascii="Arial" w:eastAsia="Calibri" w:hAnsi="Arial" w:cs="Arial"/>
              </w:rPr>
              <w:t>integral y de restitución de tierras a las víctimas pertenecientes a comunidades</w:t>
            </w:r>
            <w:r w:rsidR="0088756F">
              <w:rPr>
                <w:rFonts w:ascii="Arial" w:eastAsia="Calibri" w:hAnsi="Arial" w:cs="Arial"/>
              </w:rPr>
              <w:t xml:space="preserve"> </w:t>
            </w:r>
            <w:r w:rsidR="007D1641" w:rsidRPr="00273C2D">
              <w:rPr>
                <w:rFonts w:ascii="Arial" w:eastAsia="Calibri" w:hAnsi="Arial" w:cs="Arial"/>
              </w:rPr>
              <w:t>Negras, Afrocolombianas, Raizales y Palenqueras”</w:t>
            </w:r>
            <w:r w:rsidRPr="00273C2D">
              <w:rPr>
                <w:rFonts w:ascii="Arial" w:eastAsia="Calibri" w:hAnsi="Arial" w:cs="Arial"/>
              </w:rPr>
              <w:t>.</w:t>
            </w:r>
          </w:p>
        </w:tc>
      </w:tr>
    </w:tbl>
    <w:p w:rsidR="00813B6B" w:rsidRDefault="00813B6B" w:rsidP="00041493">
      <w:pPr>
        <w:pStyle w:val="Prrafodelista"/>
        <w:ind w:left="0"/>
        <w:jc w:val="both"/>
        <w:rPr>
          <w:rFonts w:ascii="Arial" w:hAnsi="Arial" w:cs="Arial"/>
          <w:b/>
          <w:color w:val="215868" w:themeColor="accent5" w:themeShade="80"/>
          <w:sz w:val="24"/>
          <w:szCs w:val="24"/>
        </w:rPr>
      </w:pPr>
    </w:p>
    <w:p w:rsidR="008A7CDF" w:rsidRDefault="008A7CDF" w:rsidP="00041493">
      <w:pPr>
        <w:pStyle w:val="Prrafodelista"/>
        <w:ind w:left="0"/>
        <w:jc w:val="both"/>
        <w:rPr>
          <w:rFonts w:ascii="Arial" w:hAnsi="Arial" w:cs="Arial"/>
          <w:b/>
          <w:color w:val="215868" w:themeColor="accent5" w:themeShade="80"/>
          <w:sz w:val="24"/>
          <w:szCs w:val="24"/>
        </w:rPr>
      </w:pPr>
    </w:p>
    <w:p w:rsidR="008A7CDF" w:rsidRDefault="008A7CDF" w:rsidP="00041493">
      <w:pPr>
        <w:pStyle w:val="Prrafodelista"/>
        <w:ind w:left="0"/>
        <w:jc w:val="both"/>
        <w:rPr>
          <w:rFonts w:ascii="Arial" w:hAnsi="Arial" w:cs="Arial"/>
          <w:b/>
          <w:color w:val="215868" w:themeColor="accent5" w:themeShade="80"/>
          <w:sz w:val="24"/>
          <w:szCs w:val="24"/>
        </w:rPr>
      </w:pPr>
    </w:p>
    <w:p w:rsidR="0088756F" w:rsidRDefault="0088756F" w:rsidP="00041493">
      <w:pPr>
        <w:pStyle w:val="Prrafodelista"/>
        <w:ind w:left="0"/>
        <w:jc w:val="both"/>
        <w:rPr>
          <w:rFonts w:ascii="Arial" w:hAnsi="Arial" w:cs="Arial"/>
          <w:b/>
          <w:color w:val="215868" w:themeColor="accent5" w:themeShade="80"/>
          <w:sz w:val="24"/>
          <w:szCs w:val="24"/>
        </w:rPr>
      </w:pPr>
    </w:p>
    <w:p w:rsidR="0088756F" w:rsidRDefault="0088756F" w:rsidP="00041493">
      <w:pPr>
        <w:pStyle w:val="Prrafodelista"/>
        <w:ind w:left="0"/>
        <w:jc w:val="both"/>
        <w:rPr>
          <w:rFonts w:ascii="Arial" w:hAnsi="Arial" w:cs="Arial"/>
          <w:b/>
          <w:color w:val="215868" w:themeColor="accent5" w:themeShade="80"/>
          <w:sz w:val="24"/>
          <w:szCs w:val="24"/>
        </w:rPr>
      </w:pPr>
    </w:p>
    <w:p w:rsidR="0088756F" w:rsidRDefault="0088756F" w:rsidP="00041493">
      <w:pPr>
        <w:pStyle w:val="Prrafodelista"/>
        <w:ind w:left="0"/>
        <w:jc w:val="both"/>
        <w:rPr>
          <w:rFonts w:ascii="Arial" w:hAnsi="Arial" w:cs="Arial"/>
          <w:b/>
          <w:color w:val="215868" w:themeColor="accent5" w:themeShade="80"/>
          <w:sz w:val="24"/>
          <w:szCs w:val="24"/>
        </w:rPr>
      </w:pPr>
    </w:p>
    <w:p w:rsidR="00E33AC1" w:rsidRPr="008A7CDF" w:rsidRDefault="00627539" w:rsidP="00B9119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pPr>
      <w:bookmarkStart w:id="21" w:name="_Toc396890190"/>
      <w:bookmarkStart w:id="22" w:name="_Toc396890327"/>
      <w:bookmarkStart w:id="23" w:name="_Toc396890358"/>
      <w:bookmarkStart w:id="24" w:name="_Toc396890380"/>
      <w:bookmarkStart w:id="25" w:name="_Toc396890433"/>
      <w:bookmarkStart w:id="26" w:name="_Toc396890589"/>
      <w:bookmarkStart w:id="27" w:name="_Toc396890694"/>
      <w:bookmarkStart w:id="28" w:name="_Toc396923859"/>
      <w:bookmarkStart w:id="29" w:name="_Toc399049397"/>
      <w:bookmarkStart w:id="30" w:name="_Toc399049733"/>
      <w:r w:rsidRPr="008A7CDF">
        <w:rPr>
          <w:rFonts w:ascii="Georgia" w:eastAsia="Times New Roman" w:hAnsi="Georgia" w:cs="Arial"/>
          <w:b/>
          <w:bCs/>
          <w:color w:val="365F91"/>
          <w:sz w:val="28"/>
          <w:szCs w:val="28"/>
          <w:lang w:eastAsia="en-US"/>
        </w:rPr>
        <w:lastRenderedPageBreak/>
        <w:t>CONTEXTO</w:t>
      </w:r>
      <w:r w:rsidR="00FA241B" w:rsidRPr="008A7CDF">
        <w:rPr>
          <w:rFonts w:ascii="Georgia" w:eastAsia="Times New Roman" w:hAnsi="Georgia" w:cs="Arial"/>
          <w:b/>
          <w:bCs/>
          <w:color w:val="365F91"/>
          <w:sz w:val="28"/>
          <w:szCs w:val="28"/>
          <w:lang w:eastAsia="en-US"/>
        </w:rPr>
        <w:t xml:space="preserve"> GENERAL</w:t>
      </w:r>
      <w:bookmarkEnd w:id="21"/>
      <w:bookmarkEnd w:id="22"/>
      <w:bookmarkEnd w:id="23"/>
      <w:bookmarkEnd w:id="24"/>
      <w:bookmarkEnd w:id="25"/>
      <w:bookmarkEnd w:id="26"/>
      <w:bookmarkEnd w:id="27"/>
      <w:bookmarkEnd w:id="28"/>
      <w:bookmarkEnd w:id="29"/>
      <w:bookmarkEnd w:id="30"/>
    </w:p>
    <w:p w:rsidR="00523810" w:rsidRDefault="00523810" w:rsidP="00523810">
      <w:pPr>
        <w:jc w:val="both"/>
        <w:rPr>
          <w:rFonts w:ascii="Arial" w:eastAsia="Calibri" w:hAnsi="Arial" w:cs="Arial"/>
          <w:sz w:val="24"/>
          <w:szCs w:val="24"/>
        </w:rPr>
      </w:pPr>
    </w:p>
    <w:p w:rsidR="00E33AC1" w:rsidRPr="008A7CDF" w:rsidRDefault="00FB357B" w:rsidP="008A7CDF">
      <w:pPr>
        <w:spacing w:line="360" w:lineRule="auto"/>
        <w:jc w:val="both"/>
        <w:rPr>
          <w:rFonts w:ascii="Arial" w:eastAsia="Calibri" w:hAnsi="Arial" w:cs="Arial"/>
        </w:rPr>
      </w:pPr>
      <w:r w:rsidRPr="008A7CDF">
        <w:rPr>
          <w:rFonts w:ascii="Arial" w:eastAsia="Calibri" w:hAnsi="Arial" w:cs="Arial"/>
        </w:rPr>
        <w:t xml:space="preserve">El Estado Colombiano se ha acogido a una serie </w:t>
      </w:r>
      <w:r w:rsidR="00FD0165" w:rsidRPr="008A7CDF">
        <w:rPr>
          <w:rFonts w:ascii="Arial" w:eastAsia="Calibri" w:hAnsi="Arial" w:cs="Arial"/>
        </w:rPr>
        <w:t>de convenios</w:t>
      </w:r>
      <w:r w:rsidRPr="008A7CDF">
        <w:rPr>
          <w:rFonts w:ascii="Arial" w:eastAsia="Calibri" w:hAnsi="Arial" w:cs="Arial"/>
        </w:rPr>
        <w:t xml:space="preserve"> internacionales para proteger los grupos étnicos del país. </w:t>
      </w:r>
      <w:r w:rsidR="00523810" w:rsidRPr="008A7CDF">
        <w:rPr>
          <w:rFonts w:ascii="Arial" w:eastAsia="Calibri" w:hAnsi="Arial" w:cs="Arial"/>
        </w:rPr>
        <w:t xml:space="preserve">La Ley 22 de 1981 </w:t>
      </w:r>
      <w:r w:rsidR="00523810" w:rsidRPr="008A7CDF">
        <w:rPr>
          <w:rFonts w:ascii="Arial" w:hAnsi="Arial" w:cs="Arial"/>
        </w:rPr>
        <w:t>aprueba "La Convención Internacional sobre la Eliminación de todas las formas de Discriminación Racial", adoptado por la Asamblea General de las Naciones Unidas en Resolución del 21 de diciembre de 1965, y abierta a la firma el 7 de marzo de 1966”.</w:t>
      </w:r>
      <w:r w:rsidR="00B363FA">
        <w:rPr>
          <w:rFonts w:ascii="Arial" w:hAnsi="Arial" w:cs="Arial"/>
        </w:rPr>
        <w:t xml:space="preserve"> </w:t>
      </w:r>
      <w:r w:rsidR="00E33AC1" w:rsidRPr="008A7CDF">
        <w:rPr>
          <w:rFonts w:ascii="Arial" w:eastAsia="Calibri" w:hAnsi="Arial" w:cs="Arial"/>
        </w:rPr>
        <w:t xml:space="preserve">Con la Ley 21 de 1991 </w:t>
      </w:r>
      <w:r w:rsidR="00E33AC1" w:rsidRPr="008A7CDF">
        <w:rPr>
          <w:rFonts w:ascii="Arial" w:hAnsi="Arial" w:cs="Arial"/>
        </w:rPr>
        <w:t>el Estado colombiano ratificó el Convenio 169 de la OIT de 1989, sobre pueblos indígenas y tribales en países independientes. Al ratificar dicho convenio, el Estado colombiano se compromete a adecuar la legislación nacional y a desarrollar acciones necesarias de acuerdo con las disposiciones contenidas en el convenio, entre otras. Las premisas son la participación y el respeto a la identidad cultural. Tanto el gobierno, como las comunidades de los grupos étnicos asumen la responsabilidad de desarrollar acciones para proteger los derechos de estos pueblos y garantizar el derecho a su identidad, a través de medidas concretas que permitan salvaguardar tanto a las personas, como sus instituciones, bienes, trabajo, cultura y medio ambiente.</w:t>
      </w:r>
    </w:p>
    <w:p w:rsidR="004F1E35" w:rsidRPr="008A7CDF" w:rsidRDefault="0073339E" w:rsidP="008A7CDF">
      <w:pPr>
        <w:autoSpaceDE w:val="0"/>
        <w:autoSpaceDN w:val="0"/>
        <w:adjustRightInd w:val="0"/>
        <w:spacing w:after="0" w:line="360" w:lineRule="auto"/>
        <w:jc w:val="both"/>
        <w:rPr>
          <w:rFonts w:ascii="Arial" w:hAnsi="Arial" w:cs="Arial"/>
        </w:rPr>
      </w:pPr>
      <w:r w:rsidRPr="008A7CDF">
        <w:rPr>
          <w:rFonts w:ascii="Arial" w:hAnsi="Arial" w:cs="Arial"/>
        </w:rPr>
        <w:t>La Constitución Política de 1991, e</w:t>
      </w:r>
      <w:r w:rsidR="00082B18" w:rsidRPr="008A7CDF">
        <w:rPr>
          <w:rFonts w:ascii="Arial" w:hAnsi="Arial" w:cs="Arial"/>
        </w:rPr>
        <w:t>n relación con la</w:t>
      </w:r>
      <w:r w:rsidR="0088756F">
        <w:rPr>
          <w:rFonts w:ascii="Arial" w:hAnsi="Arial" w:cs="Arial"/>
        </w:rPr>
        <w:t xml:space="preserve"> </w:t>
      </w:r>
      <w:r w:rsidR="00082B18" w:rsidRPr="008A7CDF">
        <w:rPr>
          <w:rFonts w:ascii="Arial" w:hAnsi="Arial" w:cs="Arial"/>
        </w:rPr>
        <w:t>de 1886</w:t>
      </w:r>
      <w:r w:rsidR="001D0C13" w:rsidRPr="008A7CDF">
        <w:rPr>
          <w:rFonts w:ascii="Arial" w:hAnsi="Arial" w:cs="Arial"/>
        </w:rPr>
        <w:t xml:space="preserve">, </w:t>
      </w:r>
      <w:r w:rsidR="00082B18" w:rsidRPr="008A7CDF">
        <w:rPr>
          <w:rFonts w:ascii="Arial" w:hAnsi="Arial" w:cs="Arial"/>
        </w:rPr>
        <w:t xml:space="preserve">avanzó en el reconocimiento de los derechos de la población </w:t>
      </w:r>
      <w:r w:rsidR="00C34DC2" w:rsidRPr="008A7CDF">
        <w:rPr>
          <w:rFonts w:ascii="Arial" w:hAnsi="Arial" w:cs="Arial"/>
        </w:rPr>
        <w:t>n</w:t>
      </w:r>
      <w:r w:rsidR="0031478B" w:rsidRPr="008A7CDF">
        <w:rPr>
          <w:rFonts w:ascii="Arial" w:hAnsi="Arial" w:cs="Arial"/>
        </w:rPr>
        <w:t>egra afrocolombiana raizal y palenquera</w:t>
      </w:r>
      <w:r w:rsidR="005176CD" w:rsidRPr="008A7CDF">
        <w:rPr>
          <w:rFonts w:ascii="Arial" w:hAnsi="Arial" w:cs="Arial"/>
        </w:rPr>
        <w:t>. En é</w:t>
      </w:r>
      <w:r w:rsidR="00AD10A8" w:rsidRPr="008A7CDF">
        <w:rPr>
          <w:rFonts w:ascii="Arial" w:hAnsi="Arial" w:cs="Arial"/>
        </w:rPr>
        <w:t>sta se afirma que</w:t>
      </w:r>
      <w:r w:rsidR="001D0C13" w:rsidRPr="008A7CDF">
        <w:rPr>
          <w:rFonts w:ascii="Arial" w:hAnsi="Arial" w:cs="Arial"/>
        </w:rPr>
        <w:t xml:space="preserve"> “El Estado reconoce y protege la diversidad étnica y cult</w:t>
      </w:r>
      <w:r w:rsidR="00AD10A8" w:rsidRPr="008A7CDF">
        <w:rPr>
          <w:rFonts w:ascii="Arial" w:hAnsi="Arial" w:cs="Arial"/>
        </w:rPr>
        <w:t>ural de la n</w:t>
      </w:r>
      <w:r w:rsidR="005176CD" w:rsidRPr="008A7CDF">
        <w:rPr>
          <w:rFonts w:ascii="Arial" w:hAnsi="Arial" w:cs="Arial"/>
        </w:rPr>
        <w:t>ación colo</w:t>
      </w:r>
      <w:r w:rsidR="007B15DC" w:rsidRPr="008A7CDF">
        <w:rPr>
          <w:rFonts w:ascii="Arial" w:hAnsi="Arial" w:cs="Arial"/>
        </w:rPr>
        <w:t>mbiana”. Dicha diversidad está</w:t>
      </w:r>
      <w:r w:rsidR="005176CD" w:rsidRPr="008A7CDF">
        <w:rPr>
          <w:rFonts w:ascii="Arial" w:hAnsi="Arial" w:cs="Arial"/>
        </w:rPr>
        <w:t xml:space="preserve"> representada</w:t>
      </w:r>
      <w:r w:rsidR="00821F97">
        <w:rPr>
          <w:rFonts w:ascii="Arial" w:hAnsi="Arial" w:cs="Arial"/>
        </w:rPr>
        <w:t>,</w:t>
      </w:r>
      <w:r w:rsidR="0088756F">
        <w:rPr>
          <w:rFonts w:ascii="Arial" w:hAnsi="Arial" w:cs="Arial"/>
        </w:rPr>
        <w:t xml:space="preserve"> </w:t>
      </w:r>
      <w:r w:rsidR="001B29EA" w:rsidRPr="008A7CDF">
        <w:rPr>
          <w:rFonts w:ascii="Arial" w:hAnsi="Arial" w:cs="Arial"/>
        </w:rPr>
        <w:t>entre otras manifestaciones</w:t>
      </w:r>
      <w:r w:rsidR="00821F97">
        <w:rPr>
          <w:rFonts w:ascii="Arial" w:hAnsi="Arial" w:cs="Arial"/>
        </w:rPr>
        <w:t>,</w:t>
      </w:r>
      <w:r w:rsidR="0088756F">
        <w:rPr>
          <w:rFonts w:ascii="Arial" w:hAnsi="Arial" w:cs="Arial"/>
        </w:rPr>
        <w:t xml:space="preserve"> </w:t>
      </w:r>
      <w:r w:rsidR="005176CD" w:rsidRPr="008A7CDF">
        <w:rPr>
          <w:rFonts w:ascii="Arial" w:hAnsi="Arial" w:cs="Arial"/>
        </w:rPr>
        <w:t xml:space="preserve">por las comunidades </w:t>
      </w:r>
      <w:r w:rsidR="004F302C" w:rsidRPr="008A7CDF">
        <w:rPr>
          <w:rFonts w:ascii="Arial" w:hAnsi="Arial" w:cs="Arial"/>
        </w:rPr>
        <w:t>afrodescendientes e indígenas</w:t>
      </w:r>
      <w:r w:rsidR="005176CD" w:rsidRPr="008A7CDF">
        <w:rPr>
          <w:rFonts w:ascii="Arial" w:hAnsi="Arial" w:cs="Arial"/>
        </w:rPr>
        <w:t xml:space="preserve">. Diversos sectores han </w:t>
      </w:r>
      <w:r w:rsidR="00AC4823" w:rsidRPr="008A7CDF">
        <w:rPr>
          <w:rFonts w:ascii="Arial" w:hAnsi="Arial" w:cs="Arial"/>
        </w:rPr>
        <w:t>compara</w:t>
      </w:r>
      <w:r w:rsidR="00BA0E9A" w:rsidRPr="008A7CDF">
        <w:rPr>
          <w:rFonts w:ascii="Arial" w:hAnsi="Arial" w:cs="Arial"/>
        </w:rPr>
        <w:t>do</w:t>
      </w:r>
      <w:r w:rsidR="0088756F">
        <w:rPr>
          <w:rFonts w:ascii="Arial" w:hAnsi="Arial" w:cs="Arial"/>
        </w:rPr>
        <w:t xml:space="preserve"> </w:t>
      </w:r>
      <w:r w:rsidR="00BA0E9A" w:rsidRPr="008A7CDF">
        <w:rPr>
          <w:rFonts w:ascii="Arial" w:hAnsi="Arial" w:cs="Arial"/>
        </w:rPr>
        <w:t>los</w:t>
      </w:r>
      <w:r w:rsidR="0088756F">
        <w:rPr>
          <w:rFonts w:ascii="Arial" w:hAnsi="Arial" w:cs="Arial"/>
        </w:rPr>
        <w:t xml:space="preserve"> </w:t>
      </w:r>
      <w:r w:rsidR="00BA0E9A" w:rsidRPr="008A7CDF">
        <w:rPr>
          <w:rFonts w:ascii="Arial" w:hAnsi="Arial" w:cs="Arial"/>
        </w:rPr>
        <w:t>méritos de la C</w:t>
      </w:r>
      <w:r w:rsidR="005176CD" w:rsidRPr="008A7CDF">
        <w:rPr>
          <w:rFonts w:ascii="Arial" w:hAnsi="Arial" w:cs="Arial"/>
        </w:rPr>
        <w:t>onstitución</w:t>
      </w:r>
      <w:r w:rsidR="00BA0E9A" w:rsidRPr="008A7CDF">
        <w:rPr>
          <w:rFonts w:ascii="Arial" w:hAnsi="Arial" w:cs="Arial"/>
        </w:rPr>
        <w:t xml:space="preserve"> P</w:t>
      </w:r>
      <w:r w:rsidR="00A05E45" w:rsidRPr="008A7CDF">
        <w:rPr>
          <w:rFonts w:ascii="Arial" w:hAnsi="Arial" w:cs="Arial"/>
        </w:rPr>
        <w:t>olítica de</w:t>
      </w:r>
      <w:r w:rsidR="00A120AB">
        <w:rPr>
          <w:rFonts w:ascii="Arial" w:hAnsi="Arial" w:cs="Arial"/>
        </w:rPr>
        <w:t xml:space="preserve"> </w:t>
      </w:r>
      <w:r w:rsidR="00A05E45" w:rsidRPr="008A7CDF">
        <w:rPr>
          <w:rFonts w:ascii="Arial" w:hAnsi="Arial" w:cs="Arial"/>
        </w:rPr>
        <w:t>19</w:t>
      </w:r>
      <w:r w:rsidR="005176CD" w:rsidRPr="008A7CDF">
        <w:rPr>
          <w:rFonts w:ascii="Arial" w:hAnsi="Arial" w:cs="Arial"/>
        </w:rPr>
        <w:t>91</w:t>
      </w:r>
      <w:r w:rsidR="009C51D0" w:rsidRPr="008A7CDF">
        <w:rPr>
          <w:rFonts w:ascii="Arial" w:hAnsi="Arial" w:cs="Arial"/>
        </w:rPr>
        <w:t>,</w:t>
      </w:r>
      <w:r w:rsidR="005176CD" w:rsidRPr="008A7CDF">
        <w:rPr>
          <w:rFonts w:ascii="Arial" w:hAnsi="Arial" w:cs="Arial"/>
        </w:rPr>
        <w:t xml:space="preserve"> tanto para las </w:t>
      </w:r>
      <w:r w:rsidR="001D0C13" w:rsidRPr="008A7CDF">
        <w:rPr>
          <w:rFonts w:ascii="Arial" w:hAnsi="Arial" w:cs="Arial"/>
        </w:rPr>
        <w:t>comunidades i</w:t>
      </w:r>
      <w:r w:rsidR="005176CD" w:rsidRPr="008A7CDF">
        <w:rPr>
          <w:rFonts w:ascii="Arial" w:hAnsi="Arial" w:cs="Arial"/>
        </w:rPr>
        <w:t xml:space="preserve">ndígenas como para </w:t>
      </w:r>
      <w:r w:rsidR="00AD10A8" w:rsidRPr="008A7CDF">
        <w:rPr>
          <w:rFonts w:ascii="Arial" w:hAnsi="Arial" w:cs="Arial"/>
        </w:rPr>
        <w:t>las comunidades afrodescendiente</w:t>
      </w:r>
      <w:r w:rsidR="005176CD" w:rsidRPr="008A7CDF">
        <w:rPr>
          <w:rFonts w:ascii="Arial" w:hAnsi="Arial" w:cs="Arial"/>
        </w:rPr>
        <w:t>s. E</w:t>
      </w:r>
      <w:r w:rsidR="001B29EA" w:rsidRPr="008A7CDF">
        <w:rPr>
          <w:rFonts w:ascii="Arial" w:hAnsi="Arial" w:cs="Arial"/>
        </w:rPr>
        <w:t>l académico E</w:t>
      </w:r>
      <w:r w:rsidR="005176CD" w:rsidRPr="008A7CDF">
        <w:rPr>
          <w:rFonts w:ascii="Arial" w:hAnsi="Arial" w:cs="Arial"/>
        </w:rPr>
        <w:t>duardo Restrepo</w:t>
      </w:r>
      <w:r w:rsidR="0088756F">
        <w:rPr>
          <w:rFonts w:ascii="Arial" w:hAnsi="Arial" w:cs="Arial"/>
        </w:rPr>
        <w:t xml:space="preserve"> </w:t>
      </w:r>
      <w:r w:rsidR="00A05E45" w:rsidRPr="008A7CDF">
        <w:rPr>
          <w:rFonts w:ascii="Arial" w:hAnsi="Arial" w:cs="Arial"/>
        </w:rPr>
        <w:t xml:space="preserve">afirma, </w:t>
      </w:r>
      <w:r w:rsidR="004F302C" w:rsidRPr="008A7CDF">
        <w:rPr>
          <w:rFonts w:ascii="Arial" w:hAnsi="Arial" w:cs="Arial"/>
        </w:rPr>
        <w:t>respecto</w:t>
      </w:r>
      <w:r w:rsidR="005176CD" w:rsidRPr="008A7CDF">
        <w:rPr>
          <w:rFonts w:ascii="Arial" w:hAnsi="Arial" w:cs="Arial"/>
        </w:rPr>
        <w:t xml:space="preserve"> a</w:t>
      </w:r>
      <w:r w:rsidR="001D0C13" w:rsidRPr="008A7CDF">
        <w:rPr>
          <w:rFonts w:ascii="Arial" w:hAnsi="Arial" w:cs="Arial"/>
        </w:rPr>
        <w:t xml:space="preserve"> los derechos adquiridos por las co</w:t>
      </w:r>
      <w:r w:rsidR="005176CD" w:rsidRPr="008A7CDF">
        <w:rPr>
          <w:rFonts w:ascii="Arial" w:hAnsi="Arial" w:cs="Arial"/>
        </w:rPr>
        <w:t xml:space="preserve">munidades indígenas, </w:t>
      </w:r>
      <w:r w:rsidR="004F302C" w:rsidRPr="008A7CDF">
        <w:rPr>
          <w:rFonts w:ascii="Arial" w:hAnsi="Arial" w:cs="Arial"/>
        </w:rPr>
        <w:t>que</w:t>
      </w:r>
      <w:r w:rsidR="00A05E45" w:rsidRPr="008A7CDF">
        <w:rPr>
          <w:rFonts w:ascii="Arial" w:hAnsi="Arial" w:cs="Arial"/>
        </w:rPr>
        <w:t xml:space="preserve"> con la última constitución</w:t>
      </w:r>
      <w:r w:rsidR="0088756F">
        <w:rPr>
          <w:rFonts w:ascii="Arial" w:hAnsi="Arial" w:cs="Arial"/>
        </w:rPr>
        <w:t xml:space="preserve"> </w:t>
      </w:r>
      <w:r w:rsidR="005176CD" w:rsidRPr="008A7CDF">
        <w:rPr>
          <w:rFonts w:ascii="Arial" w:hAnsi="Arial" w:cs="Arial"/>
        </w:rPr>
        <w:t>éstas “</w:t>
      </w:r>
      <w:r w:rsidR="001D0C13" w:rsidRPr="008A7CDF">
        <w:rPr>
          <w:rFonts w:ascii="Arial" w:hAnsi="Arial" w:cs="Arial"/>
        </w:rPr>
        <w:t>fueron objeto de disposiciones territoriales, económicas, educativas y político-adminis</w:t>
      </w:r>
      <w:r w:rsidR="00EB7888" w:rsidRPr="008A7CDF">
        <w:rPr>
          <w:rFonts w:ascii="Arial" w:hAnsi="Arial" w:cs="Arial"/>
        </w:rPr>
        <w:t xml:space="preserve">trativas”, </w:t>
      </w:r>
      <w:r w:rsidR="005176CD" w:rsidRPr="008A7CDF">
        <w:rPr>
          <w:rFonts w:ascii="Arial" w:hAnsi="Arial" w:cs="Arial"/>
        </w:rPr>
        <w:t xml:space="preserve">mientras que </w:t>
      </w:r>
      <w:r w:rsidR="0031478B" w:rsidRPr="008A7CDF">
        <w:rPr>
          <w:rFonts w:ascii="Arial" w:hAnsi="Arial" w:cs="Arial"/>
        </w:rPr>
        <w:t>la comunidad A</w:t>
      </w:r>
      <w:r w:rsidR="00EB7888" w:rsidRPr="008A7CDF">
        <w:rPr>
          <w:rFonts w:ascii="Arial" w:hAnsi="Arial" w:cs="Arial"/>
        </w:rPr>
        <w:t>frocolombiana r</w:t>
      </w:r>
      <w:r w:rsidR="005176CD" w:rsidRPr="008A7CDF">
        <w:rPr>
          <w:rFonts w:ascii="Arial" w:hAnsi="Arial" w:cs="Arial"/>
        </w:rPr>
        <w:t>esultó menos favorecida ya que é</w:t>
      </w:r>
      <w:r w:rsidR="00EB7888" w:rsidRPr="008A7CDF">
        <w:rPr>
          <w:rFonts w:ascii="Arial" w:hAnsi="Arial" w:cs="Arial"/>
        </w:rPr>
        <w:t>sta  “sólo encuentra</w:t>
      </w:r>
      <w:r w:rsidR="001D0C13" w:rsidRPr="008A7CDF">
        <w:rPr>
          <w:rFonts w:ascii="Arial" w:hAnsi="Arial" w:cs="Arial"/>
        </w:rPr>
        <w:t xml:space="preserve"> en un artículo transitorio las posibilidades de materializar sus derechos específicos” (Restrepo,  2002)</w:t>
      </w:r>
      <w:r w:rsidR="00BA0E9A" w:rsidRPr="008A7CDF">
        <w:rPr>
          <w:rFonts w:ascii="Arial" w:hAnsi="Arial" w:cs="Arial"/>
        </w:rPr>
        <w:t xml:space="preserve"> página 34-58</w:t>
      </w:r>
      <w:r w:rsidR="001D0C13" w:rsidRPr="008A7CDF">
        <w:rPr>
          <w:rStyle w:val="Refdenotaalpie"/>
          <w:rFonts w:ascii="Arial" w:hAnsi="Arial" w:cs="Arial"/>
        </w:rPr>
        <w:footnoteReference w:id="1"/>
      </w:r>
      <w:r w:rsidR="00733BC7" w:rsidRPr="008A7CDF">
        <w:rPr>
          <w:rFonts w:ascii="Arial" w:hAnsi="Arial" w:cs="Arial"/>
        </w:rPr>
        <w:t>.</w:t>
      </w:r>
      <w:r w:rsidR="00821F97">
        <w:rPr>
          <w:rFonts w:ascii="Arial" w:hAnsi="Arial" w:cs="Arial"/>
        </w:rPr>
        <w:t xml:space="preserve"> El artículo de la C</w:t>
      </w:r>
      <w:r w:rsidR="00A05E45" w:rsidRPr="008A7CDF">
        <w:rPr>
          <w:rFonts w:ascii="Arial" w:hAnsi="Arial" w:cs="Arial"/>
        </w:rPr>
        <w:t xml:space="preserve">onstitución al que se hace referencia es el artículo 55 el cual reza: “dentro de los dos años siguientes a la entrada en vigencia de la presente Constitución, el Congreso expedirá, previo estudio por parte de una comisión especial que el Gobierno creará para tal efecto, una ley que les reconozca a las comunidades negras que han venido ocupando tierras baldías en las zonas rurales ribereñas </w:t>
      </w:r>
      <w:r w:rsidR="00A05E45" w:rsidRPr="008A7CDF">
        <w:rPr>
          <w:rFonts w:ascii="Arial" w:hAnsi="Arial" w:cs="Arial"/>
        </w:rPr>
        <w:lastRenderedPageBreak/>
        <w:t>de los ríos de la Cuenca del Pacífico, de acuerdo con sus prácticas tradicionales de producción, el derecho a la propiedad colectiva sobre las áreas que habrá de demarcar la misma ley”.</w:t>
      </w:r>
    </w:p>
    <w:p w:rsidR="004F1E35" w:rsidRPr="008A7CDF" w:rsidRDefault="004F1E35" w:rsidP="008A7CDF">
      <w:pPr>
        <w:autoSpaceDE w:val="0"/>
        <w:autoSpaceDN w:val="0"/>
        <w:adjustRightInd w:val="0"/>
        <w:spacing w:after="0" w:line="360" w:lineRule="auto"/>
        <w:rPr>
          <w:rFonts w:ascii="Arial" w:hAnsi="Arial" w:cs="Arial"/>
        </w:rPr>
      </w:pPr>
    </w:p>
    <w:p w:rsidR="00082B18" w:rsidRPr="008A7CDF" w:rsidRDefault="004F1E35"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Más de veinte años después de promulgada </w:t>
      </w:r>
      <w:r w:rsidR="00A120AB">
        <w:rPr>
          <w:rFonts w:ascii="Arial" w:hAnsi="Arial" w:cs="Arial"/>
        </w:rPr>
        <w:t>la Constitución Política de</w:t>
      </w:r>
      <w:r w:rsidR="005A3DF2" w:rsidRPr="008A7CDF">
        <w:rPr>
          <w:rFonts w:ascii="Arial" w:hAnsi="Arial" w:cs="Arial"/>
        </w:rPr>
        <w:t xml:space="preserve"> </w:t>
      </w:r>
      <w:r w:rsidR="00A120AB">
        <w:rPr>
          <w:rFonts w:ascii="Arial" w:hAnsi="Arial" w:cs="Arial"/>
        </w:rPr>
        <w:t>19</w:t>
      </w:r>
      <w:r w:rsidR="005A3DF2" w:rsidRPr="008A7CDF">
        <w:rPr>
          <w:rFonts w:ascii="Arial" w:hAnsi="Arial" w:cs="Arial"/>
        </w:rPr>
        <w:t xml:space="preserve">91 </w:t>
      </w:r>
      <w:r w:rsidRPr="008A7CDF">
        <w:rPr>
          <w:rFonts w:ascii="Arial" w:hAnsi="Arial" w:cs="Arial"/>
        </w:rPr>
        <w:t xml:space="preserve">que declaró al país como </w:t>
      </w:r>
      <w:r w:rsidR="005A3DF2" w:rsidRPr="008A7CDF">
        <w:rPr>
          <w:rFonts w:ascii="Arial" w:hAnsi="Arial" w:cs="Arial"/>
        </w:rPr>
        <w:t xml:space="preserve">nación étnica diversa y  brindó, en la letra, </w:t>
      </w:r>
      <w:r w:rsidRPr="008A7CDF">
        <w:rPr>
          <w:rFonts w:ascii="Arial" w:hAnsi="Arial" w:cs="Arial"/>
        </w:rPr>
        <w:t xml:space="preserve">las garantías para el cumplimiento cabal de los derechos de las comunidades étnicas, la brecha entre los beneficios que recibe la población “no étnica” y los que obtienen los afrocolombianos continúa siendo muy amplia. </w:t>
      </w:r>
      <w:r w:rsidR="00412A98" w:rsidRPr="008A7CDF">
        <w:rPr>
          <w:rFonts w:ascii="Arial" w:hAnsi="Arial" w:cs="Arial"/>
        </w:rPr>
        <w:t>El Programa de las Naciones Unidas para el Desarrollo (PNUD) en su informe del 2010 “</w:t>
      </w:r>
      <w:r w:rsidRPr="008A7CDF">
        <w:rPr>
          <w:rFonts w:ascii="Arial" w:hAnsi="Arial" w:cs="Arial"/>
        </w:rPr>
        <w:t>Políticas públicas para el avance de la población afrocolombiana: revisión y análisis</w:t>
      </w:r>
      <w:r w:rsidR="00412A98" w:rsidRPr="008A7CDF">
        <w:rPr>
          <w:rFonts w:ascii="Arial" w:hAnsi="Arial" w:cs="Arial"/>
        </w:rPr>
        <w:t>” afirma que:</w:t>
      </w:r>
    </w:p>
    <w:p w:rsidR="00412A98" w:rsidRDefault="00412A98" w:rsidP="004F1E35">
      <w:pPr>
        <w:autoSpaceDE w:val="0"/>
        <w:autoSpaceDN w:val="0"/>
        <w:adjustRightInd w:val="0"/>
        <w:spacing w:after="0" w:line="240" w:lineRule="auto"/>
        <w:rPr>
          <w:rFonts w:ascii="Arial" w:hAnsi="Arial" w:cs="Arial"/>
          <w:sz w:val="24"/>
          <w:szCs w:val="24"/>
        </w:rPr>
      </w:pPr>
    </w:p>
    <w:p w:rsidR="00412A98" w:rsidRPr="00412A98" w:rsidRDefault="00412A98" w:rsidP="007D1641">
      <w:pPr>
        <w:autoSpaceDE w:val="0"/>
        <w:autoSpaceDN w:val="0"/>
        <w:adjustRightInd w:val="0"/>
        <w:spacing w:after="0" w:line="240" w:lineRule="auto"/>
        <w:ind w:left="708"/>
        <w:jc w:val="both"/>
        <w:rPr>
          <w:rFonts w:ascii="Arial" w:hAnsi="Arial" w:cs="Arial"/>
          <w:sz w:val="20"/>
          <w:szCs w:val="20"/>
        </w:rPr>
      </w:pPr>
      <w:r w:rsidRPr="00412A98">
        <w:rPr>
          <w:rFonts w:ascii="Arial" w:hAnsi="Arial" w:cs="Arial"/>
          <w:sz w:val="20"/>
          <w:szCs w:val="20"/>
        </w:rPr>
        <w:t>La pobreza, por ejemplo, golpea con más intensidad a los afrocolombianos–y también a los indígenas– que a las poblaciones “no étnicas”, independientemente de los indicadores utilizados para su medición. Tomando como base la Encuesta de Calidad</w:t>
      </w:r>
      <w:r w:rsidR="0088756F">
        <w:rPr>
          <w:rFonts w:ascii="Arial" w:hAnsi="Arial" w:cs="Arial"/>
          <w:sz w:val="20"/>
          <w:szCs w:val="20"/>
        </w:rPr>
        <w:t xml:space="preserve"> </w:t>
      </w:r>
      <w:r w:rsidRPr="00412A98">
        <w:rPr>
          <w:rFonts w:ascii="Arial" w:hAnsi="Arial" w:cs="Arial"/>
          <w:sz w:val="20"/>
          <w:szCs w:val="20"/>
        </w:rPr>
        <w:t>de Vida (ECV) de 2003 y la línea de pobreza (LP) construida por la Misión del Departamento Nacional de Planeación (DNP) para el diseño de una Estrategia para la Reducción de la Pobreza y</w:t>
      </w:r>
      <w:r w:rsidR="0088756F">
        <w:rPr>
          <w:rFonts w:ascii="Arial" w:hAnsi="Arial" w:cs="Arial"/>
          <w:sz w:val="20"/>
          <w:szCs w:val="20"/>
        </w:rPr>
        <w:t xml:space="preserve"> </w:t>
      </w:r>
      <w:r w:rsidR="00FD0165" w:rsidRPr="00412A98">
        <w:rPr>
          <w:rFonts w:ascii="Arial" w:hAnsi="Arial" w:cs="Arial"/>
          <w:sz w:val="20"/>
          <w:szCs w:val="20"/>
        </w:rPr>
        <w:t>La</w:t>
      </w:r>
      <w:r w:rsidRPr="00412A98">
        <w:rPr>
          <w:rFonts w:ascii="Arial" w:hAnsi="Arial" w:cs="Arial"/>
          <w:sz w:val="20"/>
          <w:szCs w:val="20"/>
        </w:rPr>
        <w:t xml:space="preserve"> Desigualdad (MERPD), Viáfara López (2007: 32-33) mostró que, considerando la población nacional en su conjunto, el porcentaje de afrocolombianos que está por debajo de la línea de pobreza es superior al de los “no étnicos” (53,7% frente a 47,2%) y que un porcentaje mayor de aquellos tiene necesidades básicas </w:t>
      </w:r>
      <w:r w:rsidR="00FD0165" w:rsidRPr="00412A98">
        <w:rPr>
          <w:rFonts w:ascii="Arial" w:hAnsi="Arial" w:cs="Arial"/>
          <w:sz w:val="20"/>
          <w:szCs w:val="20"/>
        </w:rPr>
        <w:t>insatisfechas (</w:t>
      </w:r>
      <w:r w:rsidRPr="00412A98">
        <w:rPr>
          <w:rFonts w:ascii="Arial" w:hAnsi="Arial" w:cs="Arial"/>
          <w:sz w:val="20"/>
          <w:szCs w:val="20"/>
        </w:rPr>
        <w:t>NBI) (41,8% frente a 29,9%).</w:t>
      </w:r>
      <w:r>
        <w:rPr>
          <w:rStyle w:val="Refdenotaalfinal"/>
          <w:rFonts w:ascii="Arial" w:hAnsi="Arial" w:cs="Arial"/>
          <w:sz w:val="20"/>
          <w:szCs w:val="20"/>
        </w:rPr>
        <w:endnoteReference w:id="1"/>
      </w:r>
    </w:p>
    <w:p w:rsidR="00082B18" w:rsidRDefault="00082B18" w:rsidP="0092112E">
      <w:pPr>
        <w:autoSpaceDE w:val="0"/>
        <w:autoSpaceDN w:val="0"/>
        <w:adjustRightInd w:val="0"/>
        <w:spacing w:after="0" w:line="240" w:lineRule="auto"/>
        <w:jc w:val="both"/>
        <w:rPr>
          <w:rFonts w:ascii="Arial" w:hAnsi="Arial" w:cs="Arial"/>
          <w:sz w:val="24"/>
          <w:szCs w:val="24"/>
        </w:rPr>
      </w:pPr>
    </w:p>
    <w:p w:rsidR="00CF234B" w:rsidRPr="008A7CDF" w:rsidRDefault="0073339E"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Si bien es cierto que tanto las comunidades </w:t>
      </w:r>
      <w:r w:rsidR="00D50D80" w:rsidRPr="008A7CDF">
        <w:rPr>
          <w:rFonts w:ascii="Arial" w:hAnsi="Arial" w:cs="Arial"/>
        </w:rPr>
        <w:t xml:space="preserve">afrocolombianas </w:t>
      </w:r>
      <w:r w:rsidR="00EB7888" w:rsidRPr="008A7CDF">
        <w:rPr>
          <w:rFonts w:ascii="Arial" w:hAnsi="Arial" w:cs="Arial"/>
        </w:rPr>
        <w:t xml:space="preserve">como las comunidades </w:t>
      </w:r>
      <w:r w:rsidR="00D50D80" w:rsidRPr="008A7CDF">
        <w:rPr>
          <w:rFonts w:ascii="Arial" w:hAnsi="Arial" w:cs="Arial"/>
        </w:rPr>
        <w:t xml:space="preserve">indígenas </w:t>
      </w:r>
      <w:r w:rsidRPr="008A7CDF">
        <w:rPr>
          <w:rFonts w:ascii="Arial" w:hAnsi="Arial" w:cs="Arial"/>
        </w:rPr>
        <w:t>han experimentado</w:t>
      </w:r>
      <w:r w:rsidR="004F5E1C" w:rsidRPr="008A7CDF">
        <w:rPr>
          <w:rFonts w:ascii="Arial" w:hAnsi="Arial" w:cs="Arial"/>
        </w:rPr>
        <w:t xml:space="preserve"> largos</w:t>
      </w:r>
      <w:r w:rsidRPr="008A7CDF">
        <w:rPr>
          <w:rFonts w:ascii="Arial" w:hAnsi="Arial" w:cs="Arial"/>
        </w:rPr>
        <w:t xml:space="preserve"> procesos de </w:t>
      </w:r>
      <w:r w:rsidR="00D50D80" w:rsidRPr="008A7CDF">
        <w:rPr>
          <w:rFonts w:ascii="Arial" w:hAnsi="Arial" w:cs="Arial"/>
        </w:rPr>
        <w:t xml:space="preserve">violación de sus derechos humanos y de </w:t>
      </w:r>
      <w:r w:rsidRPr="008A7CDF">
        <w:rPr>
          <w:rFonts w:ascii="Arial" w:hAnsi="Arial" w:cs="Arial"/>
        </w:rPr>
        <w:t xml:space="preserve">discriminación, </w:t>
      </w:r>
      <w:r w:rsidR="00AD10A8" w:rsidRPr="008A7CDF">
        <w:rPr>
          <w:rFonts w:ascii="Arial" w:hAnsi="Arial" w:cs="Arial"/>
        </w:rPr>
        <w:t>las comunidades afrodescendiente</w:t>
      </w:r>
      <w:r w:rsidR="00E440B6" w:rsidRPr="008A7CDF">
        <w:rPr>
          <w:rFonts w:ascii="Arial" w:hAnsi="Arial" w:cs="Arial"/>
        </w:rPr>
        <w:t>s</w:t>
      </w:r>
      <w:r w:rsidR="00BA0E9A" w:rsidRPr="008A7CDF">
        <w:rPr>
          <w:rFonts w:ascii="Arial" w:hAnsi="Arial" w:cs="Arial"/>
        </w:rPr>
        <w:t xml:space="preserve">, </w:t>
      </w:r>
      <w:r w:rsidR="00401C6D" w:rsidRPr="008A7CDF">
        <w:rPr>
          <w:rFonts w:ascii="Arial" w:hAnsi="Arial" w:cs="Arial"/>
        </w:rPr>
        <w:t>de manera singular</w:t>
      </w:r>
      <w:r w:rsidR="00BA0E9A" w:rsidRPr="008A7CDF">
        <w:rPr>
          <w:rFonts w:ascii="Arial" w:hAnsi="Arial" w:cs="Arial"/>
        </w:rPr>
        <w:t xml:space="preserve">, </w:t>
      </w:r>
      <w:r w:rsidR="00E440B6" w:rsidRPr="008A7CDF">
        <w:rPr>
          <w:rFonts w:ascii="Arial" w:hAnsi="Arial" w:cs="Arial"/>
        </w:rPr>
        <w:t>han tenido una</w:t>
      </w:r>
      <w:r w:rsidR="004663ED" w:rsidRPr="008A7CDF">
        <w:rPr>
          <w:rFonts w:ascii="Arial" w:hAnsi="Arial" w:cs="Arial"/>
        </w:rPr>
        <w:t xml:space="preserve"> larga</w:t>
      </w:r>
      <w:r w:rsidR="00E440B6" w:rsidRPr="008A7CDF">
        <w:rPr>
          <w:rFonts w:ascii="Arial" w:hAnsi="Arial" w:cs="Arial"/>
        </w:rPr>
        <w:t xml:space="preserve"> historia de de</w:t>
      </w:r>
      <w:r w:rsidR="004663ED" w:rsidRPr="008A7CDF">
        <w:rPr>
          <w:rFonts w:ascii="Arial" w:hAnsi="Arial" w:cs="Arial"/>
        </w:rPr>
        <w:t xml:space="preserve">sarraigos que </w:t>
      </w:r>
      <w:r w:rsidR="00EB7888" w:rsidRPr="008A7CDF">
        <w:rPr>
          <w:rFonts w:ascii="Arial" w:hAnsi="Arial" w:cs="Arial"/>
        </w:rPr>
        <w:t xml:space="preserve">se </w:t>
      </w:r>
      <w:r w:rsidR="004663ED" w:rsidRPr="008A7CDF">
        <w:rPr>
          <w:rFonts w:ascii="Arial" w:hAnsi="Arial" w:cs="Arial"/>
        </w:rPr>
        <w:t>iniciaron con</w:t>
      </w:r>
      <w:r w:rsidR="0088756F">
        <w:rPr>
          <w:rFonts w:ascii="Arial" w:hAnsi="Arial" w:cs="Arial"/>
        </w:rPr>
        <w:t xml:space="preserve"> </w:t>
      </w:r>
      <w:r w:rsidR="00821F97">
        <w:rPr>
          <w:rFonts w:ascii="Arial" w:hAnsi="Arial" w:cs="Arial"/>
        </w:rPr>
        <w:t xml:space="preserve">la </w:t>
      </w:r>
      <w:r w:rsidR="00234C3F" w:rsidRPr="008A7CDF">
        <w:rPr>
          <w:rFonts w:ascii="Arial" w:hAnsi="Arial" w:cs="Arial"/>
        </w:rPr>
        <w:t>extensa</w:t>
      </w:r>
      <w:r w:rsidR="0088756F">
        <w:rPr>
          <w:rFonts w:ascii="Arial" w:hAnsi="Arial" w:cs="Arial"/>
        </w:rPr>
        <w:t xml:space="preserve"> </w:t>
      </w:r>
      <w:r w:rsidR="00A05E45" w:rsidRPr="008A7CDF">
        <w:rPr>
          <w:rFonts w:ascii="Arial" w:hAnsi="Arial" w:cs="Arial"/>
        </w:rPr>
        <w:t>trata negrera transatlántic</w:t>
      </w:r>
      <w:r w:rsidR="00852FA5" w:rsidRPr="008A7CDF">
        <w:rPr>
          <w:rFonts w:ascii="Arial" w:hAnsi="Arial" w:cs="Arial"/>
        </w:rPr>
        <w:t>a</w:t>
      </w:r>
      <w:r w:rsidR="00A05E45" w:rsidRPr="008A7CDF">
        <w:rPr>
          <w:rFonts w:ascii="Arial" w:hAnsi="Arial" w:cs="Arial"/>
        </w:rPr>
        <w:t xml:space="preserve"> que tuvo lugar aproximadamente entre 1440 y1860</w:t>
      </w:r>
      <w:r w:rsidR="00852FA5" w:rsidRPr="008A7CDF">
        <w:rPr>
          <w:rFonts w:ascii="Arial" w:hAnsi="Arial" w:cs="Arial"/>
        </w:rPr>
        <w:t xml:space="preserve"> y</w:t>
      </w:r>
      <w:r w:rsidR="00EB7888" w:rsidRPr="008A7CDF">
        <w:rPr>
          <w:rFonts w:ascii="Arial" w:hAnsi="Arial" w:cs="Arial"/>
        </w:rPr>
        <w:t xml:space="preserve"> que </w:t>
      </w:r>
      <w:r w:rsidR="00A05E45" w:rsidRPr="008A7CDF">
        <w:rPr>
          <w:rFonts w:ascii="Arial" w:hAnsi="Arial" w:cs="Arial"/>
        </w:rPr>
        <w:t>continuaron</w:t>
      </w:r>
      <w:r w:rsidR="00EB7888" w:rsidRPr="008A7CDF">
        <w:rPr>
          <w:rFonts w:ascii="Arial" w:hAnsi="Arial" w:cs="Arial"/>
        </w:rPr>
        <w:t xml:space="preserve"> por muchos años después de la abolición de la institución</w:t>
      </w:r>
      <w:r w:rsidR="004E55C3" w:rsidRPr="008A7CDF">
        <w:rPr>
          <w:rFonts w:ascii="Arial" w:hAnsi="Arial" w:cs="Arial"/>
        </w:rPr>
        <w:t xml:space="preserve"> económica</w:t>
      </w:r>
      <w:r w:rsidR="00EB7888" w:rsidRPr="008A7CDF">
        <w:rPr>
          <w:rFonts w:ascii="Arial" w:hAnsi="Arial" w:cs="Arial"/>
        </w:rPr>
        <w:t xml:space="preserve"> de la esclavitud. </w:t>
      </w:r>
    </w:p>
    <w:p w:rsidR="00CF234B" w:rsidRPr="008A7CDF" w:rsidRDefault="00CF234B" w:rsidP="008A7CDF">
      <w:pPr>
        <w:autoSpaceDE w:val="0"/>
        <w:autoSpaceDN w:val="0"/>
        <w:adjustRightInd w:val="0"/>
        <w:spacing w:after="0" w:line="360" w:lineRule="auto"/>
        <w:jc w:val="both"/>
        <w:rPr>
          <w:rFonts w:ascii="Arial" w:hAnsi="Arial" w:cs="Arial"/>
        </w:rPr>
      </w:pPr>
    </w:p>
    <w:p w:rsidR="0002731C" w:rsidRPr="008A7CDF" w:rsidRDefault="00CE7432" w:rsidP="002D59D2">
      <w:pPr>
        <w:autoSpaceDE w:val="0"/>
        <w:autoSpaceDN w:val="0"/>
        <w:adjustRightInd w:val="0"/>
        <w:spacing w:after="0" w:line="360" w:lineRule="auto"/>
        <w:jc w:val="both"/>
        <w:rPr>
          <w:rFonts w:ascii="Arial" w:hAnsi="Arial" w:cs="Arial"/>
        </w:rPr>
      </w:pPr>
      <w:r w:rsidRPr="008A7CDF">
        <w:rPr>
          <w:rFonts w:ascii="Arial" w:hAnsi="Arial" w:cs="Arial"/>
        </w:rPr>
        <w:t>Los desarraigos experimentados por las comunidades afrodescendientes</w:t>
      </w:r>
      <w:r w:rsidR="0088756F">
        <w:rPr>
          <w:rFonts w:ascii="Arial" w:hAnsi="Arial" w:cs="Arial"/>
        </w:rPr>
        <w:t xml:space="preserve"> </w:t>
      </w:r>
      <w:r w:rsidRPr="008A7CDF">
        <w:rPr>
          <w:rFonts w:ascii="Arial" w:hAnsi="Arial" w:cs="Arial"/>
        </w:rPr>
        <w:t xml:space="preserve">se </w:t>
      </w:r>
      <w:r w:rsidR="004F5E1C" w:rsidRPr="008A7CDF">
        <w:rPr>
          <w:rFonts w:ascii="Arial" w:hAnsi="Arial" w:cs="Arial"/>
        </w:rPr>
        <w:t>pueden explicar a partir de</w:t>
      </w:r>
      <w:r w:rsidRPr="008A7CDF">
        <w:rPr>
          <w:rFonts w:ascii="Arial" w:hAnsi="Arial" w:cs="Arial"/>
        </w:rPr>
        <w:t xml:space="preserve">l </w:t>
      </w:r>
      <w:r w:rsidR="0002731C" w:rsidRPr="008A7CDF">
        <w:rPr>
          <w:rFonts w:ascii="Arial" w:hAnsi="Arial" w:cs="Arial"/>
        </w:rPr>
        <w:t xml:space="preserve">concepto de </w:t>
      </w:r>
      <w:r w:rsidRPr="008A7CDF">
        <w:rPr>
          <w:rFonts w:ascii="Arial" w:hAnsi="Arial" w:cs="Arial"/>
        </w:rPr>
        <w:t>diáspora,</w:t>
      </w:r>
      <w:r w:rsidR="0002731C" w:rsidRPr="008A7CDF">
        <w:rPr>
          <w:rFonts w:ascii="Arial" w:hAnsi="Arial" w:cs="Arial"/>
        </w:rPr>
        <w:t xml:space="preserve"> entendido como el </w:t>
      </w:r>
      <w:r w:rsidR="005931AE" w:rsidRPr="008A7CDF">
        <w:rPr>
          <w:rFonts w:ascii="Arial" w:hAnsi="Arial" w:cs="Arial"/>
        </w:rPr>
        <w:t>“</w:t>
      </w:r>
      <w:r w:rsidR="0002731C" w:rsidRPr="008A7CDF">
        <w:rPr>
          <w:rFonts w:ascii="Arial" w:hAnsi="Arial" w:cs="Arial"/>
        </w:rPr>
        <w:t xml:space="preserve">proceso </w:t>
      </w:r>
      <w:r w:rsidR="005931AE" w:rsidRPr="008A7CDF">
        <w:rPr>
          <w:rFonts w:ascii="Arial" w:hAnsi="Arial" w:cs="Arial"/>
        </w:rPr>
        <w:t>prolongado de dispersión y alejamiento de una población en relación con su lugar original de habitación</w:t>
      </w:r>
      <w:r w:rsidR="005931AE" w:rsidRPr="008A7CDF">
        <w:rPr>
          <w:rStyle w:val="Refdenotaalfinal"/>
          <w:rFonts w:ascii="Arial" w:hAnsi="Arial" w:cs="Arial"/>
        </w:rPr>
        <w:endnoteReference w:id="2"/>
      </w:r>
      <w:r w:rsidR="005931AE" w:rsidRPr="008A7CDF">
        <w:rPr>
          <w:rFonts w:ascii="Arial" w:hAnsi="Arial" w:cs="Arial"/>
        </w:rPr>
        <w:t>”</w:t>
      </w:r>
      <w:r w:rsidRPr="008A7CDF">
        <w:rPr>
          <w:rFonts w:ascii="Arial" w:hAnsi="Arial" w:cs="Arial"/>
        </w:rPr>
        <w:t xml:space="preserve">. </w:t>
      </w:r>
      <w:r w:rsidR="004F5E1C" w:rsidRPr="008A7CDF">
        <w:rPr>
          <w:rFonts w:ascii="Arial" w:hAnsi="Arial" w:cs="Arial"/>
        </w:rPr>
        <w:t>La aplicación de este</w:t>
      </w:r>
      <w:r w:rsidRPr="008A7CDF">
        <w:rPr>
          <w:rFonts w:ascii="Arial" w:hAnsi="Arial" w:cs="Arial"/>
        </w:rPr>
        <w:t xml:space="preserve"> concepto</w:t>
      </w:r>
      <w:r w:rsidR="0088756F">
        <w:rPr>
          <w:rFonts w:ascii="Arial" w:hAnsi="Arial" w:cs="Arial"/>
        </w:rPr>
        <w:t xml:space="preserve"> </w:t>
      </w:r>
      <w:r w:rsidR="00590A9B" w:rsidRPr="008A7CDF">
        <w:rPr>
          <w:rFonts w:ascii="Arial" w:hAnsi="Arial" w:cs="Arial"/>
        </w:rPr>
        <w:t>merece</w:t>
      </w:r>
      <w:r w:rsidR="0002731C" w:rsidRPr="008A7CDF">
        <w:rPr>
          <w:rFonts w:ascii="Arial" w:hAnsi="Arial" w:cs="Arial"/>
        </w:rPr>
        <w:t xml:space="preserve"> un análisis </w:t>
      </w:r>
      <w:r w:rsidR="00946260" w:rsidRPr="008A7CDF">
        <w:rPr>
          <w:rFonts w:ascii="Arial" w:hAnsi="Arial" w:cs="Arial"/>
        </w:rPr>
        <w:t>histórico- temporal</w:t>
      </w:r>
      <w:r w:rsidR="0002731C" w:rsidRPr="008A7CDF">
        <w:rPr>
          <w:rFonts w:ascii="Arial" w:hAnsi="Arial" w:cs="Arial"/>
        </w:rPr>
        <w:t xml:space="preserve"> para contextualizar </w:t>
      </w:r>
      <w:r w:rsidR="001A473D" w:rsidRPr="008A7CDF">
        <w:rPr>
          <w:rFonts w:ascii="Arial" w:hAnsi="Arial" w:cs="Arial"/>
        </w:rPr>
        <w:t>la vida</w:t>
      </w:r>
      <w:r w:rsidR="0002731C" w:rsidRPr="008A7CDF">
        <w:rPr>
          <w:rFonts w:ascii="Arial" w:hAnsi="Arial" w:cs="Arial"/>
        </w:rPr>
        <w:t xml:space="preserve"> de los pueblos descendientes de los africanos traídos por la fuerza al territorio colombiano.</w:t>
      </w:r>
      <w:r w:rsidR="008B0F68" w:rsidRPr="008A7CDF">
        <w:rPr>
          <w:rFonts w:ascii="Arial" w:hAnsi="Arial" w:cs="Arial"/>
        </w:rPr>
        <w:t xml:space="preserve"> Agregar una dimensión histórica </w:t>
      </w:r>
      <w:r w:rsidR="00903DDD" w:rsidRPr="008A7CDF">
        <w:rPr>
          <w:rFonts w:ascii="Arial" w:hAnsi="Arial" w:cs="Arial"/>
        </w:rPr>
        <w:t xml:space="preserve">a </w:t>
      </w:r>
      <w:r w:rsidR="008B0F68" w:rsidRPr="008A7CDF">
        <w:rPr>
          <w:rFonts w:ascii="Arial" w:hAnsi="Arial" w:cs="Arial"/>
        </w:rPr>
        <w:t>los hechos acaecidos con motivo de la</w:t>
      </w:r>
      <w:r w:rsidR="00903DDD" w:rsidRPr="008A7CDF">
        <w:rPr>
          <w:rFonts w:ascii="Arial" w:hAnsi="Arial" w:cs="Arial"/>
        </w:rPr>
        <w:t xml:space="preserve"> trata, </w:t>
      </w:r>
      <w:r w:rsidRPr="008A7CDF">
        <w:rPr>
          <w:rFonts w:ascii="Arial" w:hAnsi="Arial" w:cs="Arial"/>
        </w:rPr>
        <w:t xml:space="preserve">contextualiza la esclavitud </w:t>
      </w:r>
      <w:r w:rsidR="00821F97">
        <w:rPr>
          <w:rFonts w:ascii="Arial" w:hAnsi="Arial" w:cs="Arial"/>
        </w:rPr>
        <w:t>y la aborda</w:t>
      </w:r>
      <w:r w:rsidR="00A120AB">
        <w:rPr>
          <w:rFonts w:ascii="Arial" w:hAnsi="Arial" w:cs="Arial"/>
        </w:rPr>
        <w:t xml:space="preserve">, </w:t>
      </w:r>
      <w:r w:rsidRPr="008A7CDF">
        <w:rPr>
          <w:rFonts w:ascii="Arial" w:hAnsi="Arial" w:cs="Arial"/>
        </w:rPr>
        <w:t xml:space="preserve">no </w:t>
      </w:r>
      <w:r w:rsidR="00821F97">
        <w:rPr>
          <w:rFonts w:ascii="Arial" w:hAnsi="Arial" w:cs="Arial"/>
        </w:rPr>
        <w:t>como un hecho circunstancial</w:t>
      </w:r>
      <w:r w:rsidR="00A120AB">
        <w:rPr>
          <w:rFonts w:ascii="Arial" w:hAnsi="Arial" w:cs="Arial"/>
        </w:rPr>
        <w:t xml:space="preserve">, </w:t>
      </w:r>
      <w:r w:rsidRPr="008A7CDF">
        <w:rPr>
          <w:rFonts w:ascii="Arial" w:hAnsi="Arial" w:cs="Arial"/>
        </w:rPr>
        <w:t xml:space="preserve">sino </w:t>
      </w:r>
      <w:r w:rsidR="00234C3F" w:rsidRPr="008A7CDF">
        <w:rPr>
          <w:rFonts w:ascii="Arial" w:hAnsi="Arial" w:cs="Arial"/>
        </w:rPr>
        <w:t>como un hecho socio político que partió del</w:t>
      </w:r>
      <w:r w:rsidR="00903DDD" w:rsidRPr="008A7CDF">
        <w:rPr>
          <w:rFonts w:ascii="Arial" w:hAnsi="Arial" w:cs="Arial"/>
        </w:rPr>
        <w:t xml:space="preserve"> deseo expansionista de una Europa que necesitaba reinventarse d</w:t>
      </w:r>
      <w:r w:rsidR="00A120AB">
        <w:rPr>
          <w:rFonts w:ascii="Arial" w:hAnsi="Arial" w:cs="Arial"/>
        </w:rPr>
        <w:t xml:space="preserve">ebido a la crisis en sus </w:t>
      </w:r>
      <w:r w:rsidR="00903DDD" w:rsidRPr="008A7CDF">
        <w:rPr>
          <w:rFonts w:ascii="Arial" w:hAnsi="Arial" w:cs="Arial"/>
        </w:rPr>
        <w:t>sistema</w:t>
      </w:r>
      <w:r w:rsidR="00A120AB">
        <w:rPr>
          <w:rFonts w:ascii="Arial" w:hAnsi="Arial" w:cs="Arial"/>
        </w:rPr>
        <w:t>s</w:t>
      </w:r>
      <w:r w:rsidR="00903DDD" w:rsidRPr="008A7CDF">
        <w:rPr>
          <w:rFonts w:ascii="Arial" w:hAnsi="Arial" w:cs="Arial"/>
        </w:rPr>
        <w:t xml:space="preserve"> feudal, religioso y político</w:t>
      </w:r>
      <w:r w:rsidR="002A65ED" w:rsidRPr="008A7CDF">
        <w:rPr>
          <w:rFonts w:ascii="Arial" w:hAnsi="Arial" w:cs="Arial"/>
        </w:rPr>
        <w:t>;</w:t>
      </w:r>
      <w:r w:rsidR="00903DDD" w:rsidRPr="008A7CDF">
        <w:rPr>
          <w:rFonts w:ascii="Arial" w:hAnsi="Arial" w:cs="Arial"/>
        </w:rPr>
        <w:t xml:space="preserve"> y que encontró en el sometimiento y </w:t>
      </w:r>
      <w:r w:rsidR="00903DDD" w:rsidRPr="008A7CDF">
        <w:rPr>
          <w:rFonts w:ascii="Arial" w:hAnsi="Arial" w:cs="Arial"/>
        </w:rPr>
        <w:lastRenderedPageBreak/>
        <w:t>explotación de africanos y americanos</w:t>
      </w:r>
      <w:r w:rsidR="0092614B" w:rsidRPr="008A7CDF">
        <w:rPr>
          <w:rFonts w:ascii="Arial" w:hAnsi="Arial" w:cs="Arial"/>
        </w:rPr>
        <w:t>, la</w:t>
      </w:r>
      <w:r w:rsidR="00903DDD" w:rsidRPr="008A7CDF">
        <w:rPr>
          <w:rFonts w:ascii="Arial" w:hAnsi="Arial" w:cs="Arial"/>
        </w:rPr>
        <w:t xml:space="preserve"> base para la consolidación de su poderío colonial</w:t>
      </w:r>
      <w:r w:rsidR="00946260" w:rsidRPr="008A7CDF">
        <w:rPr>
          <w:rFonts w:ascii="Arial" w:hAnsi="Arial" w:cs="Arial"/>
        </w:rPr>
        <w:t>.</w:t>
      </w:r>
      <w:r w:rsidR="00234C3F" w:rsidRPr="008A7CDF">
        <w:rPr>
          <w:rFonts w:ascii="Arial" w:hAnsi="Arial" w:cs="Arial"/>
        </w:rPr>
        <w:t xml:space="preserve"> D</w:t>
      </w:r>
      <w:r w:rsidR="00852FA5" w:rsidRPr="008A7CDF">
        <w:rPr>
          <w:rFonts w:ascii="Arial" w:hAnsi="Arial" w:cs="Arial"/>
        </w:rPr>
        <w:t xml:space="preserve">e igual forma, </w:t>
      </w:r>
      <w:r w:rsidR="001574C3" w:rsidRPr="008A7CDF">
        <w:rPr>
          <w:rFonts w:ascii="Arial" w:hAnsi="Arial" w:cs="Arial"/>
        </w:rPr>
        <w:t>c</w:t>
      </w:r>
      <w:r w:rsidR="001A473D" w:rsidRPr="008A7CDF">
        <w:rPr>
          <w:rFonts w:ascii="Arial" w:hAnsi="Arial" w:cs="Arial"/>
        </w:rPr>
        <w:t>u</w:t>
      </w:r>
      <w:r w:rsidR="00234C3F" w:rsidRPr="008A7CDF">
        <w:rPr>
          <w:rFonts w:ascii="Arial" w:hAnsi="Arial" w:cs="Arial"/>
        </w:rPr>
        <w:t>alquier interpretación histórico-temporal</w:t>
      </w:r>
      <w:r w:rsidR="001A473D" w:rsidRPr="008A7CDF">
        <w:rPr>
          <w:rFonts w:ascii="Arial" w:hAnsi="Arial" w:cs="Arial"/>
        </w:rPr>
        <w:t xml:space="preserve"> respecto a</w:t>
      </w:r>
      <w:r w:rsidR="002A65ED" w:rsidRPr="008A7CDF">
        <w:rPr>
          <w:rFonts w:ascii="Arial" w:hAnsi="Arial" w:cs="Arial"/>
        </w:rPr>
        <w:t>l devenir</w:t>
      </w:r>
      <w:r w:rsidR="00234C3F" w:rsidRPr="008A7CDF">
        <w:rPr>
          <w:rFonts w:ascii="Arial" w:hAnsi="Arial" w:cs="Arial"/>
        </w:rPr>
        <w:t xml:space="preserve"> de</w:t>
      </w:r>
      <w:r w:rsidR="001A473D" w:rsidRPr="008A7CDF">
        <w:rPr>
          <w:rFonts w:ascii="Arial" w:hAnsi="Arial" w:cs="Arial"/>
        </w:rPr>
        <w:t xml:space="preserve"> los descendiente</w:t>
      </w:r>
      <w:r w:rsidR="00234C3F" w:rsidRPr="008A7CDF">
        <w:rPr>
          <w:rFonts w:ascii="Arial" w:hAnsi="Arial" w:cs="Arial"/>
        </w:rPr>
        <w:t xml:space="preserve">s de los africanos esclavizados, </w:t>
      </w:r>
      <w:r w:rsidR="001A473D" w:rsidRPr="008A7CDF">
        <w:rPr>
          <w:rFonts w:ascii="Arial" w:hAnsi="Arial" w:cs="Arial"/>
        </w:rPr>
        <w:t xml:space="preserve">precisa de </w:t>
      </w:r>
      <w:r w:rsidR="00627943" w:rsidRPr="008A7CDF">
        <w:rPr>
          <w:rFonts w:ascii="Arial" w:hAnsi="Arial" w:cs="Arial"/>
        </w:rPr>
        <w:t>otra</w:t>
      </w:r>
      <w:r w:rsidR="001A473D" w:rsidRPr="008A7CDF">
        <w:rPr>
          <w:rFonts w:ascii="Arial" w:hAnsi="Arial" w:cs="Arial"/>
        </w:rPr>
        <w:t xml:space="preserve"> que trascienda </w:t>
      </w:r>
      <w:r w:rsidR="00234C3F" w:rsidRPr="008A7CDF">
        <w:rPr>
          <w:rFonts w:ascii="Arial" w:hAnsi="Arial" w:cs="Arial"/>
        </w:rPr>
        <w:t>el</w:t>
      </w:r>
      <w:r w:rsidR="0088756F">
        <w:rPr>
          <w:rFonts w:ascii="Arial" w:hAnsi="Arial" w:cs="Arial"/>
        </w:rPr>
        <w:t xml:space="preserve"> </w:t>
      </w:r>
      <w:r w:rsidR="00234C3F" w:rsidRPr="008A7CDF">
        <w:rPr>
          <w:rFonts w:ascii="Arial" w:hAnsi="Arial" w:cs="Arial"/>
        </w:rPr>
        <w:t xml:space="preserve">papel que estos tuvieron como mano de obra forzada, </w:t>
      </w:r>
      <w:r w:rsidR="001A473D" w:rsidRPr="008A7CDF">
        <w:rPr>
          <w:rFonts w:ascii="Arial" w:hAnsi="Arial" w:cs="Arial"/>
        </w:rPr>
        <w:t xml:space="preserve">para </w:t>
      </w:r>
      <w:r w:rsidR="00234C3F" w:rsidRPr="008A7CDF">
        <w:rPr>
          <w:rFonts w:ascii="Arial" w:hAnsi="Arial" w:cs="Arial"/>
        </w:rPr>
        <w:t>dimensionar</w:t>
      </w:r>
      <w:r w:rsidR="00545CB8" w:rsidRPr="008A7CDF">
        <w:rPr>
          <w:rFonts w:ascii="Arial" w:hAnsi="Arial" w:cs="Arial"/>
        </w:rPr>
        <w:t xml:space="preserve"> también lo</w:t>
      </w:r>
      <w:r w:rsidR="001A473D" w:rsidRPr="008A7CDF">
        <w:rPr>
          <w:rFonts w:ascii="Arial" w:hAnsi="Arial" w:cs="Arial"/>
        </w:rPr>
        <w:t xml:space="preserve">s </w:t>
      </w:r>
      <w:r w:rsidR="00545CB8" w:rsidRPr="008A7CDF">
        <w:rPr>
          <w:rFonts w:ascii="Arial" w:hAnsi="Arial" w:cs="Arial"/>
        </w:rPr>
        <w:t xml:space="preserve">alcances de los procesos de resistencia y las </w:t>
      </w:r>
      <w:r w:rsidR="002A65ED" w:rsidRPr="008A7CDF">
        <w:rPr>
          <w:rFonts w:ascii="Arial" w:hAnsi="Arial" w:cs="Arial"/>
        </w:rPr>
        <w:t>contribuciones</w:t>
      </w:r>
      <w:r w:rsidR="0088756F">
        <w:rPr>
          <w:rFonts w:ascii="Arial" w:hAnsi="Arial" w:cs="Arial"/>
        </w:rPr>
        <w:t xml:space="preserve"> </w:t>
      </w:r>
      <w:r w:rsidR="002A65ED" w:rsidRPr="008A7CDF">
        <w:rPr>
          <w:rFonts w:ascii="Arial" w:hAnsi="Arial" w:cs="Arial"/>
        </w:rPr>
        <w:t>de</w:t>
      </w:r>
      <w:r w:rsidR="001A473D" w:rsidRPr="008A7CDF">
        <w:rPr>
          <w:rFonts w:ascii="Arial" w:hAnsi="Arial" w:cs="Arial"/>
        </w:rPr>
        <w:t xml:space="preserve"> estos </w:t>
      </w:r>
      <w:r w:rsidR="002B21B5" w:rsidRPr="008A7CDF">
        <w:rPr>
          <w:rFonts w:ascii="Arial" w:hAnsi="Arial" w:cs="Arial"/>
        </w:rPr>
        <w:t xml:space="preserve">a la cultura de los </w:t>
      </w:r>
      <w:r w:rsidR="002A65ED" w:rsidRPr="008A7CDF">
        <w:rPr>
          <w:rFonts w:ascii="Arial" w:hAnsi="Arial" w:cs="Arial"/>
        </w:rPr>
        <w:t>lugares a los que llegaron</w:t>
      </w:r>
      <w:r w:rsidR="00545CB8" w:rsidRPr="008A7CDF">
        <w:rPr>
          <w:rFonts w:ascii="Arial" w:hAnsi="Arial" w:cs="Arial"/>
        </w:rPr>
        <w:t>:</w:t>
      </w:r>
    </w:p>
    <w:p w:rsidR="001A473D" w:rsidRDefault="001A473D" w:rsidP="0092112E">
      <w:pPr>
        <w:autoSpaceDE w:val="0"/>
        <w:autoSpaceDN w:val="0"/>
        <w:adjustRightInd w:val="0"/>
        <w:spacing w:after="0"/>
        <w:jc w:val="both"/>
        <w:rPr>
          <w:rFonts w:ascii="Arial" w:hAnsi="Arial" w:cs="Arial"/>
          <w:sz w:val="24"/>
          <w:szCs w:val="24"/>
        </w:rPr>
      </w:pPr>
    </w:p>
    <w:p w:rsidR="00946260" w:rsidRPr="00177C4C" w:rsidRDefault="00946260" w:rsidP="001A473D">
      <w:pPr>
        <w:autoSpaceDE w:val="0"/>
        <w:autoSpaceDN w:val="0"/>
        <w:adjustRightInd w:val="0"/>
        <w:spacing w:after="0"/>
        <w:ind w:left="708"/>
        <w:jc w:val="both"/>
        <w:rPr>
          <w:rFonts w:ascii="Arial" w:hAnsi="Arial" w:cs="Arial"/>
          <w:sz w:val="20"/>
          <w:szCs w:val="20"/>
        </w:rPr>
      </w:pPr>
      <w:r w:rsidRPr="00177C4C">
        <w:rPr>
          <w:rFonts w:ascii="Arial" w:hAnsi="Arial" w:cs="Arial"/>
          <w:sz w:val="20"/>
          <w:szCs w:val="20"/>
        </w:rPr>
        <w:t>“la relación de la población esclavizada con los lugares a los que llegó, las dinámicas de resistencia y adaptación frente al sistema esclavista, la manera como perviven y se transforman conocimientos y prácticas de todo tipo son algunos de los tantos aspectos que nos ayudan a comprender mejor las trayectorias de las poblaciones negras, afrocolombianas y raizales y su presencia hoy en Colombia</w:t>
      </w:r>
      <w:r w:rsidR="001A473D" w:rsidRPr="00177C4C">
        <w:rPr>
          <w:rFonts w:ascii="Arial" w:hAnsi="Arial" w:cs="Arial"/>
          <w:sz w:val="20"/>
          <w:szCs w:val="20"/>
        </w:rPr>
        <w:t>”</w:t>
      </w:r>
      <w:r w:rsidR="002B21B5" w:rsidRPr="00D25AFC">
        <w:rPr>
          <w:rStyle w:val="Refdenotaalfinal"/>
          <w:rFonts w:eastAsia="Times New Roman"/>
          <w:b/>
          <w:color w:val="333333"/>
          <w:sz w:val="18"/>
          <w:szCs w:val="18"/>
        </w:rPr>
        <w:endnoteReference w:id="3"/>
      </w:r>
    </w:p>
    <w:p w:rsidR="0002731C" w:rsidRDefault="0002731C" w:rsidP="0092112E">
      <w:pPr>
        <w:autoSpaceDE w:val="0"/>
        <w:autoSpaceDN w:val="0"/>
        <w:adjustRightInd w:val="0"/>
        <w:spacing w:after="0"/>
        <w:jc w:val="both"/>
        <w:rPr>
          <w:rFonts w:ascii="Arial" w:hAnsi="Arial" w:cs="Arial"/>
          <w:sz w:val="24"/>
          <w:szCs w:val="24"/>
        </w:rPr>
      </w:pPr>
    </w:p>
    <w:p w:rsidR="00555CAA" w:rsidRPr="008A7CDF" w:rsidRDefault="00852FA5" w:rsidP="008A7CDF">
      <w:pPr>
        <w:pStyle w:val="NormalWeb"/>
        <w:shd w:val="clear" w:color="auto" w:fill="FFFFFF"/>
        <w:spacing w:before="240" w:beforeAutospacing="0" w:after="240" w:afterAutospacing="0" w:line="360" w:lineRule="auto"/>
        <w:jc w:val="both"/>
        <w:rPr>
          <w:rFonts w:ascii="Arial" w:eastAsiaTheme="minorEastAsia" w:hAnsi="Arial" w:cs="Arial"/>
          <w:sz w:val="22"/>
          <w:szCs w:val="22"/>
        </w:rPr>
      </w:pPr>
      <w:r w:rsidRPr="008A7CDF">
        <w:rPr>
          <w:rFonts w:ascii="Arial" w:eastAsiaTheme="minorEastAsia" w:hAnsi="Arial" w:cs="Arial"/>
          <w:sz w:val="22"/>
          <w:szCs w:val="22"/>
        </w:rPr>
        <w:t>Se ha dicho que l</w:t>
      </w:r>
      <w:r w:rsidR="00555CAA" w:rsidRPr="008A7CDF">
        <w:rPr>
          <w:rFonts w:ascii="Arial" w:eastAsiaTheme="minorEastAsia" w:hAnsi="Arial" w:cs="Arial"/>
          <w:sz w:val="22"/>
          <w:szCs w:val="22"/>
        </w:rPr>
        <w:t xml:space="preserve">a esclavitud </w:t>
      </w:r>
      <w:r w:rsidRPr="008A7CDF">
        <w:rPr>
          <w:rFonts w:ascii="Arial" w:eastAsiaTheme="minorEastAsia" w:hAnsi="Arial" w:cs="Arial"/>
          <w:sz w:val="22"/>
          <w:szCs w:val="22"/>
        </w:rPr>
        <w:t xml:space="preserve">como método de sometimiento </w:t>
      </w:r>
      <w:r w:rsidR="00555CAA" w:rsidRPr="008A7CDF">
        <w:rPr>
          <w:rFonts w:ascii="Arial" w:eastAsiaTheme="minorEastAsia" w:hAnsi="Arial" w:cs="Arial"/>
          <w:sz w:val="22"/>
          <w:szCs w:val="22"/>
        </w:rPr>
        <w:t>en el continente americano</w:t>
      </w:r>
      <w:r w:rsidRPr="008A7CDF">
        <w:rPr>
          <w:rFonts w:ascii="Arial" w:eastAsiaTheme="minorEastAsia" w:hAnsi="Arial" w:cs="Arial"/>
          <w:sz w:val="22"/>
          <w:szCs w:val="22"/>
        </w:rPr>
        <w:t xml:space="preserve"> precede </w:t>
      </w:r>
      <w:r w:rsidR="00057E16" w:rsidRPr="005C3A88">
        <w:rPr>
          <w:rFonts w:ascii="Arial" w:eastAsiaTheme="minorEastAsia" w:hAnsi="Arial" w:cs="Arial"/>
          <w:sz w:val="22"/>
          <w:szCs w:val="22"/>
        </w:rPr>
        <w:t>de</w:t>
      </w:r>
      <w:r w:rsidR="00057E16">
        <w:rPr>
          <w:rFonts w:ascii="Arial" w:eastAsiaTheme="minorEastAsia" w:hAnsi="Arial" w:cs="Arial"/>
          <w:color w:val="FF0000"/>
          <w:sz w:val="22"/>
          <w:szCs w:val="22"/>
        </w:rPr>
        <w:t xml:space="preserve"> </w:t>
      </w:r>
      <w:r w:rsidRPr="008A7CDF">
        <w:rPr>
          <w:rFonts w:ascii="Arial" w:eastAsiaTheme="minorEastAsia" w:hAnsi="Arial" w:cs="Arial"/>
          <w:sz w:val="22"/>
          <w:szCs w:val="22"/>
        </w:rPr>
        <w:t>la</w:t>
      </w:r>
      <w:r w:rsidR="00555CAA" w:rsidRPr="008A7CDF">
        <w:rPr>
          <w:rFonts w:ascii="Arial" w:eastAsiaTheme="minorEastAsia" w:hAnsi="Arial" w:cs="Arial"/>
          <w:sz w:val="22"/>
          <w:szCs w:val="22"/>
        </w:rPr>
        <w:t xml:space="preserve"> trata negrera transatlántica</w:t>
      </w:r>
      <w:r w:rsidR="00436CAE" w:rsidRPr="008A7CDF">
        <w:rPr>
          <w:rFonts w:ascii="Arial" w:eastAsiaTheme="minorEastAsia" w:hAnsi="Arial" w:cs="Arial"/>
          <w:sz w:val="22"/>
          <w:szCs w:val="22"/>
        </w:rPr>
        <w:t>.</w:t>
      </w:r>
      <w:r w:rsidR="0088756F">
        <w:rPr>
          <w:rFonts w:ascii="Arial" w:eastAsiaTheme="minorEastAsia" w:hAnsi="Arial" w:cs="Arial"/>
          <w:sz w:val="22"/>
          <w:szCs w:val="22"/>
        </w:rPr>
        <w:t xml:space="preserve"> </w:t>
      </w:r>
      <w:r w:rsidR="00436CAE" w:rsidRPr="008A7CDF">
        <w:rPr>
          <w:rFonts w:ascii="Arial" w:eastAsiaTheme="minorEastAsia" w:hAnsi="Arial" w:cs="Arial"/>
          <w:sz w:val="22"/>
          <w:szCs w:val="22"/>
        </w:rPr>
        <w:t xml:space="preserve">En </w:t>
      </w:r>
      <w:r w:rsidRPr="008A7CDF">
        <w:rPr>
          <w:rFonts w:ascii="Arial" w:eastAsiaTheme="minorEastAsia" w:hAnsi="Arial" w:cs="Arial"/>
          <w:sz w:val="22"/>
          <w:szCs w:val="22"/>
        </w:rPr>
        <w:t>1501 Nicolás de Ovando</w:t>
      </w:r>
      <w:r w:rsidR="00821F97">
        <w:rPr>
          <w:rFonts w:ascii="Arial" w:eastAsiaTheme="minorEastAsia" w:hAnsi="Arial" w:cs="Arial"/>
          <w:sz w:val="22"/>
          <w:szCs w:val="22"/>
        </w:rPr>
        <w:t>,</w:t>
      </w:r>
      <w:r w:rsidR="0088756F">
        <w:rPr>
          <w:rFonts w:ascii="Arial" w:eastAsiaTheme="minorEastAsia" w:hAnsi="Arial" w:cs="Arial"/>
          <w:sz w:val="22"/>
          <w:szCs w:val="22"/>
        </w:rPr>
        <w:t xml:space="preserve"> </w:t>
      </w:r>
      <w:r w:rsidR="00A92774" w:rsidRPr="008A7CDF">
        <w:rPr>
          <w:rFonts w:ascii="Arial" w:eastAsiaTheme="minorEastAsia" w:hAnsi="Arial" w:cs="Arial"/>
          <w:sz w:val="22"/>
          <w:szCs w:val="22"/>
        </w:rPr>
        <w:t>gobernador de La Española</w:t>
      </w:r>
      <w:r w:rsidRPr="008A7CDF">
        <w:rPr>
          <w:rFonts w:ascii="Arial" w:eastAsiaTheme="minorEastAsia" w:hAnsi="Arial" w:cs="Arial"/>
          <w:sz w:val="22"/>
          <w:szCs w:val="22"/>
        </w:rPr>
        <w:t xml:space="preserve">, </w:t>
      </w:r>
      <w:r w:rsidR="00555CAA" w:rsidRPr="008A7CDF">
        <w:rPr>
          <w:rFonts w:ascii="Arial" w:eastAsiaTheme="minorEastAsia" w:hAnsi="Arial" w:cs="Arial"/>
          <w:sz w:val="22"/>
          <w:szCs w:val="22"/>
        </w:rPr>
        <w:t xml:space="preserve">fue autorizado para utilizar </w:t>
      </w:r>
      <w:r w:rsidR="00627943" w:rsidRPr="008A7CDF">
        <w:rPr>
          <w:rFonts w:ascii="Arial" w:eastAsiaTheme="minorEastAsia" w:hAnsi="Arial" w:cs="Arial"/>
          <w:sz w:val="22"/>
          <w:szCs w:val="22"/>
        </w:rPr>
        <w:t>indígenas nativos</w:t>
      </w:r>
      <w:r w:rsidR="00555CAA" w:rsidRPr="008A7CDF">
        <w:rPr>
          <w:rFonts w:ascii="Arial" w:eastAsiaTheme="minorEastAsia" w:hAnsi="Arial" w:cs="Arial"/>
          <w:sz w:val="22"/>
          <w:szCs w:val="22"/>
        </w:rPr>
        <w:t xml:space="preserve"> como mano de obra</w:t>
      </w:r>
      <w:r w:rsidR="000E2641" w:rsidRPr="008A7CDF">
        <w:rPr>
          <w:rFonts w:ascii="Arial" w:eastAsiaTheme="minorEastAsia" w:hAnsi="Arial" w:cs="Arial"/>
          <w:sz w:val="22"/>
          <w:szCs w:val="22"/>
        </w:rPr>
        <w:t xml:space="preserve"> esclavizada</w:t>
      </w:r>
      <w:r w:rsidR="00555CAA" w:rsidRPr="008A7CDF">
        <w:rPr>
          <w:rFonts w:ascii="Arial" w:eastAsiaTheme="minorEastAsia" w:hAnsi="Arial" w:cs="Arial"/>
          <w:sz w:val="22"/>
          <w:szCs w:val="22"/>
        </w:rPr>
        <w:t>. P</w:t>
      </w:r>
      <w:r w:rsidRPr="008A7CDF">
        <w:rPr>
          <w:rFonts w:ascii="Arial" w:eastAsiaTheme="minorEastAsia" w:hAnsi="Arial" w:cs="Arial"/>
          <w:sz w:val="22"/>
          <w:szCs w:val="22"/>
        </w:rPr>
        <w:t>osteriormente expedicionarios como P</w:t>
      </w:r>
      <w:r w:rsidR="00555CAA" w:rsidRPr="008A7CDF">
        <w:rPr>
          <w:rFonts w:ascii="Arial" w:eastAsiaTheme="minorEastAsia" w:hAnsi="Arial" w:cs="Arial"/>
          <w:sz w:val="22"/>
          <w:szCs w:val="22"/>
        </w:rPr>
        <w:t xml:space="preserve">edro de Heredia </w:t>
      </w:r>
      <w:r w:rsidRPr="008A7CDF">
        <w:rPr>
          <w:rFonts w:ascii="Arial" w:eastAsiaTheme="minorEastAsia" w:hAnsi="Arial" w:cs="Arial"/>
          <w:sz w:val="22"/>
          <w:szCs w:val="22"/>
        </w:rPr>
        <w:t>recibieron</w:t>
      </w:r>
      <w:r w:rsidR="00B00809" w:rsidRPr="008A7CDF">
        <w:rPr>
          <w:rFonts w:ascii="Arial" w:eastAsiaTheme="minorEastAsia" w:hAnsi="Arial" w:cs="Arial"/>
          <w:sz w:val="22"/>
          <w:szCs w:val="22"/>
        </w:rPr>
        <w:t xml:space="preserve"> autorización de España para traer africano</w:t>
      </w:r>
      <w:r w:rsidR="00555CAA" w:rsidRPr="008A7CDF">
        <w:rPr>
          <w:rFonts w:ascii="Arial" w:eastAsiaTheme="minorEastAsia" w:hAnsi="Arial" w:cs="Arial"/>
          <w:sz w:val="22"/>
          <w:szCs w:val="22"/>
        </w:rPr>
        <w:t xml:space="preserve">s </w:t>
      </w:r>
      <w:r w:rsidR="000E2641" w:rsidRPr="008A7CDF">
        <w:rPr>
          <w:rFonts w:ascii="Arial" w:eastAsiaTheme="minorEastAsia" w:hAnsi="Arial" w:cs="Arial"/>
          <w:sz w:val="22"/>
          <w:szCs w:val="22"/>
        </w:rPr>
        <w:t>esclavizados</w:t>
      </w:r>
      <w:r w:rsidR="00821F97">
        <w:rPr>
          <w:rFonts w:ascii="Arial" w:eastAsiaTheme="minorEastAsia" w:hAnsi="Arial" w:cs="Arial"/>
          <w:sz w:val="22"/>
          <w:szCs w:val="22"/>
        </w:rPr>
        <w:t>,</w:t>
      </w:r>
      <w:r w:rsidR="0088756F">
        <w:rPr>
          <w:rFonts w:ascii="Arial" w:eastAsiaTheme="minorEastAsia" w:hAnsi="Arial" w:cs="Arial"/>
          <w:sz w:val="22"/>
          <w:szCs w:val="22"/>
        </w:rPr>
        <w:t xml:space="preserve"> </w:t>
      </w:r>
      <w:r w:rsidR="00555CAA" w:rsidRPr="008A7CDF">
        <w:rPr>
          <w:rFonts w:ascii="Arial" w:eastAsiaTheme="minorEastAsia" w:hAnsi="Arial" w:cs="Arial"/>
          <w:sz w:val="22"/>
          <w:szCs w:val="22"/>
        </w:rPr>
        <w:t xml:space="preserve">los cuales </w:t>
      </w:r>
      <w:r w:rsidR="00B00809" w:rsidRPr="008A7CDF">
        <w:rPr>
          <w:rFonts w:ascii="Arial" w:eastAsiaTheme="minorEastAsia" w:hAnsi="Arial" w:cs="Arial"/>
          <w:sz w:val="22"/>
          <w:szCs w:val="22"/>
        </w:rPr>
        <w:t xml:space="preserve">eran forzados a trabajar </w:t>
      </w:r>
      <w:r w:rsidR="00E73782" w:rsidRPr="008A7CDF">
        <w:rPr>
          <w:rFonts w:ascii="Arial" w:eastAsiaTheme="minorEastAsia" w:hAnsi="Arial" w:cs="Arial"/>
          <w:sz w:val="22"/>
          <w:szCs w:val="22"/>
        </w:rPr>
        <w:t xml:space="preserve">como </w:t>
      </w:r>
      <w:r w:rsidR="003C3F12" w:rsidRPr="008A7CDF">
        <w:rPr>
          <w:rFonts w:ascii="Arial" w:eastAsiaTheme="minorEastAsia" w:hAnsi="Arial" w:cs="Arial"/>
          <w:sz w:val="22"/>
          <w:szCs w:val="22"/>
        </w:rPr>
        <w:t>mano de obra no remunerada</w:t>
      </w:r>
      <w:r w:rsidR="00587A38" w:rsidRPr="008A7CDF">
        <w:rPr>
          <w:rFonts w:ascii="Arial" w:eastAsiaTheme="minorEastAsia" w:hAnsi="Arial" w:cs="Arial"/>
          <w:sz w:val="22"/>
          <w:szCs w:val="22"/>
        </w:rPr>
        <w:t xml:space="preserve"> en las nuevas fuentes de riqueza natural que hallaron los expedicionarios españoles</w:t>
      </w:r>
      <w:r w:rsidR="00F82B86" w:rsidRPr="008A7CDF">
        <w:rPr>
          <w:rFonts w:ascii="Arial" w:eastAsiaTheme="minorEastAsia" w:hAnsi="Arial" w:cs="Arial"/>
          <w:sz w:val="22"/>
          <w:szCs w:val="22"/>
        </w:rPr>
        <w:t>. Los africanos esclavizados</w:t>
      </w:r>
      <w:r w:rsidR="0088756F">
        <w:rPr>
          <w:rFonts w:ascii="Arial" w:eastAsiaTheme="minorEastAsia" w:hAnsi="Arial" w:cs="Arial"/>
          <w:sz w:val="22"/>
          <w:szCs w:val="22"/>
        </w:rPr>
        <w:t xml:space="preserve"> </w:t>
      </w:r>
      <w:r w:rsidRPr="008A7CDF">
        <w:rPr>
          <w:rFonts w:ascii="Arial" w:eastAsiaTheme="minorEastAsia" w:hAnsi="Arial" w:cs="Arial"/>
          <w:sz w:val="22"/>
          <w:szCs w:val="22"/>
        </w:rPr>
        <w:t>f</w:t>
      </w:r>
      <w:r w:rsidR="00C27ACE" w:rsidRPr="008A7CDF">
        <w:rPr>
          <w:rFonts w:ascii="Arial" w:eastAsiaTheme="minorEastAsia" w:hAnsi="Arial" w:cs="Arial"/>
          <w:sz w:val="22"/>
          <w:szCs w:val="22"/>
        </w:rPr>
        <w:t>ueron obligados por la fuerza a</w:t>
      </w:r>
      <w:r w:rsidR="0088756F">
        <w:rPr>
          <w:rFonts w:ascii="Arial" w:eastAsiaTheme="minorEastAsia" w:hAnsi="Arial" w:cs="Arial"/>
          <w:sz w:val="22"/>
          <w:szCs w:val="22"/>
        </w:rPr>
        <w:t xml:space="preserve"> </w:t>
      </w:r>
      <w:r w:rsidR="00C27ACE" w:rsidRPr="008A7CDF">
        <w:rPr>
          <w:rFonts w:ascii="Arial" w:eastAsiaTheme="minorEastAsia" w:hAnsi="Arial" w:cs="Arial"/>
          <w:sz w:val="22"/>
          <w:szCs w:val="22"/>
        </w:rPr>
        <w:t>trabajar</w:t>
      </w:r>
      <w:r w:rsidR="003C3F12" w:rsidRPr="008A7CDF">
        <w:rPr>
          <w:rFonts w:ascii="Arial" w:eastAsiaTheme="minorEastAsia" w:hAnsi="Arial" w:cs="Arial"/>
          <w:sz w:val="22"/>
          <w:szCs w:val="22"/>
        </w:rPr>
        <w:t xml:space="preserve"> como </w:t>
      </w:r>
      <w:r w:rsidR="00C27ACE" w:rsidRPr="008A7CDF">
        <w:rPr>
          <w:rFonts w:ascii="Arial" w:eastAsiaTheme="minorEastAsia" w:hAnsi="Arial" w:cs="Arial"/>
          <w:sz w:val="22"/>
          <w:szCs w:val="22"/>
        </w:rPr>
        <w:t xml:space="preserve">cargueros, </w:t>
      </w:r>
      <w:r w:rsidR="00B00809" w:rsidRPr="008A7CDF">
        <w:rPr>
          <w:rFonts w:ascii="Arial" w:eastAsiaTheme="minorEastAsia" w:hAnsi="Arial" w:cs="Arial"/>
          <w:sz w:val="22"/>
          <w:szCs w:val="22"/>
        </w:rPr>
        <w:t xml:space="preserve">abriendo </w:t>
      </w:r>
      <w:r w:rsidR="00555CAA" w:rsidRPr="008A7CDF">
        <w:rPr>
          <w:rFonts w:ascii="Arial" w:eastAsiaTheme="minorEastAsia" w:hAnsi="Arial" w:cs="Arial"/>
          <w:sz w:val="22"/>
          <w:szCs w:val="22"/>
        </w:rPr>
        <w:t xml:space="preserve">caminos y </w:t>
      </w:r>
      <w:r w:rsidR="00B00809" w:rsidRPr="008A7CDF">
        <w:rPr>
          <w:rFonts w:ascii="Arial" w:eastAsiaTheme="minorEastAsia" w:hAnsi="Arial" w:cs="Arial"/>
          <w:sz w:val="22"/>
          <w:szCs w:val="22"/>
        </w:rPr>
        <w:t xml:space="preserve">en </w:t>
      </w:r>
      <w:r w:rsidR="00C27ACE" w:rsidRPr="008A7CDF">
        <w:rPr>
          <w:rFonts w:ascii="Arial" w:eastAsiaTheme="minorEastAsia" w:hAnsi="Arial" w:cs="Arial"/>
          <w:sz w:val="22"/>
          <w:szCs w:val="22"/>
        </w:rPr>
        <w:t>la</w:t>
      </w:r>
      <w:r w:rsidR="00B00809" w:rsidRPr="008A7CDF">
        <w:rPr>
          <w:rFonts w:ascii="Arial" w:eastAsiaTheme="minorEastAsia" w:hAnsi="Arial" w:cs="Arial"/>
          <w:sz w:val="22"/>
          <w:szCs w:val="22"/>
        </w:rPr>
        <w:t xml:space="preserve"> construcción </w:t>
      </w:r>
      <w:r w:rsidR="00C27ACE" w:rsidRPr="008A7CDF">
        <w:rPr>
          <w:rFonts w:ascii="Arial" w:eastAsiaTheme="minorEastAsia" w:hAnsi="Arial" w:cs="Arial"/>
          <w:sz w:val="22"/>
          <w:szCs w:val="22"/>
        </w:rPr>
        <w:t>de edificaciones de ciudades nacientes como</w:t>
      </w:r>
      <w:r w:rsidR="0088756F">
        <w:rPr>
          <w:rFonts w:ascii="Arial" w:eastAsiaTheme="minorEastAsia" w:hAnsi="Arial" w:cs="Arial"/>
          <w:sz w:val="22"/>
          <w:szCs w:val="22"/>
        </w:rPr>
        <w:t xml:space="preserve"> </w:t>
      </w:r>
      <w:r w:rsidR="00555CAA" w:rsidRPr="008A7CDF">
        <w:rPr>
          <w:rFonts w:ascii="Arial" w:eastAsiaTheme="minorEastAsia" w:hAnsi="Arial" w:cs="Arial"/>
          <w:sz w:val="22"/>
          <w:szCs w:val="22"/>
        </w:rPr>
        <w:t>Cartagena.</w:t>
      </w:r>
    </w:p>
    <w:p w:rsidR="00966313" w:rsidRPr="008A7CDF" w:rsidRDefault="00627943" w:rsidP="008A7CDF">
      <w:pPr>
        <w:pStyle w:val="NormalWeb"/>
        <w:shd w:val="clear" w:color="auto" w:fill="FFFFFF"/>
        <w:spacing w:before="240" w:beforeAutospacing="0" w:after="240" w:afterAutospacing="0" w:line="360" w:lineRule="auto"/>
        <w:jc w:val="both"/>
        <w:rPr>
          <w:rFonts w:ascii="Arial" w:eastAsiaTheme="minorEastAsia" w:hAnsi="Arial" w:cs="Arial"/>
          <w:sz w:val="22"/>
          <w:szCs w:val="22"/>
        </w:rPr>
      </w:pPr>
      <w:r w:rsidRPr="008A7CDF">
        <w:rPr>
          <w:rFonts w:ascii="Arial" w:eastAsiaTheme="minorEastAsia" w:hAnsi="Arial" w:cs="Arial"/>
          <w:sz w:val="22"/>
          <w:szCs w:val="22"/>
        </w:rPr>
        <w:t xml:space="preserve">De acuerdo con Rovira (2009: </w:t>
      </w:r>
      <w:r w:rsidR="00C867BD" w:rsidRPr="008A7CDF">
        <w:rPr>
          <w:rFonts w:ascii="Arial" w:eastAsiaTheme="minorEastAsia" w:hAnsi="Arial" w:cs="Arial"/>
          <w:sz w:val="22"/>
          <w:szCs w:val="22"/>
        </w:rPr>
        <w:t xml:space="preserve">166) hay diversas teorías para explicar la procedencia de los negros africanos que llegaron a la Nueva </w:t>
      </w:r>
      <w:r w:rsidR="000E2641" w:rsidRPr="008A7CDF">
        <w:rPr>
          <w:rFonts w:ascii="Arial" w:eastAsiaTheme="minorEastAsia" w:hAnsi="Arial" w:cs="Arial"/>
          <w:sz w:val="22"/>
          <w:szCs w:val="22"/>
        </w:rPr>
        <w:t>Granada en condición de esclavizados</w:t>
      </w:r>
      <w:r w:rsidR="00C867BD" w:rsidRPr="008A7CDF">
        <w:rPr>
          <w:rFonts w:ascii="Arial" w:eastAsiaTheme="minorEastAsia" w:hAnsi="Arial" w:cs="Arial"/>
          <w:sz w:val="22"/>
          <w:szCs w:val="22"/>
        </w:rPr>
        <w:t>, algunos afirman que procedían principalmente del África Subsahariana, mientras otros sostienen que procedían de los países de la costa occidental de África donde estaban los principales puertos de embarque</w:t>
      </w:r>
      <w:r w:rsidR="00F23F95" w:rsidRPr="008A7CDF">
        <w:rPr>
          <w:rFonts w:ascii="Arial" w:eastAsiaTheme="minorEastAsia" w:hAnsi="Arial" w:cs="Arial"/>
          <w:sz w:val="22"/>
          <w:szCs w:val="22"/>
        </w:rPr>
        <w:t>. Históricamente se ha sustentado que la mayoría procedía de los siguientes lugares: Senegal, Gambia, Guinea septentrional y Guinea meridional, Sierra Leona, Costa de Marfil, Costa de Oro, Golfo de Biafra, Angola y Mozambique.</w:t>
      </w:r>
    </w:p>
    <w:p w:rsidR="001B2D1D" w:rsidRDefault="001B2D1D" w:rsidP="004E55C3">
      <w:pPr>
        <w:pStyle w:val="NormalWeb"/>
        <w:shd w:val="clear" w:color="auto" w:fill="FFFFFF"/>
        <w:spacing w:before="240" w:beforeAutospacing="0" w:after="240" w:afterAutospacing="0" w:line="276" w:lineRule="auto"/>
        <w:jc w:val="both"/>
        <w:rPr>
          <w:rFonts w:ascii="Arial" w:eastAsiaTheme="minorEastAsia" w:hAnsi="Arial" w:cs="Arial"/>
        </w:rPr>
      </w:pPr>
    </w:p>
    <w:p w:rsidR="0088756F" w:rsidRDefault="0088756F" w:rsidP="00555CAA">
      <w:pPr>
        <w:pStyle w:val="NormalWeb"/>
        <w:shd w:val="clear" w:color="auto" w:fill="FFFFFF"/>
        <w:spacing w:before="240" w:beforeAutospacing="0" w:after="240" w:afterAutospacing="0" w:line="240" w:lineRule="atLeast"/>
        <w:jc w:val="both"/>
        <w:rPr>
          <w:rFonts w:ascii="Arial" w:hAnsi="Arial" w:cs="Arial"/>
          <w:b/>
          <w:color w:val="333333"/>
          <w:sz w:val="22"/>
          <w:szCs w:val="22"/>
        </w:rPr>
      </w:pPr>
    </w:p>
    <w:p w:rsidR="0088756F" w:rsidRDefault="0088756F" w:rsidP="00555CAA">
      <w:pPr>
        <w:pStyle w:val="NormalWeb"/>
        <w:shd w:val="clear" w:color="auto" w:fill="FFFFFF"/>
        <w:spacing w:before="240" w:beforeAutospacing="0" w:after="240" w:afterAutospacing="0" w:line="240" w:lineRule="atLeast"/>
        <w:jc w:val="both"/>
        <w:rPr>
          <w:rFonts w:ascii="Arial" w:hAnsi="Arial" w:cs="Arial"/>
          <w:b/>
          <w:color w:val="333333"/>
          <w:sz w:val="22"/>
          <w:szCs w:val="22"/>
        </w:rPr>
      </w:pPr>
    </w:p>
    <w:p w:rsidR="0088756F" w:rsidRDefault="0088756F" w:rsidP="00555CAA">
      <w:pPr>
        <w:pStyle w:val="NormalWeb"/>
        <w:shd w:val="clear" w:color="auto" w:fill="FFFFFF"/>
        <w:spacing w:before="240" w:beforeAutospacing="0" w:after="240" w:afterAutospacing="0" w:line="240" w:lineRule="atLeast"/>
        <w:jc w:val="both"/>
        <w:rPr>
          <w:rFonts w:ascii="Arial" w:hAnsi="Arial" w:cs="Arial"/>
          <w:b/>
          <w:color w:val="333333"/>
          <w:sz w:val="22"/>
          <w:szCs w:val="22"/>
        </w:rPr>
      </w:pPr>
    </w:p>
    <w:p w:rsidR="0088756F" w:rsidRDefault="0088756F" w:rsidP="00555CAA">
      <w:pPr>
        <w:pStyle w:val="NormalWeb"/>
        <w:shd w:val="clear" w:color="auto" w:fill="FFFFFF"/>
        <w:spacing w:before="240" w:beforeAutospacing="0" w:after="240" w:afterAutospacing="0" w:line="240" w:lineRule="atLeast"/>
        <w:jc w:val="both"/>
        <w:rPr>
          <w:rFonts w:ascii="Arial" w:hAnsi="Arial" w:cs="Arial"/>
          <w:b/>
          <w:color w:val="333333"/>
          <w:sz w:val="22"/>
          <w:szCs w:val="22"/>
        </w:rPr>
      </w:pPr>
    </w:p>
    <w:p w:rsidR="00F82B86" w:rsidRPr="008A7CDF" w:rsidRDefault="006C5335" w:rsidP="00555CAA">
      <w:pPr>
        <w:pStyle w:val="NormalWeb"/>
        <w:shd w:val="clear" w:color="auto" w:fill="FFFFFF"/>
        <w:spacing w:before="240" w:beforeAutospacing="0" w:after="240" w:afterAutospacing="0" w:line="240" w:lineRule="atLeast"/>
        <w:jc w:val="both"/>
        <w:rPr>
          <w:rFonts w:ascii="Arial" w:hAnsi="Arial" w:cs="Arial"/>
          <w:b/>
          <w:color w:val="333333"/>
          <w:sz w:val="22"/>
          <w:szCs w:val="22"/>
        </w:rPr>
      </w:pPr>
      <w:r w:rsidRPr="008A7CDF">
        <w:rPr>
          <w:rFonts w:ascii="Arial" w:hAnsi="Arial" w:cs="Arial"/>
          <w:b/>
          <w:color w:val="333333"/>
          <w:sz w:val="22"/>
          <w:szCs w:val="22"/>
        </w:rPr>
        <w:t>Cuadro 1</w:t>
      </w:r>
      <w:r w:rsidR="004E55C3" w:rsidRPr="008A7CDF">
        <w:rPr>
          <w:rFonts w:ascii="Arial" w:hAnsi="Arial" w:cs="Arial"/>
          <w:b/>
          <w:color w:val="333333"/>
          <w:sz w:val="22"/>
          <w:szCs w:val="22"/>
        </w:rPr>
        <w:t>. Ruta Esclava en Colombia</w:t>
      </w:r>
      <w:r w:rsidR="00C867BD" w:rsidRPr="008A7CDF">
        <w:rPr>
          <w:rFonts w:ascii="Arial" w:hAnsi="Arial" w:cs="Arial"/>
          <w:b/>
          <w:color w:val="333333"/>
          <w:sz w:val="22"/>
          <w:szCs w:val="22"/>
        </w:rPr>
        <w:t>: centros de abastecimiento y distribución</w:t>
      </w: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95"/>
        <w:gridCol w:w="3771"/>
        <w:gridCol w:w="3043"/>
      </w:tblGrid>
      <w:tr w:rsidR="00966313" w:rsidTr="008A7CDF">
        <w:trPr>
          <w:trHeight w:val="1560"/>
          <w:tblCellSpacing w:w="20" w:type="dxa"/>
        </w:trPr>
        <w:tc>
          <w:tcPr>
            <w:tcW w:w="2235" w:type="dxa"/>
            <w:shd w:val="clear" w:color="auto" w:fill="92CDDC" w:themeFill="accent5" w:themeFillTint="99"/>
          </w:tcPr>
          <w:p w:rsidR="00966313" w:rsidRPr="008A7CDF" w:rsidRDefault="00966313" w:rsidP="00966313">
            <w:pPr>
              <w:pStyle w:val="NormalWeb"/>
              <w:spacing w:before="240" w:beforeAutospacing="0" w:after="240" w:afterAutospacing="0" w:line="240" w:lineRule="atLeast"/>
              <w:jc w:val="center"/>
              <w:rPr>
                <w:rFonts w:ascii="Arial" w:hAnsi="Arial" w:cs="Arial"/>
                <w:b/>
                <w:color w:val="333333"/>
                <w:sz w:val="22"/>
                <w:szCs w:val="22"/>
              </w:rPr>
            </w:pPr>
            <w:r w:rsidRPr="008A7CDF">
              <w:rPr>
                <w:rFonts w:ascii="Arial" w:hAnsi="Arial" w:cs="Arial"/>
                <w:b/>
                <w:color w:val="333333"/>
                <w:sz w:val="22"/>
                <w:szCs w:val="22"/>
              </w:rPr>
              <w:t>Principal centro de desembarque de africanos esclavizados en Nueva Granada</w:t>
            </w:r>
          </w:p>
        </w:tc>
        <w:tc>
          <w:tcPr>
            <w:tcW w:w="3731" w:type="dxa"/>
            <w:shd w:val="clear" w:color="auto" w:fill="92CDDC" w:themeFill="accent5" w:themeFillTint="99"/>
          </w:tcPr>
          <w:p w:rsidR="00966313" w:rsidRPr="008A7CDF" w:rsidRDefault="00966313" w:rsidP="00966313">
            <w:pPr>
              <w:pStyle w:val="NormalWeb"/>
              <w:spacing w:before="240" w:beforeAutospacing="0" w:after="240" w:afterAutospacing="0" w:line="240" w:lineRule="atLeast"/>
              <w:jc w:val="center"/>
              <w:rPr>
                <w:rFonts w:ascii="Arial" w:hAnsi="Arial" w:cs="Arial"/>
                <w:b/>
                <w:color w:val="333333"/>
                <w:sz w:val="22"/>
                <w:szCs w:val="22"/>
              </w:rPr>
            </w:pPr>
            <w:r w:rsidRPr="008A7CDF">
              <w:rPr>
                <w:rFonts w:ascii="Arial" w:hAnsi="Arial" w:cs="Arial"/>
                <w:b/>
                <w:color w:val="333333"/>
                <w:sz w:val="22"/>
                <w:szCs w:val="22"/>
              </w:rPr>
              <w:t>Centros de distribución y remisión de africanos esclavizados</w:t>
            </w:r>
          </w:p>
        </w:tc>
        <w:tc>
          <w:tcPr>
            <w:tcW w:w="2983" w:type="dxa"/>
            <w:shd w:val="clear" w:color="auto" w:fill="92CDDC" w:themeFill="accent5" w:themeFillTint="99"/>
          </w:tcPr>
          <w:p w:rsidR="00966313" w:rsidRPr="008A7CDF" w:rsidRDefault="00966313" w:rsidP="00026E22">
            <w:pPr>
              <w:pStyle w:val="NormalWeb"/>
              <w:spacing w:before="240" w:beforeAutospacing="0" w:after="240" w:afterAutospacing="0" w:line="240" w:lineRule="atLeast"/>
              <w:jc w:val="center"/>
              <w:rPr>
                <w:rFonts w:ascii="Arial" w:hAnsi="Arial" w:cs="Arial"/>
                <w:b/>
                <w:color w:val="333333"/>
                <w:sz w:val="22"/>
                <w:szCs w:val="22"/>
              </w:rPr>
            </w:pPr>
            <w:r w:rsidRPr="008A7CDF">
              <w:rPr>
                <w:rFonts w:ascii="Arial" w:hAnsi="Arial" w:cs="Arial"/>
                <w:b/>
                <w:color w:val="333333"/>
                <w:sz w:val="22"/>
                <w:szCs w:val="22"/>
              </w:rPr>
              <w:t>Otras regiones de mercado</w:t>
            </w:r>
            <w:r w:rsidR="00C867BD" w:rsidRPr="008A7CDF">
              <w:rPr>
                <w:rFonts w:ascii="Arial" w:hAnsi="Arial" w:cs="Arial"/>
                <w:b/>
                <w:color w:val="333333"/>
                <w:sz w:val="22"/>
                <w:szCs w:val="22"/>
              </w:rPr>
              <w:t xml:space="preserve"> ilegal</w:t>
            </w:r>
            <w:r w:rsidRPr="008A7CDF">
              <w:rPr>
                <w:rFonts w:ascii="Arial" w:hAnsi="Arial" w:cs="Arial"/>
                <w:b/>
                <w:color w:val="333333"/>
                <w:sz w:val="22"/>
                <w:szCs w:val="22"/>
              </w:rPr>
              <w:t xml:space="preserve"> de africanos esclavizados</w:t>
            </w:r>
          </w:p>
        </w:tc>
      </w:tr>
      <w:tr w:rsidR="00966313" w:rsidTr="008A7CDF">
        <w:trPr>
          <w:trHeight w:val="1749"/>
          <w:tblCellSpacing w:w="20" w:type="dxa"/>
        </w:trPr>
        <w:tc>
          <w:tcPr>
            <w:tcW w:w="2235" w:type="dxa"/>
          </w:tcPr>
          <w:p w:rsidR="00C867BD" w:rsidRPr="008E3BBB" w:rsidRDefault="00C867BD" w:rsidP="00C867BD">
            <w:pPr>
              <w:pStyle w:val="NormalWeb"/>
              <w:spacing w:before="240" w:beforeAutospacing="0" w:after="240" w:afterAutospacing="0" w:line="240" w:lineRule="atLeast"/>
              <w:jc w:val="center"/>
              <w:rPr>
                <w:rFonts w:ascii="Arial" w:hAnsi="Arial" w:cs="Arial"/>
                <w:b/>
                <w:color w:val="333333"/>
              </w:rPr>
            </w:pPr>
          </w:p>
          <w:p w:rsidR="00C867BD" w:rsidRPr="008E3BBB" w:rsidRDefault="00C867BD" w:rsidP="00C867BD">
            <w:pPr>
              <w:pStyle w:val="NormalWeb"/>
              <w:spacing w:before="240" w:beforeAutospacing="0" w:after="240" w:afterAutospacing="0" w:line="240" w:lineRule="atLeast"/>
              <w:jc w:val="center"/>
              <w:rPr>
                <w:rFonts w:ascii="Arial" w:hAnsi="Arial" w:cs="Arial"/>
                <w:b/>
                <w:color w:val="333333"/>
              </w:rPr>
            </w:pPr>
          </w:p>
          <w:p w:rsidR="00C867BD" w:rsidRPr="008E3BBB" w:rsidRDefault="00C867BD" w:rsidP="00C867BD">
            <w:pPr>
              <w:pStyle w:val="NormalWeb"/>
              <w:spacing w:before="240" w:beforeAutospacing="0" w:after="240" w:afterAutospacing="0" w:line="240" w:lineRule="atLeast"/>
              <w:jc w:val="center"/>
              <w:rPr>
                <w:rFonts w:ascii="Arial" w:hAnsi="Arial" w:cs="Arial"/>
                <w:b/>
                <w:color w:val="333333"/>
              </w:rPr>
            </w:pPr>
          </w:p>
          <w:p w:rsidR="00966313" w:rsidRPr="008E3BBB" w:rsidRDefault="00966313" w:rsidP="00C867BD">
            <w:pPr>
              <w:pStyle w:val="NormalWeb"/>
              <w:spacing w:before="240" w:beforeAutospacing="0" w:after="240" w:afterAutospacing="0" w:line="240" w:lineRule="atLeast"/>
              <w:jc w:val="center"/>
              <w:rPr>
                <w:rFonts w:ascii="Arial" w:hAnsi="Arial" w:cs="Arial"/>
                <w:b/>
                <w:color w:val="333333"/>
              </w:rPr>
            </w:pPr>
            <w:r w:rsidRPr="008E3BBB">
              <w:rPr>
                <w:rFonts w:ascii="Arial" w:hAnsi="Arial" w:cs="Arial"/>
                <w:b/>
                <w:color w:val="333333"/>
              </w:rPr>
              <w:t>Cartagena</w:t>
            </w:r>
          </w:p>
        </w:tc>
        <w:tc>
          <w:tcPr>
            <w:tcW w:w="3731" w:type="dxa"/>
          </w:tcPr>
          <w:p w:rsidR="008A7CDF" w:rsidRDefault="00966313" w:rsidP="00B9119D">
            <w:pPr>
              <w:pStyle w:val="NormalWeb"/>
              <w:numPr>
                <w:ilvl w:val="0"/>
                <w:numId w:val="12"/>
              </w:numPr>
              <w:spacing w:before="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Bolívar:</w:t>
            </w:r>
            <w:r w:rsidR="0088756F">
              <w:rPr>
                <w:rFonts w:ascii="Arial" w:hAnsi="Arial" w:cs="Arial"/>
                <w:b/>
                <w:color w:val="333333"/>
                <w:sz w:val="22"/>
                <w:szCs w:val="22"/>
              </w:rPr>
              <w:t xml:space="preserve"> </w:t>
            </w:r>
            <w:r w:rsidRPr="008A7CDF">
              <w:rPr>
                <w:rFonts w:ascii="Arial" w:hAnsi="Arial" w:cs="Arial"/>
                <w:color w:val="333333"/>
                <w:sz w:val="22"/>
                <w:szCs w:val="22"/>
              </w:rPr>
              <w:t>jurisdicción de Mompox.</w:t>
            </w:r>
          </w:p>
          <w:p w:rsidR="00966313" w:rsidRPr="008A7CDF" w:rsidRDefault="00966313" w:rsidP="00B9119D">
            <w:pPr>
              <w:pStyle w:val="NormalWeb"/>
              <w:numPr>
                <w:ilvl w:val="0"/>
                <w:numId w:val="12"/>
              </w:numPr>
              <w:spacing w:before="24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Antioquia:</w:t>
            </w:r>
            <w:r w:rsidR="0088756F">
              <w:rPr>
                <w:rFonts w:ascii="Arial" w:hAnsi="Arial" w:cs="Arial"/>
                <w:b/>
                <w:color w:val="333333"/>
                <w:sz w:val="22"/>
                <w:szCs w:val="22"/>
              </w:rPr>
              <w:t xml:space="preserve"> </w:t>
            </w:r>
            <w:r w:rsidRPr="008A7CDF">
              <w:rPr>
                <w:rFonts w:ascii="Arial" w:hAnsi="Arial" w:cs="Arial"/>
                <w:color w:val="333333"/>
                <w:sz w:val="22"/>
                <w:szCs w:val="22"/>
              </w:rPr>
              <w:t>jurisdicción de Santafé de Antioquia.</w:t>
            </w:r>
          </w:p>
          <w:p w:rsidR="00966313" w:rsidRPr="008A7CDF" w:rsidRDefault="00966313" w:rsidP="00B9119D">
            <w:pPr>
              <w:pStyle w:val="NormalWeb"/>
              <w:numPr>
                <w:ilvl w:val="0"/>
                <w:numId w:val="12"/>
              </w:numPr>
              <w:spacing w:before="24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Caldas:</w:t>
            </w:r>
            <w:r w:rsidRPr="008A7CDF">
              <w:rPr>
                <w:rFonts w:ascii="Arial" w:hAnsi="Arial" w:cs="Arial"/>
                <w:color w:val="333333"/>
                <w:sz w:val="22"/>
                <w:szCs w:val="22"/>
              </w:rPr>
              <w:t xml:space="preserve"> jurisdicción de Anserma.</w:t>
            </w:r>
          </w:p>
          <w:p w:rsidR="00966313" w:rsidRPr="008A7CDF" w:rsidRDefault="00966313" w:rsidP="00B9119D">
            <w:pPr>
              <w:pStyle w:val="NormalWeb"/>
              <w:numPr>
                <w:ilvl w:val="0"/>
                <w:numId w:val="12"/>
              </w:numPr>
              <w:spacing w:before="24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Tolima:</w:t>
            </w:r>
            <w:r w:rsidRPr="008A7CDF">
              <w:rPr>
                <w:rFonts w:ascii="Arial" w:hAnsi="Arial" w:cs="Arial"/>
                <w:color w:val="333333"/>
                <w:sz w:val="22"/>
                <w:szCs w:val="22"/>
              </w:rPr>
              <w:t xml:space="preserve"> jurisdicción de Honda</w:t>
            </w:r>
          </w:p>
          <w:p w:rsidR="00966313" w:rsidRPr="008A7CDF" w:rsidRDefault="00966313" w:rsidP="00B9119D">
            <w:pPr>
              <w:pStyle w:val="NormalWeb"/>
              <w:numPr>
                <w:ilvl w:val="0"/>
                <w:numId w:val="12"/>
              </w:numPr>
              <w:spacing w:before="24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Valle:</w:t>
            </w:r>
            <w:r w:rsidRPr="008A7CDF">
              <w:rPr>
                <w:rFonts w:ascii="Arial" w:hAnsi="Arial" w:cs="Arial"/>
                <w:color w:val="333333"/>
                <w:sz w:val="22"/>
                <w:szCs w:val="22"/>
              </w:rPr>
              <w:t xml:space="preserve"> Jurisdicciones de: Cali, Cartago y Buga.</w:t>
            </w:r>
          </w:p>
          <w:p w:rsidR="00966313" w:rsidRPr="008A7CDF" w:rsidRDefault="00966313" w:rsidP="00B9119D">
            <w:pPr>
              <w:pStyle w:val="NormalWeb"/>
              <w:numPr>
                <w:ilvl w:val="0"/>
                <w:numId w:val="12"/>
              </w:numPr>
              <w:spacing w:before="240" w:beforeAutospacing="0" w:after="0" w:afterAutospacing="0"/>
              <w:ind w:left="317"/>
              <w:jc w:val="both"/>
              <w:rPr>
                <w:rFonts w:ascii="Arial" w:hAnsi="Arial" w:cs="Arial"/>
                <w:color w:val="333333"/>
                <w:sz w:val="22"/>
                <w:szCs w:val="22"/>
              </w:rPr>
            </w:pPr>
            <w:r w:rsidRPr="008A7CDF">
              <w:rPr>
                <w:rFonts w:ascii="Arial" w:hAnsi="Arial" w:cs="Arial"/>
                <w:b/>
                <w:color w:val="333333"/>
                <w:sz w:val="22"/>
                <w:szCs w:val="22"/>
              </w:rPr>
              <w:t>Cauca:</w:t>
            </w:r>
            <w:r w:rsidRPr="008A7CDF">
              <w:rPr>
                <w:rFonts w:ascii="Arial" w:hAnsi="Arial" w:cs="Arial"/>
                <w:color w:val="333333"/>
                <w:sz w:val="22"/>
                <w:szCs w:val="22"/>
              </w:rPr>
              <w:t xml:space="preserve"> Jurisdicción de Popayán</w:t>
            </w:r>
          </w:p>
        </w:tc>
        <w:tc>
          <w:tcPr>
            <w:tcW w:w="2983" w:type="dxa"/>
          </w:tcPr>
          <w:p w:rsidR="00966313" w:rsidRPr="008A7CDF" w:rsidRDefault="00C867BD" w:rsidP="00B9119D">
            <w:pPr>
              <w:pStyle w:val="NormalWeb"/>
              <w:numPr>
                <w:ilvl w:val="0"/>
                <w:numId w:val="12"/>
              </w:numPr>
              <w:spacing w:before="240" w:beforeAutospacing="0" w:after="240" w:afterAutospacing="0"/>
              <w:ind w:left="413"/>
              <w:jc w:val="both"/>
              <w:rPr>
                <w:rFonts w:ascii="Arial" w:hAnsi="Arial" w:cs="Arial"/>
                <w:color w:val="333333"/>
                <w:sz w:val="22"/>
                <w:szCs w:val="22"/>
              </w:rPr>
            </w:pPr>
            <w:r w:rsidRPr="008A7CDF">
              <w:rPr>
                <w:rFonts w:ascii="Arial" w:hAnsi="Arial" w:cs="Arial"/>
                <w:color w:val="333333"/>
                <w:sz w:val="22"/>
                <w:szCs w:val="22"/>
              </w:rPr>
              <w:t>Darién</w:t>
            </w:r>
          </w:p>
          <w:p w:rsidR="00C867BD" w:rsidRPr="008A7CDF" w:rsidRDefault="00C867BD" w:rsidP="00B9119D">
            <w:pPr>
              <w:pStyle w:val="NormalWeb"/>
              <w:numPr>
                <w:ilvl w:val="0"/>
                <w:numId w:val="12"/>
              </w:numPr>
              <w:spacing w:before="240" w:beforeAutospacing="0" w:after="240" w:afterAutospacing="0"/>
              <w:ind w:left="413"/>
              <w:jc w:val="both"/>
              <w:rPr>
                <w:rFonts w:ascii="Arial" w:hAnsi="Arial" w:cs="Arial"/>
                <w:color w:val="333333"/>
                <w:sz w:val="22"/>
                <w:szCs w:val="22"/>
              </w:rPr>
            </w:pPr>
            <w:r w:rsidRPr="008A7CDF">
              <w:rPr>
                <w:rFonts w:ascii="Arial" w:hAnsi="Arial" w:cs="Arial"/>
                <w:color w:val="333333"/>
                <w:sz w:val="22"/>
                <w:szCs w:val="22"/>
              </w:rPr>
              <w:t>Tolú</w:t>
            </w:r>
          </w:p>
          <w:p w:rsidR="00C867BD" w:rsidRPr="008A7CDF" w:rsidRDefault="00C867BD" w:rsidP="00B9119D">
            <w:pPr>
              <w:pStyle w:val="NormalWeb"/>
              <w:numPr>
                <w:ilvl w:val="0"/>
                <w:numId w:val="12"/>
              </w:numPr>
              <w:spacing w:before="240" w:beforeAutospacing="0" w:after="240" w:afterAutospacing="0"/>
              <w:ind w:left="413"/>
              <w:jc w:val="both"/>
              <w:rPr>
                <w:rFonts w:ascii="Arial" w:hAnsi="Arial" w:cs="Arial"/>
                <w:color w:val="333333"/>
                <w:sz w:val="22"/>
                <w:szCs w:val="22"/>
              </w:rPr>
            </w:pPr>
            <w:r w:rsidRPr="008A7CDF">
              <w:rPr>
                <w:rFonts w:ascii="Arial" w:hAnsi="Arial" w:cs="Arial"/>
                <w:color w:val="333333"/>
                <w:sz w:val="22"/>
                <w:szCs w:val="22"/>
              </w:rPr>
              <w:t>Santa Marta</w:t>
            </w:r>
          </w:p>
          <w:p w:rsidR="00C867BD" w:rsidRPr="008A7CDF" w:rsidRDefault="00C867BD" w:rsidP="00B9119D">
            <w:pPr>
              <w:pStyle w:val="NormalWeb"/>
              <w:numPr>
                <w:ilvl w:val="0"/>
                <w:numId w:val="12"/>
              </w:numPr>
              <w:spacing w:before="240" w:beforeAutospacing="0" w:after="240" w:afterAutospacing="0"/>
              <w:ind w:left="413"/>
              <w:jc w:val="both"/>
              <w:rPr>
                <w:rFonts w:ascii="Helvetica" w:hAnsi="Helvetica"/>
                <w:color w:val="333333"/>
                <w:sz w:val="22"/>
                <w:szCs w:val="22"/>
              </w:rPr>
            </w:pPr>
            <w:r w:rsidRPr="008A7CDF">
              <w:rPr>
                <w:rFonts w:ascii="Arial" w:hAnsi="Arial" w:cs="Arial"/>
                <w:color w:val="333333"/>
                <w:sz w:val="22"/>
                <w:szCs w:val="22"/>
              </w:rPr>
              <w:t>Riohacha</w:t>
            </w:r>
          </w:p>
        </w:tc>
      </w:tr>
    </w:tbl>
    <w:p w:rsidR="00E73782" w:rsidRPr="00834D7D" w:rsidRDefault="00C867BD" w:rsidP="00555CAA">
      <w:pPr>
        <w:pStyle w:val="NormalWeb"/>
        <w:shd w:val="clear" w:color="auto" w:fill="FFFFFF"/>
        <w:spacing w:before="240" w:beforeAutospacing="0" w:after="240" w:afterAutospacing="0" w:line="240" w:lineRule="atLeast"/>
        <w:jc w:val="both"/>
        <w:rPr>
          <w:rFonts w:ascii="Helvetica" w:hAnsi="Helvetica"/>
          <w:b/>
          <w:color w:val="333333"/>
          <w:sz w:val="18"/>
          <w:szCs w:val="18"/>
        </w:rPr>
      </w:pPr>
      <w:r w:rsidRPr="00834D7D">
        <w:rPr>
          <w:rFonts w:ascii="Helvetica" w:hAnsi="Helvetica"/>
          <w:b/>
          <w:color w:val="333333"/>
          <w:sz w:val="18"/>
          <w:szCs w:val="18"/>
        </w:rPr>
        <w:t xml:space="preserve">Fuente: Elaboración propia con base en </w:t>
      </w:r>
      <w:r w:rsidRPr="00834D7D">
        <w:rPr>
          <w:rFonts w:ascii="Helvetica" w:hAnsi="Helvetica"/>
          <w:b/>
          <w:i/>
          <w:color w:val="333333"/>
          <w:sz w:val="18"/>
          <w:szCs w:val="18"/>
        </w:rPr>
        <w:t>Una mirada a las raíces negras</w:t>
      </w:r>
      <w:r w:rsidR="008E3BBB" w:rsidRPr="00834D7D">
        <w:rPr>
          <w:rFonts w:ascii="Arial" w:hAnsi="Arial" w:cs="Arial"/>
          <w:b/>
          <w:i/>
          <w:color w:val="333333"/>
          <w:sz w:val="18"/>
          <w:szCs w:val="18"/>
        </w:rPr>
        <w:t xml:space="preserve"> a</w:t>
      </w:r>
      <w:r w:rsidRPr="00834D7D">
        <w:rPr>
          <w:rFonts w:ascii="Arial" w:hAnsi="Arial" w:cs="Arial"/>
          <w:b/>
          <w:i/>
          <w:color w:val="333333"/>
          <w:sz w:val="18"/>
          <w:szCs w:val="18"/>
        </w:rPr>
        <w:t>frocolombianas</w:t>
      </w:r>
      <w:r w:rsidR="0088756F" w:rsidRPr="00834D7D">
        <w:rPr>
          <w:rFonts w:ascii="Arial" w:hAnsi="Arial" w:cs="Arial"/>
          <w:b/>
          <w:i/>
          <w:color w:val="333333"/>
          <w:sz w:val="18"/>
          <w:szCs w:val="18"/>
        </w:rPr>
        <w:t xml:space="preserve"> </w:t>
      </w:r>
      <w:r w:rsidR="008E3BBB" w:rsidRPr="00834D7D">
        <w:rPr>
          <w:rFonts w:ascii="Arial" w:hAnsi="Arial" w:cs="Arial"/>
          <w:b/>
          <w:color w:val="333333"/>
          <w:sz w:val="18"/>
          <w:szCs w:val="18"/>
        </w:rPr>
        <w:t>(2009)</w:t>
      </w:r>
      <w:r w:rsidR="00DB75ED" w:rsidRPr="00834D7D">
        <w:rPr>
          <w:rStyle w:val="Refdenotaalfinal"/>
          <w:rFonts w:ascii="Arial" w:hAnsi="Arial" w:cs="Arial"/>
          <w:b/>
          <w:color w:val="333333"/>
          <w:sz w:val="18"/>
          <w:szCs w:val="18"/>
        </w:rPr>
        <w:endnoteReference w:id="4"/>
      </w:r>
    </w:p>
    <w:p w:rsidR="0071502D" w:rsidRDefault="0071502D" w:rsidP="008A7CDF">
      <w:pPr>
        <w:autoSpaceDE w:val="0"/>
        <w:autoSpaceDN w:val="0"/>
        <w:adjustRightInd w:val="0"/>
        <w:spacing w:after="0" w:line="360" w:lineRule="auto"/>
        <w:jc w:val="both"/>
        <w:rPr>
          <w:rFonts w:ascii="Arial" w:hAnsi="Arial" w:cs="Arial"/>
        </w:rPr>
      </w:pPr>
    </w:p>
    <w:p w:rsidR="00A65943" w:rsidRPr="008A7CDF" w:rsidRDefault="009D1C78"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La esclavitud de los africanos traídos al continente americano no se dio sin resistencia de su parte. Cronistas de la esclavitud </w:t>
      </w:r>
      <w:r w:rsidR="00B91601" w:rsidRPr="008A7CDF">
        <w:rPr>
          <w:rFonts w:ascii="Arial" w:hAnsi="Arial" w:cs="Arial"/>
        </w:rPr>
        <w:t xml:space="preserve">cuentan cómo </w:t>
      </w:r>
      <w:r w:rsidR="001E6AE0" w:rsidRPr="008A7CDF">
        <w:rPr>
          <w:rFonts w:ascii="Arial" w:hAnsi="Arial" w:cs="Arial"/>
        </w:rPr>
        <w:t>muchos de los esclavizados</w:t>
      </w:r>
      <w:r w:rsidRPr="008A7CDF">
        <w:rPr>
          <w:rFonts w:ascii="Arial" w:hAnsi="Arial" w:cs="Arial"/>
        </w:rPr>
        <w:t xml:space="preserve"> se arrojaban al mar antes de llegar a los destinos donde les esperaba el t</w:t>
      </w:r>
      <w:r w:rsidR="00B91601" w:rsidRPr="008A7CDF">
        <w:rPr>
          <w:rFonts w:ascii="Arial" w:hAnsi="Arial" w:cs="Arial"/>
        </w:rPr>
        <w:t xml:space="preserve">rabajo forzado y el cautiverio; </w:t>
      </w:r>
      <w:r w:rsidRPr="008A7CDF">
        <w:rPr>
          <w:rFonts w:ascii="Arial" w:hAnsi="Arial" w:cs="Arial"/>
        </w:rPr>
        <w:t xml:space="preserve">otros esperaban el arribo </w:t>
      </w:r>
      <w:r w:rsidR="00B91601" w:rsidRPr="008A7CDF">
        <w:rPr>
          <w:rFonts w:ascii="Arial" w:hAnsi="Arial" w:cs="Arial"/>
        </w:rPr>
        <w:t xml:space="preserve">a su destino </w:t>
      </w:r>
      <w:r w:rsidRPr="008A7CDF">
        <w:rPr>
          <w:rFonts w:ascii="Arial" w:hAnsi="Arial" w:cs="Arial"/>
        </w:rPr>
        <w:t xml:space="preserve">para escapar, a estos se les conoce con el nombre de </w:t>
      </w:r>
      <w:r w:rsidRPr="008A7CDF">
        <w:rPr>
          <w:rFonts w:ascii="Arial" w:hAnsi="Arial" w:cs="Arial"/>
          <w:b/>
        </w:rPr>
        <w:t>Cimarrones</w:t>
      </w:r>
      <w:r w:rsidR="00B91601" w:rsidRPr="008A7CDF">
        <w:rPr>
          <w:rFonts w:ascii="Arial" w:hAnsi="Arial" w:cs="Arial"/>
        </w:rPr>
        <w:t>. Uno de estos africanos esclavizados, Benkos</w:t>
      </w:r>
      <w:r w:rsidR="0088756F">
        <w:rPr>
          <w:rFonts w:ascii="Arial" w:hAnsi="Arial" w:cs="Arial"/>
        </w:rPr>
        <w:t xml:space="preserve"> </w:t>
      </w:r>
      <w:r w:rsidR="00B91601" w:rsidRPr="008A7CDF">
        <w:rPr>
          <w:rFonts w:ascii="Arial" w:hAnsi="Arial" w:cs="Arial"/>
        </w:rPr>
        <w:t>Bioho</w:t>
      </w:r>
      <w:r w:rsidR="00963568" w:rsidRPr="008A7CDF">
        <w:rPr>
          <w:rFonts w:ascii="Arial" w:hAnsi="Arial" w:cs="Arial"/>
        </w:rPr>
        <w:t>, fue el primer promotor del movimiento social afro y en la Sierra de María</w:t>
      </w:r>
      <w:r w:rsidR="00821F97">
        <w:rPr>
          <w:rFonts w:ascii="Arial" w:hAnsi="Arial" w:cs="Arial"/>
        </w:rPr>
        <w:t>,</w:t>
      </w:r>
      <w:r w:rsidR="00963568" w:rsidRPr="008A7CDF">
        <w:rPr>
          <w:rFonts w:ascii="Arial" w:hAnsi="Arial" w:cs="Arial"/>
        </w:rPr>
        <w:t xml:space="preserve"> en inmediaci</w:t>
      </w:r>
      <w:r w:rsidR="001A3023" w:rsidRPr="008A7CDF">
        <w:rPr>
          <w:rFonts w:ascii="Arial" w:hAnsi="Arial" w:cs="Arial"/>
        </w:rPr>
        <w:t xml:space="preserve">ones de Cartagena, </w:t>
      </w:r>
      <w:r w:rsidR="00963568" w:rsidRPr="008A7CDF">
        <w:rPr>
          <w:rFonts w:ascii="Arial" w:hAnsi="Arial" w:cs="Arial"/>
        </w:rPr>
        <w:t>en el hoy municipio de Mahates (Bolívar) fundó el Palenque de San Basilio</w:t>
      </w:r>
      <w:r w:rsidR="007002A2" w:rsidRPr="008A7CDF">
        <w:rPr>
          <w:rFonts w:ascii="Arial" w:hAnsi="Arial" w:cs="Arial"/>
        </w:rPr>
        <w:t>.</w:t>
      </w:r>
      <w:r w:rsidR="0088756F">
        <w:rPr>
          <w:rFonts w:ascii="Arial" w:hAnsi="Arial" w:cs="Arial"/>
        </w:rPr>
        <w:t xml:space="preserve"> </w:t>
      </w:r>
      <w:r w:rsidR="007002A2" w:rsidRPr="008A7CDF">
        <w:rPr>
          <w:rFonts w:ascii="Arial" w:hAnsi="Arial" w:cs="Arial"/>
        </w:rPr>
        <w:t>El arribo de africanos esclavizados a las islas de San Andrés, Providencia y Santa Catalina se dio aproximadamente en 1633 como parte de la dominación de territorios por parte de España e Inglaterra</w:t>
      </w:r>
      <w:r w:rsidR="00B947E8" w:rsidRPr="008A7CDF">
        <w:rPr>
          <w:rFonts w:ascii="Arial" w:hAnsi="Arial" w:cs="Arial"/>
        </w:rPr>
        <w:t>. Se dice que fueron los puritanos ingleses los responsables de traer africanos a las islas con la intención de crear una comunidad que trabajara en los cultivos de algodón, caña de azúcar y tabaco.</w:t>
      </w:r>
    </w:p>
    <w:p w:rsidR="007002A2" w:rsidRPr="008A7CDF" w:rsidRDefault="007002A2" w:rsidP="008A7CDF">
      <w:pPr>
        <w:autoSpaceDE w:val="0"/>
        <w:autoSpaceDN w:val="0"/>
        <w:adjustRightInd w:val="0"/>
        <w:spacing w:after="0" w:line="360" w:lineRule="auto"/>
        <w:jc w:val="both"/>
        <w:rPr>
          <w:rFonts w:ascii="Arial" w:hAnsi="Arial" w:cs="Arial"/>
        </w:rPr>
      </w:pPr>
    </w:p>
    <w:p w:rsidR="00826B2F" w:rsidRPr="008A7CDF" w:rsidRDefault="009E7DA3" w:rsidP="008A7CDF">
      <w:pPr>
        <w:autoSpaceDE w:val="0"/>
        <w:autoSpaceDN w:val="0"/>
        <w:adjustRightInd w:val="0"/>
        <w:spacing w:after="0" w:line="360" w:lineRule="auto"/>
        <w:jc w:val="both"/>
        <w:rPr>
          <w:rFonts w:ascii="Arial" w:hAnsi="Arial" w:cs="Arial"/>
        </w:rPr>
      </w:pPr>
      <w:r w:rsidRPr="008A7CDF">
        <w:rPr>
          <w:rFonts w:ascii="Arial" w:hAnsi="Arial" w:cs="Arial"/>
        </w:rPr>
        <w:lastRenderedPageBreak/>
        <w:t xml:space="preserve">El auge de la trata negrera transatlántica alcanzó su máximo apogeo </w:t>
      </w:r>
      <w:r w:rsidR="008E3BBB" w:rsidRPr="008A7CDF">
        <w:rPr>
          <w:rFonts w:ascii="Arial" w:hAnsi="Arial" w:cs="Arial"/>
        </w:rPr>
        <w:t>en los siglos XVI, XVII y XVIII. Los procesos sociales que facilitaron la abolición de la esclavitud se dieron en momentos diferentes en el continente americano. Dos factor</w:t>
      </w:r>
      <w:r w:rsidR="00826B2F" w:rsidRPr="008A7CDF">
        <w:rPr>
          <w:rFonts w:ascii="Arial" w:hAnsi="Arial" w:cs="Arial"/>
        </w:rPr>
        <w:t xml:space="preserve">es externos aceleraron el proceso de abolición de la esclavitud </w:t>
      </w:r>
      <w:r w:rsidR="00314785" w:rsidRPr="008A7CDF">
        <w:rPr>
          <w:rFonts w:ascii="Arial" w:hAnsi="Arial" w:cs="Arial"/>
        </w:rPr>
        <w:t xml:space="preserve">en </w:t>
      </w:r>
      <w:r w:rsidR="00826B2F" w:rsidRPr="008A7CDF">
        <w:rPr>
          <w:rFonts w:ascii="Arial" w:hAnsi="Arial" w:cs="Arial"/>
        </w:rPr>
        <w:t xml:space="preserve">Colombia: el arrepentimiento de la iglesia por su participación expresa o implícita en la institución de la esclavitud, y el levantamiento en Haití de las personas esclavizadas. </w:t>
      </w:r>
    </w:p>
    <w:p w:rsidR="00826B2F" w:rsidRPr="008A7CDF" w:rsidRDefault="00826B2F" w:rsidP="008A7CDF">
      <w:pPr>
        <w:autoSpaceDE w:val="0"/>
        <w:autoSpaceDN w:val="0"/>
        <w:adjustRightInd w:val="0"/>
        <w:spacing w:after="0" w:line="360" w:lineRule="auto"/>
        <w:jc w:val="both"/>
        <w:rPr>
          <w:rFonts w:ascii="Arial" w:hAnsi="Arial" w:cs="Arial"/>
        </w:rPr>
      </w:pPr>
    </w:p>
    <w:p w:rsidR="007B15DC" w:rsidRPr="008A7CDF" w:rsidRDefault="001D0C13" w:rsidP="008A7CDF">
      <w:pPr>
        <w:autoSpaceDE w:val="0"/>
        <w:autoSpaceDN w:val="0"/>
        <w:adjustRightInd w:val="0"/>
        <w:spacing w:after="0" w:line="360" w:lineRule="auto"/>
        <w:jc w:val="both"/>
        <w:rPr>
          <w:rFonts w:ascii="Arial" w:hAnsi="Arial" w:cs="Arial"/>
        </w:rPr>
      </w:pPr>
      <w:r w:rsidRPr="008A7CDF">
        <w:rPr>
          <w:rFonts w:ascii="Arial" w:hAnsi="Arial" w:cs="Arial"/>
        </w:rPr>
        <w:t>La abolición de la esclavitud</w:t>
      </w:r>
      <w:r w:rsidR="00B50FA2" w:rsidRPr="008A7CDF">
        <w:rPr>
          <w:rFonts w:ascii="Arial" w:hAnsi="Arial" w:cs="Arial"/>
        </w:rPr>
        <w:t xml:space="preserve"> en </w:t>
      </w:r>
      <w:r w:rsidR="00E83E23" w:rsidRPr="008A7CDF">
        <w:rPr>
          <w:rFonts w:ascii="Arial" w:hAnsi="Arial" w:cs="Arial"/>
        </w:rPr>
        <w:t>Colombia, ratificada</w:t>
      </w:r>
      <w:r w:rsidR="00B50FA2" w:rsidRPr="008A7CDF">
        <w:rPr>
          <w:rFonts w:ascii="Arial" w:hAnsi="Arial" w:cs="Arial"/>
        </w:rPr>
        <w:t xml:space="preserve"> con la firma del Presidente José Hilario López a través de la ley de libertad absoluta de la esclavitud</w:t>
      </w:r>
      <w:r w:rsidR="00E85BFD" w:rsidRPr="008A7CDF">
        <w:rPr>
          <w:rFonts w:ascii="Arial" w:hAnsi="Arial" w:cs="Arial"/>
        </w:rPr>
        <w:t xml:space="preserve">, </w:t>
      </w:r>
      <w:r w:rsidR="00B50FA2" w:rsidRPr="008A7CDF">
        <w:rPr>
          <w:rFonts w:ascii="Arial" w:hAnsi="Arial" w:cs="Arial"/>
        </w:rPr>
        <w:t>surgió a raíz</w:t>
      </w:r>
      <w:r w:rsidRPr="008A7CDF">
        <w:rPr>
          <w:rFonts w:ascii="Arial" w:hAnsi="Arial" w:cs="Arial"/>
        </w:rPr>
        <w:t xml:space="preserve"> de u</w:t>
      </w:r>
      <w:r w:rsidR="00B50FA2" w:rsidRPr="008A7CDF">
        <w:rPr>
          <w:rFonts w:ascii="Arial" w:hAnsi="Arial" w:cs="Arial"/>
        </w:rPr>
        <w:t>na serie de cambios progresivos</w:t>
      </w:r>
      <w:r w:rsidR="0088756F">
        <w:rPr>
          <w:rFonts w:ascii="Arial" w:hAnsi="Arial" w:cs="Arial"/>
        </w:rPr>
        <w:t xml:space="preserve"> </w:t>
      </w:r>
      <w:r w:rsidR="00E85BFD" w:rsidRPr="008A7CDF">
        <w:rPr>
          <w:rFonts w:ascii="Arial" w:hAnsi="Arial" w:cs="Arial"/>
        </w:rPr>
        <w:t>sucedidos a</w:t>
      </w:r>
      <w:r w:rsidRPr="008A7CDF">
        <w:rPr>
          <w:rFonts w:ascii="Arial" w:hAnsi="Arial" w:cs="Arial"/>
        </w:rPr>
        <w:t xml:space="preserve"> nivel nacional e internacional</w:t>
      </w:r>
      <w:r w:rsidR="00E85BFD" w:rsidRPr="008A7CDF">
        <w:rPr>
          <w:rFonts w:ascii="Arial" w:hAnsi="Arial" w:cs="Arial"/>
        </w:rPr>
        <w:t>. S</w:t>
      </w:r>
      <w:r w:rsidR="00B50FA2" w:rsidRPr="008A7CDF">
        <w:rPr>
          <w:rFonts w:ascii="Arial" w:hAnsi="Arial" w:cs="Arial"/>
        </w:rPr>
        <w:t>in embargo</w:t>
      </w:r>
      <w:r w:rsidR="00BA0E9A" w:rsidRPr="008A7CDF">
        <w:rPr>
          <w:rFonts w:ascii="Arial" w:hAnsi="Arial" w:cs="Arial"/>
        </w:rPr>
        <w:t xml:space="preserve">, </w:t>
      </w:r>
      <w:r w:rsidR="00E85BFD" w:rsidRPr="008A7CDF">
        <w:rPr>
          <w:rFonts w:ascii="Arial" w:hAnsi="Arial" w:cs="Arial"/>
        </w:rPr>
        <w:t>l</w:t>
      </w:r>
      <w:r w:rsidR="00B50FA2" w:rsidRPr="008A7CDF">
        <w:rPr>
          <w:rFonts w:ascii="Arial" w:hAnsi="Arial" w:cs="Arial"/>
        </w:rPr>
        <w:t xml:space="preserve">a abolición </w:t>
      </w:r>
      <w:r w:rsidR="00E85BFD" w:rsidRPr="008A7CDF">
        <w:rPr>
          <w:rFonts w:ascii="Arial" w:hAnsi="Arial" w:cs="Arial"/>
        </w:rPr>
        <w:t xml:space="preserve">de la esclavitud </w:t>
      </w:r>
      <w:r w:rsidR="00B50FA2" w:rsidRPr="008A7CDF">
        <w:rPr>
          <w:rFonts w:ascii="Arial" w:hAnsi="Arial" w:cs="Arial"/>
        </w:rPr>
        <w:t xml:space="preserve">no se tradujo en cambios estructurales que desmontaran </w:t>
      </w:r>
      <w:r w:rsidR="00E85BFD" w:rsidRPr="008A7CDF">
        <w:rPr>
          <w:rFonts w:ascii="Arial" w:hAnsi="Arial" w:cs="Arial"/>
        </w:rPr>
        <w:t>los mecanismos</w:t>
      </w:r>
      <w:r w:rsidR="00B50FA2" w:rsidRPr="008A7CDF">
        <w:rPr>
          <w:rFonts w:ascii="Arial" w:hAnsi="Arial" w:cs="Arial"/>
        </w:rPr>
        <w:t xml:space="preserve"> de discriminación y subestimación</w:t>
      </w:r>
      <w:r w:rsidR="00E85BFD" w:rsidRPr="008A7CDF">
        <w:rPr>
          <w:rFonts w:ascii="Arial" w:hAnsi="Arial" w:cs="Arial"/>
        </w:rPr>
        <w:t xml:space="preserve"> que afectaban a</w:t>
      </w:r>
      <w:r w:rsidR="00B50FA2" w:rsidRPr="008A7CDF">
        <w:rPr>
          <w:rFonts w:ascii="Arial" w:hAnsi="Arial" w:cs="Arial"/>
        </w:rPr>
        <w:t xml:space="preserve"> las comunidades </w:t>
      </w:r>
      <w:r w:rsidR="007B15DC" w:rsidRPr="008A7CDF">
        <w:rPr>
          <w:rFonts w:ascii="Arial" w:hAnsi="Arial" w:cs="Arial"/>
        </w:rPr>
        <w:t>afrodescendientes</w:t>
      </w:r>
      <w:r w:rsidR="00B50FA2" w:rsidRPr="008A7CDF">
        <w:rPr>
          <w:rFonts w:ascii="Arial" w:hAnsi="Arial" w:cs="Arial"/>
        </w:rPr>
        <w:t>.</w:t>
      </w:r>
    </w:p>
    <w:p w:rsidR="001D0C13" w:rsidRPr="008A7CDF" w:rsidRDefault="001D0C13" w:rsidP="008A7CDF">
      <w:pPr>
        <w:autoSpaceDE w:val="0"/>
        <w:autoSpaceDN w:val="0"/>
        <w:adjustRightInd w:val="0"/>
        <w:spacing w:after="0" w:line="360" w:lineRule="auto"/>
        <w:jc w:val="both"/>
        <w:rPr>
          <w:rFonts w:ascii="Arial" w:hAnsi="Arial" w:cs="Arial"/>
        </w:rPr>
      </w:pPr>
    </w:p>
    <w:p w:rsidR="001D0C13" w:rsidRPr="008A7CDF" w:rsidRDefault="00383348" w:rsidP="008A7CDF">
      <w:pPr>
        <w:autoSpaceDE w:val="0"/>
        <w:autoSpaceDN w:val="0"/>
        <w:adjustRightInd w:val="0"/>
        <w:spacing w:after="0" w:line="360" w:lineRule="auto"/>
        <w:jc w:val="both"/>
        <w:rPr>
          <w:rFonts w:ascii="Arial" w:hAnsi="Arial" w:cs="Arial"/>
        </w:rPr>
      </w:pPr>
      <w:r w:rsidRPr="008A7CDF">
        <w:rPr>
          <w:rFonts w:ascii="Arial" w:hAnsi="Arial" w:cs="Arial"/>
        </w:rPr>
        <w:t>En el siglo diecinueve se dieron los</w:t>
      </w:r>
      <w:r w:rsidR="007B15DC" w:rsidRPr="008A7CDF">
        <w:rPr>
          <w:rFonts w:ascii="Arial" w:hAnsi="Arial" w:cs="Arial"/>
        </w:rPr>
        <w:t xml:space="preserve"> siguientes avance</w:t>
      </w:r>
      <w:r w:rsidRPr="008A7CDF">
        <w:rPr>
          <w:rFonts w:ascii="Arial" w:hAnsi="Arial" w:cs="Arial"/>
        </w:rPr>
        <w:t>s p</w:t>
      </w:r>
      <w:r w:rsidR="001E6AE0" w:rsidRPr="008A7CDF">
        <w:rPr>
          <w:rFonts w:ascii="Arial" w:hAnsi="Arial" w:cs="Arial"/>
        </w:rPr>
        <w:t>ara la liberación de los esclavizado</w:t>
      </w:r>
      <w:r w:rsidRPr="008A7CDF">
        <w:rPr>
          <w:rFonts w:ascii="Arial" w:hAnsi="Arial" w:cs="Arial"/>
        </w:rPr>
        <w:t>s provenientes del continente Africano:</w:t>
      </w:r>
    </w:p>
    <w:p w:rsidR="007B15DC" w:rsidRPr="008A7CDF" w:rsidRDefault="007B15DC" w:rsidP="008A7CDF">
      <w:pPr>
        <w:autoSpaceDE w:val="0"/>
        <w:autoSpaceDN w:val="0"/>
        <w:adjustRightInd w:val="0"/>
        <w:spacing w:after="0" w:line="360" w:lineRule="auto"/>
        <w:jc w:val="both"/>
        <w:rPr>
          <w:rFonts w:ascii="Arial" w:hAnsi="Arial" w:cs="Arial"/>
        </w:rPr>
      </w:pPr>
    </w:p>
    <w:p w:rsidR="0093021A" w:rsidRPr="008A7CDF" w:rsidRDefault="00082B18" w:rsidP="008A7CDF">
      <w:pPr>
        <w:autoSpaceDE w:val="0"/>
        <w:autoSpaceDN w:val="0"/>
        <w:adjustRightInd w:val="0"/>
        <w:spacing w:after="0" w:line="360" w:lineRule="auto"/>
        <w:jc w:val="both"/>
        <w:rPr>
          <w:rFonts w:ascii="Arial" w:hAnsi="Arial" w:cs="Arial"/>
        </w:rPr>
      </w:pPr>
      <w:r w:rsidRPr="008A7CDF">
        <w:rPr>
          <w:rFonts w:ascii="Arial" w:hAnsi="Arial" w:cs="Arial"/>
          <w:b/>
        </w:rPr>
        <w:t>1812</w:t>
      </w:r>
      <w:r w:rsidRPr="008A7CDF">
        <w:rPr>
          <w:rFonts w:ascii="Arial" w:hAnsi="Arial" w:cs="Arial"/>
        </w:rPr>
        <w:t>: La constitución del Estado de Cartagena prohibió el comercio y trata de negros.</w:t>
      </w:r>
      <w:r w:rsidRPr="008A7CDF">
        <w:rPr>
          <w:rFonts w:ascii="Arial" w:hAnsi="Arial" w:cs="Arial"/>
        </w:rPr>
        <w:br/>
      </w:r>
      <w:r w:rsidRPr="008A7CDF">
        <w:rPr>
          <w:rFonts w:ascii="Arial" w:hAnsi="Arial" w:cs="Arial"/>
          <w:b/>
        </w:rPr>
        <w:t>1814:</w:t>
      </w:r>
      <w:r w:rsidRPr="008A7CDF">
        <w:rPr>
          <w:rFonts w:ascii="Arial" w:hAnsi="Arial" w:cs="Arial"/>
        </w:rPr>
        <w:t xml:space="preserve"> El dictador Juan del Corral ordenó la libertad a los hijos de esclav</w:t>
      </w:r>
      <w:r w:rsidR="0092614B" w:rsidRPr="008A7CDF">
        <w:rPr>
          <w:rFonts w:ascii="Arial" w:hAnsi="Arial" w:cs="Arial"/>
        </w:rPr>
        <w:t xml:space="preserve">izados nacidos en </w:t>
      </w:r>
      <w:r w:rsidR="0093021A" w:rsidRPr="008A7CDF">
        <w:rPr>
          <w:rFonts w:ascii="Arial" w:hAnsi="Arial" w:cs="Arial"/>
        </w:rPr>
        <w:t>Antioquia</w:t>
      </w:r>
    </w:p>
    <w:p w:rsidR="00082B18" w:rsidRPr="008A7CDF" w:rsidRDefault="00082B18" w:rsidP="008A7CDF">
      <w:pPr>
        <w:autoSpaceDE w:val="0"/>
        <w:autoSpaceDN w:val="0"/>
        <w:adjustRightInd w:val="0"/>
        <w:spacing w:after="0" w:line="360" w:lineRule="auto"/>
        <w:jc w:val="both"/>
        <w:rPr>
          <w:rFonts w:ascii="Arial" w:hAnsi="Arial" w:cs="Arial"/>
        </w:rPr>
      </w:pPr>
      <w:r w:rsidRPr="008A7CDF">
        <w:rPr>
          <w:rFonts w:ascii="Arial" w:hAnsi="Arial" w:cs="Arial"/>
          <w:b/>
        </w:rPr>
        <w:t>1821</w:t>
      </w:r>
      <w:r w:rsidR="00E83E23" w:rsidRPr="008A7CDF">
        <w:rPr>
          <w:rFonts w:ascii="Arial" w:hAnsi="Arial" w:cs="Arial"/>
          <w:b/>
        </w:rPr>
        <w:t>:</w:t>
      </w:r>
      <w:r w:rsidR="007B15DC" w:rsidRPr="008A7CDF">
        <w:rPr>
          <w:rFonts w:ascii="Arial" w:hAnsi="Arial" w:cs="Arial"/>
        </w:rPr>
        <w:t xml:space="preserve"> El p</w:t>
      </w:r>
      <w:r w:rsidR="00E83E23" w:rsidRPr="008A7CDF">
        <w:rPr>
          <w:rFonts w:ascii="Arial" w:hAnsi="Arial" w:cs="Arial"/>
        </w:rPr>
        <w:t>rincipio</w:t>
      </w:r>
      <w:r w:rsidR="00383348" w:rsidRPr="008A7CDF">
        <w:rPr>
          <w:rFonts w:ascii="Arial" w:hAnsi="Arial" w:cs="Arial"/>
        </w:rPr>
        <w:t xml:space="preserve"> jurídico abolicionista</w:t>
      </w:r>
      <w:r w:rsidR="0088756F">
        <w:rPr>
          <w:rFonts w:ascii="Arial" w:hAnsi="Arial" w:cs="Arial"/>
        </w:rPr>
        <w:t xml:space="preserve"> </w:t>
      </w:r>
      <w:r w:rsidR="00383348" w:rsidRPr="008A7CDF">
        <w:rPr>
          <w:rFonts w:ascii="Arial" w:hAnsi="Arial" w:cs="Arial"/>
        </w:rPr>
        <w:t xml:space="preserve">conocido como la </w:t>
      </w:r>
      <w:r w:rsidRPr="008A7CDF">
        <w:rPr>
          <w:rFonts w:ascii="Arial" w:hAnsi="Arial" w:cs="Arial"/>
        </w:rPr>
        <w:t>Ley de Libertad de vientre</w:t>
      </w:r>
      <w:r w:rsidR="007B15DC" w:rsidRPr="008A7CDF">
        <w:rPr>
          <w:rFonts w:ascii="Arial" w:hAnsi="Arial" w:cs="Arial"/>
        </w:rPr>
        <w:t>s</w:t>
      </w:r>
      <w:r w:rsidR="00A6406C" w:rsidRPr="008A7CDF">
        <w:rPr>
          <w:rFonts w:ascii="Arial" w:hAnsi="Arial" w:cs="Arial"/>
        </w:rPr>
        <w:t xml:space="preserve"> otorgaba</w:t>
      </w:r>
      <w:r w:rsidRPr="008A7CDF">
        <w:rPr>
          <w:rFonts w:ascii="Arial" w:hAnsi="Arial" w:cs="Arial"/>
        </w:rPr>
        <w:t xml:space="preserve"> la libertad a los hijos de</w:t>
      </w:r>
      <w:r w:rsidR="001E6AE0" w:rsidRPr="008A7CDF">
        <w:rPr>
          <w:rFonts w:ascii="Arial" w:hAnsi="Arial" w:cs="Arial"/>
        </w:rPr>
        <w:t xml:space="preserve"> mujeres</w:t>
      </w:r>
      <w:r w:rsidRPr="008A7CDF">
        <w:rPr>
          <w:rFonts w:ascii="Arial" w:hAnsi="Arial" w:cs="Arial"/>
        </w:rPr>
        <w:t xml:space="preserve"> esclav</w:t>
      </w:r>
      <w:r w:rsidR="001E6AE0" w:rsidRPr="008A7CDF">
        <w:rPr>
          <w:rFonts w:ascii="Arial" w:hAnsi="Arial" w:cs="Arial"/>
        </w:rPr>
        <w:t>izad</w:t>
      </w:r>
      <w:r w:rsidRPr="008A7CDF">
        <w:rPr>
          <w:rFonts w:ascii="Arial" w:hAnsi="Arial" w:cs="Arial"/>
        </w:rPr>
        <w:t xml:space="preserve">as. </w:t>
      </w:r>
    </w:p>
    <w:p w:rsidR="00082B18" w:rsidRPr="008A7CDF" w:rsidRDefault="00026E22" w:rsidP="008A7CDF">
      <w:pPr>
        <w:autoSpaceDE w:val="0"/>
        <w:autoSpaceDN w:val="0"/>
        <w:adjustRightInd w:val="0"/>
        <w:spacing w:after="0" w:line="360" w:lineRule="auto"/>
        <w:jc w:val="both"/>
        <w:rPr>
          <w:rFonts w:ascii="Arial" w:hAnsi="Arial" w:cs="Arial"/>
        </w:rPr>
      </w:pPr>
      <w:r>
        <w:rPr>
          <w:rFonts w:ascii="Arial" w:hAnsi="Arial" w:cs="Arial"/>
          <w:b/>
        </w:rPr>
        <w:t>1851</w:t>
      </w:r>
      <w:r w:rsidR="00082B18" w:rsidRPr="008A7CDF">
        <w:rPr>
          <w:rFonts w:ascii="Arial" w:hAnsi="Arial" w:cs="Arial"/>
        </w:rPr>
        <w:t xml:space="preserve"> El Presidente José Hilario López firma la abolición legal de la esclavitud, el </w:t>
      </w:r>
      <w:r w:rsidR="00642728" w:rsidRPr="008A7CDF">
        <w:rPr>
          <w:rFonts w:ascii="Arial" w:hAnsi="Arial" w:cs="Arial"/>
        </w:rPr>
        <w:t>21</w:t>
      </w:r>
      <w:r>
        <w:rPr>
          <w:rFonts w:ascii="Arial" w:hAnsi="Arial" w:cs="Arial"/>
        </w:rPr>
        <w:t xml:space="preserve"> </w:t>
      </w:r>
      <w:r w:rsidR="00642728" w:rsidRPr="008A7CDF">
        <w:rPr>
          <w:rFonts w:ascii="Arial" w:hAnsi="Arial" w:cs="Arial"/>
        </w:rPr>
        <w:t xml:space="preserve">de </w:t>
      </w:r>
      <w:r w:rsidR="00F43716" w:rsidRPr="008A7CDF">
        <w:rPr>
          <w:rFonts w:ascii="Arial" w:hAnsi="Arial" w:cs="Arial"/>
        </w:rPr>
        <w:t>mayo de 1851</w:t>
      </w:r>
      <w:r>
        <w:rPr>
          <w:rFonts w:ascii="Arial" w:hAnsi="Arial" w:cs="Arial"/>
        </w:rPr>
        <w:t xml:space="preserve"> para que entrara en vigencia a partir de 1852</w:t>
      </w:r>
      <w:r w:rsidR="00082B18" w:rsidRPr="008A7CDF">
        <w:rPr>
          <w:rFonts w:ascii="Arial" w:hAnsi="Arial" w:cs="Arial"/>
        </w:rPr>
        <w:t>.</w:t>
      </w:r>
    </w:p>
    <w:p w:rsidR="00733BC7" w:rsidRPr="008A7CDF" w:rsidRDefault="00733BC7" w:rsidP="008A7CDF">
      <w:pPr>
        <w:autoSpaceDE w:val="0"/>
        <w:autoSpaceDN w:val="0"/>
        <w:adjustRightInd w:val="0"/>
        <w:spacing w:after="0" w:line="360" w:lineRule="auto"/>
        <w:jc w:val="both"/>
        <w:rPr>
          <w:rFonts w:ascii="Arial" w:hAnsi="Arial" w:cs="Arial"/>
        </w:rPr>
      </w:pPr>
    </w:p>
    <w:p w:rsidR="00E85BFD" w:rsidRPr="008A7CDF" w:rsidRDefault="00082B18"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La ley </w:t>
      </w:r>
      <w:r w:rsidR="001D0C13" w:rsidRPr="008A7CDF">
        <w:rPr>
          <w:rFonts w:ascii="Arial" w:hAnsi="Arial" w:cs="Arial"/>
        </w:rPr>
        <w:t>firmada por el presidente</w:t>
      </w:r>
      <w:r w:rsidR="0088756F">
        <w:rPr>
          <w:rFonts w:ascii="Arial" w:hAnsi="Arial" w:cs="Arial"/>
        </w:rPr>
        <w:t xml:space="preserve"> </w:t>
      </w:r>
      <w:r w:rsidR="00E83E23" w:rsidRPr="008A7CDF">
        <w:rPr>
          <w:rFonts w:ascii="Arial" w:hAnsi="Arial" w:cs="Arial"/>
        </w:rPr>
        <w:t>López afirma</w:t>
      </w:r>
      <w:r w:rsidR="00826B2F" w:rsidRPr="008A7CDF">
        <w:rPr>
          <w:rFonts w:ascii="Arial" w:hAnsi="Arial" w:cs="Arial"/>
        </w:rPr>
        <w:t>ba</w:t>
      </w:r>
      <w:r w:rsidR="006E396D" w:rsidRPr="008A7CDF">
        <w:rPr>
          <w:rFonts w:ascii="Arial" w:hAnsi="Arial" w:cs="Arial"/>
        </w:rPr>
        <w:t xml:space="preserve"> que</w:t>
      </w:r>
      <w:r w:rsidR="001D0C13" w:rsidRPr="008A7CDF">
        <w:rPr>
          <w:rFonts w:ascii="Arial" w:hAnsi="Arial" w:cs="Arial"/>
        </w:rPr>
        <w:t xml:space="preserve"> “</w:t>
      </w:r>
      <w:r w:rsidR="00E83E23" w:rsidRPr="008A7CDF">
        <w:rPr>
          <w:rFonts w:ascii="Arial" w:hAnsi="Arial" w:cs="Arial"/>
        </w:rPr>
        <w:t>desde el</w:t>
      </w:r>
      <w:r w:rsidRPr="008A7CDF">
        <w:rPr>
          <w:rFonts w:ascii="Arial" w:hAnsi="Arial" w:cs="Arial"/>
        </w:rPr>
        <w:t xml:space="preserve"> 1° de enero de 1852 serán libres todos los esclav</w:t>
      </w:r>
      <w:r w:rsidR="001E6AE0" w:rsidRPr="008A7CDF">
        <w:rPr>
          <w:rFonts w:ascii="Arial" w:hAnsi="Arial" w:cs="Arial"/>
        </w:rPr>
        <w:t>izad</w:t>
      </w:r>
      <w:r w:rsidRPr="008A7CDF">
        <w:rPr>
          <w:rFonts w:ascii="Arial" w:hAnsi="Arial" w:cs="Arial"/>
        </w:rPr>
        <w:t>os que existan en el territorio de la República. En consecuencia, desde aquella fecha gozarán de los mismos derechos y tendrán las mismas obligaciones que la Constitución y las leyes garantizan e imponen a los demás granadinos”</w:t>
      </w:r>
      <w:r w:rsidRPr="008A7CDF">
        <w:rPr>
          <w:rStyle w:val="Refdenotaalpie"/>
          <w:rFonts w:ascii="Arial" w:hAnsi="Arial" w:cs="Arial"/>
        </w:rPr>
        <w:footnoteReference w:id="2"/>
      </w:r>
      <w:r w:rsidRPr="008A7CDF">
        <w:rPr>
          <w:rFonts w:ascii="Arial" w:hAnsi="Arial" w:cs="Arial"/>
        </w:rPr>
        <w:t>.</w:t>
      </w:r>
      <w:r w:rsidR="00026E22">
        <w:rPr>
          <w:rFonts w:ascii="Arial" w:hAnsi="Arial" w:cs="Arial"/>
        </w:rPr>
        <w:t xml:space="preserve"> </w:t>
      </w:r>
      <w:r w:rsidR="001D0C13" w:rsidRPr="008A7CDF">
        <w:rPr>
          <w:rFonts w:ascii="Arial" w:hAnsi="Arial" w:cs="Arial"/>
        </w:rPr>
        <w:t xml:space="preserve">Desde entonces </w:t>
      </w:r>
      <w:r w:rsidR="008B4ACA" w:rsidRPr="008A7CDF">
        <w:rPr>
          <w:rFonts w:ascii="Arial" w:hAnsi="Arial" w:cs="Arial"/>
        </w:rPr>
        <w:t>la población colombiana afrodesce</w:t>
      </w:r>
      <w:r w:rsidR="0009637E" w:rsidRPr="008A7CDF">
        <w:rPr>
          <w:rFonts w:ascii="Arial" w:hAnsi="Arial" w:cs="Arial"/>
        </w:rPr>
        <w:t>ndiente ha trabajado por</w:t>
      </w:r>
      <w:r w:rsidR="00E85BFD" w:rsidRPr="008A7CDF">
        <w:rPr>
          <w:rFonts w:ascii="Arial" w:hAnsi="Arial" w:cs="Arial"/>
        </w:rPr>
        <w:t xml:space="preserve"> la consecución</w:t>
      </w:r>
      <w:r w:rsidR="00C271A3" w:rsidRPr="008A7CDF">
        <w:rPr>
          <w:rFonts w:ascii="Arial" w:hAnsi="Arial" w:cs="Arial"/>
        </w:rPr>
        <w:t xml:space="preserve"> y goce </w:t>
      </w:r>
      <w:r w:rsidR="007B15DC" w:rsidRPr="008A7CDF">
        <w:rPr>
          <w:rFonts w:ascii="Arial" w:hAnsi="Arial" w:cs="Arial"/>
        </w:rPr>
        <w:t xml:space="preserve">efectivo </w:t>
      </w:r>
      <w:r w:rsidR="00C271A3" w:rsidRPr="008A7CDF">
        <w:rPr>
          <w:rFonts w:ascii="Arial" w:hAnsi="Arial" w:cs="Arial"/>
        </w:rPr>
        <w:t>de esos</w:t>
      </w:r>
      <w:r w:rsidR="008B4ACA" w:rsidRPr="008A7CDF">
        <w:rPr>
          <w:rFonts w:ascii="Arial" w:hAnsi="Arial" w:cs="Arial"/>
        </w:rPr>
        <w:t xml:space="preserve"> derechos</w:t>
      </w:r>
      <w:r w:rsidR="00DF5F13" w:rsidRPr="008A7CDF">
        <w:rPr>
          <w:rFonts w:ascii="Arial" w:hAnsi="Arial" w:cs="Arial"/>
        </w:rPr>
        <w:t xml:space="preserve"> en condiciones reales de igualdad con el resto de la población</w:t>
      </w:r>
      <w:r w:rsidR="008B4ACA" w:rsidRPr="008A7CDF">
        <w:rPr>
          <w:rFonts w:ascii="Arial" w:hAnsi="Arial" w:cs="Arial"/>
        </w:rPr>
        <w:t xml:space="preserve">. </w:t>
      </w:r>
    </w:p>
    <w:p w:rsidR="001D65CF" w:rsidRPr="008A7CDF" w:rsidRDefault="001D65CF" w:rsidP="008A7CDF">
      <w:pPr>
        <w:autoSpaceDE w:val="0"/>
        <w:autoSpaceDN w:val="0"/>
        <w:adjustRightInd w:val="0"/>
        <w:spacing w:after="0" w:line="360" w:lineRule="auto"/>
        <w:jc w:val="both"/>
        <w:rPr>
          <w:rFonts w:ascii="Arial" w:hAnsi="Arial" w:cs="Arial"/>
        </w:rPr>
      </w:pPr>
    </w:p>
    <w:p w:rsidR="001D65CF" w:rsidRPr="008A7CDF" w:rsidRDefault="00003F0B" w:rsidP="008A7CDF">
      <w:pPr>
        <w:autoSpaceDE w:val="0"/>
        <w:autoSpaceDN w:val="0"/>
        <w:adjustRightInd w:val="0"/>
        <w:spacing w:after="0" w:line="360" w:lineRule="auto"/>
        <w:jc w:val="both"/>
        <w:rPr>
          <w:rFonts w:ascii="Arial" w:hAnsi="Arial" w:cs="Arial"/>
        </w:rPr>
      </w:pPr>
      <w:r w:rsidRPr="008A7CDF">
        <w:rPr>
          <w:rFonts w:ascii="Arial" w:hAnsi="Arial" w:cs="Arial"/>
        </w:rPr>
        <w:t>En los últimos años l</w:t>
      </w:r>
      <w:r w:rsidR="001D65CF" w:rsidRPr="008A7CDF">
        <w:rPr>
          <w:rFonts w:ascii="Arial" w:hAnsi="Arial" w:cs="Arial"/>
        </w:rPr>
        <w:t xml:space="preserve">a discusión acerca de la denominación adecuada para la población </w:t>
      </w:r>
      <w:r w:rsidR="00E93617" w:rsidRPr="008A7CDF">
        <w:rPr>
          <w:rFonts w:ascii="Arial" w:hAnsi="Arial" w:cs="Arial"/>
        </w:rPr>
        <w:t>afrocolombiana</w:t>
      </w:r>
      <w:r w:rsidR="001D65CF" w:rsidRPr="008A7CDF">
        <w:rPr>
          <w:rFonts w:ascii="Arial" w:hAnsi="Arial" w:cs="Arial"/>
        </w:rPr>
        <w:t xml:space="preserve"> que se ha dado tanto al interior como al exterior de las mismas comunidades, </w:t>
      </w:r>
      <w:r w:rsidR="007B15DC" w:rsidRPr="008A7CDF">
        <w:rPr>
          <w:rFonts w:ascii="Arial" w:hAnsi="Arial" w:cs="Arial"/>
        </w:rPr>
        <w:lastRenderedPageBreak/>
        <w:t>es</w:t>
      </w:r>
      <w:r w:rsidR="001D65CF" w:rsidRPr="008A7CDF">
        <w:rPr>
          <w:rFonts w:ascii="Arial" w:hAnsi="Arial" w:cs="Arial"/>
        </w:rPr>
        <w:t xml:space="preserve"> extensa y no libre de controversia. </w:t>
      </w:r>
      <w:r w:rsidR="00B758CF" w:rsidRPr="008A7CDF">
        <w:rPr>
          <w:rFonts w:ascii="Arial" w:hAnsi="Arial" w:cs="Arial"/>
        </w:rPr>
        <w:t>Algunas orga</w:t>
      </w:r>
      <w:r w:rsidR="00590A9B" w:rsidRPr="008A7CDF">
        <w:rPr>
          <w:rFonts w:ascii="Arial" w:hAnsi="Arial" w:cs="Arial"/>
        </w:rPr>
        <w:t>nizaciones han adoptado</w:t>
      </w:r>
      <w:r w:rsidR="00B758CF" w:rsidRPr="008A7CDF">
        <w:rPr>
          <w:rFonts w:ascii="Arial" w:hAnsi="Arial" w:cs="Arial"/>
        </w:rPr>
        <w:t xml:space="preserve"> la denominación de </w:t>
      </w:r>
      <w:r w:rsidR="00B758CF" w:rsidRPr="008A7CDF">
        <w:rPr>
          <w:rFonts w:ascii="Arial" w:hAnsi="Arial" w:cs="Arial"/>
          <w:i/>
        </w:rPr>
        <w:t xml:space="preserve">Pueblo Afrocolombiano </w:t>
      </w:r>
      <w:r w:rsidR="00B758CF" w:rsidRPr="008A7CDF">
        <w:rPr>
          <w:rFonts w:ascii="Arial" w:hAnsi="Arial" w:cs="Arial"/>
        </w:rPr>
        <w:t>como categoría de auto reconocimiento “como sujetos históricos y no</w:t>
      </w:r>
      <w:r w:rsidR="00AD4846" w:rsidRPr="008A7CDF">
        <w:rPr>
          <w:rFonts w:ascii="Arial" w:hAnsi="Arial" w:cs="Arial"/>
        </w:rPr>
        <w:t xml:space="preserve"> solamente como sujetos de ley”. </w:t>
      </w:r>
      <w:r w:rsidR="00B758CF" w:rsidRPr="008A7CDF">
        <w:rPr>
          <w:rFonts w:ascii="Arial" w:hAnsi="Arial" w:cs="Arial"/>
        </w:rPr>
        <w:t>Al usar este t</w:t>
      </w:r>
      <w:r w:rsidR="00E0593A" w:rsidRPr="008A7CDF">
        <w:rPr>
          <w:rFonts w:ascii="Arial" w:hAnsi="Arial" w:cs="Arial"/>
        </w:rPr>
        <w:t>érmino dichas organizaciones expresan su pertenencia como p</w:t>
      </w:r>
      <w:r w:rsidR="00B758CF" w:rsidRPr="008A7CDF">
        <w:rPr>
          <w:rFonts w:ascii="Arial" w:hAnsi="Arial" w:cs="Arial"/>
        </w:rPr>
        <w:t xml:space="preserve">arte de un grupo humano “que a partir de la afrodescendencia, y su experiencia histórica ha construido una identidad cultural a partir de procesos específicos de apropiación territorial y de otros referentes simbólicos </w:t>
      </w:r>
      <w:r w:rsidR="00314785" w:rsidRPr="008A7CDF">
        <w:rPr>
          <w:rFonts w:ascii="Arial" w:hAnsi="Arial" w:cs="Arial"/>
        </w:rPr>
        <w:t>propios del ser afrocolombiano”.</w:t>
      </w:r>
      <w:r w:rsidR="00590A9B" w:rsidRPr="008A7CDF">
        <w:rPr>
          <w:rStyle w:val="Refdenotaalfinal"/>
          <w:rFonts w:ascii="Arial" w:hAnsi="Arial" w:cs="Arial"/>
        </w:rPr>
        <w:endnoteReference w:id="5"/>
      </w:r>
      <w:r w:rsidR="001D65CF" w:rsidRPr="008A7CDF">
        <w:rPr>
          <w:rFonts w:ascii="Arial" w:hAnsi="Arial" w:cs="Arial"/>
        </w:rPr>
        <w:t>E</w:t>
      </w:r>
      <w:r w:rsidR="00AD4846" w:rsidRPr="008A7CDF">
        <w:rPr>
          <w:rFonts w:ascii="Arial" w:hAnsi="Arial" w:cs="Arial"/>
        </w:rPr>
        <w:t xml:space="preserve">sta </w:t>
      </w:r>
      <w:r w:rsidR="00257669" w:rsidRPr="008A7CDF">
        <w:rPr>
          <w:rFonts w:ascii="Arial" w:hAnsi="Arial" w:cs="Arial"/>
        </w:rPr>
        <w:t>misma denominación</w:t>
      </w:r>
      <w:r w:rsidR="001D65CF" w:rsidRPr="008A7CDF">
        <w:rPr>
          <w:rFonts w:ascii="Arial" w:hAnsi="Arial" w:cs="Arial"/>
        </w:rPr>
        <w:t xml:space="preserve">, </w:t>
      </w:r>
      <w:r w:rsidR="00B758CF" w:rsidRPr="008A7CDF">
        <w:rPr>
          <w:rFonts w:ascii="Arial" w:hAnsi="Arial" w:cs="Arial"/>
        </w:rPr>
        <w:t xml:space="preserve">que para </w:t>
      </w:r>
      <w:r w:rsidR="00590A9B" w:rsidRPr="008A7CDF">
        <w:rPr>
          <w:rFonts w:ascii="Arial" w:hAnsi="Arial" w:cs="Arial"/>
        </w:rPr>
        <w:t>algun</w:t>
      </w:r>
      <w:r w:rsidR="00B758CF" w:rsidRPr="008A7CDF">
        <w:rPr>
          <w:rFonts w:ascii="Arial" w:hAnsi="Arial" w:cs="Arial"/>
        </w:rPr>
        <w:t xml:space="preserve">os </w:t>
      </w:r>
      <w:r w:rsidR="00257669" w:rsidRPr="008A7CDF">
        <w:rPr>
          <w:rFonts w:ascii="Arial" w:hAnsi="Arial" w:cs="Arial"/>
        </w:rPr>
        <w:t xml:space="preserve">resulta reivindicativa, </w:t>
      </w:r>
      <w:r w:rsidR="00590A9B" w:rsidRPr="008A7CDF">
        <w:rPr>
          <w:rFonts w:ascii="Arial" w:hAnsi="Arial" w:cs="Arial"/>
        </w:rPr>
        <w:t>para</w:t>
      </w:r>
      <w:r w:rsidR="0088756F">
        <w:rPr>
          <w:rFonts w:ascii="Arial" w:hAnsi="Arial" w:cs="Arial"/>
        </w:rPr>
        <w:t xml:space="preserve"> </w:t>
      </w:r>
      <w:r w:rsidR="00257669" w:rsidRPr="008A7CDF">
        <w:rPr>
          <w:rFonts w:ascii="Arial" w:hAnsi="Arial" w:cs="Arial"/>
        </w:rPr>
        <w:t>otr</w:t>
      </w:r>
      <w:r w:rsidR="00AD4846" w:rsidRPr="008A7CDF">
        <w:rPr>
          <w:rFonts w:ascii="Arial" w:hAnsi="Arial" w:cs="Arial"/>
        </w:rPr>
        <w:t>os</w:t>
      </w:r>
      <w:r w:rsidR="001D65CF" w:rsidRPr="008A7CDF">
        <w:rPr>
          <w:rFonts w:ascii="Arial" w:hAnsi="Arial" w:cs="Arial"/>
        </w:rPr>
        <w:t xml:space="preserve"> “opera a manera de eufemismo e invisibiliza los imaginarios negativos y las prácticas de discriminación”</w:t>
      </w:r>
      <w:r w:rsidR="001D65CF" w:rsidRPr="008A7CDF">
        <w:rPr>
          <w:rStyle w:val="Refdenotaalfinal"/>
          <w:rFonts w:ascii="Arial" w:hAnsi="Arial" w:cs="Arial"/>
        </w:rPr>
        <w:endnoteReference w:id="6"/>
      </w:r>
      <w:r w:rsidR="001D65CF" w:rsidRPr="008A7CDF">
        <w:rPr>
          <w:rFonts w:ascii="Arial" w:hAnsi="Arial" w:cs="Arial"/>
        </w:rPr>
        <w:t xml:space="preserve"> de la que han s</w:t>
      </w:r>
      <w:r w:rsidR="00AD4846" w:rsidRPr="008A7CDF">
        <w:rPr>
          <w:rFonts w:ascii="Arial" w:hAnsi="Arial" w:cs="Arial"/>
        </w:rPr>
        <w:t xml:space="preserve">ido objeto estas comunidades. De manera similar, </w:t>
      </w:r>
      <w:r w:rsidR="00D71D0E" w:rsidRPr="008A7CDF">
        <w:rPr>
          <w:rFonts w:ascii="Arial" w:hAnsi="Arial" w:cs="Arial"/>
        </w:rPr>
        <w:t>los</w:t>
      </w:r>
      <w:r w:rsidR="001D65CF" w:rsidRPr="008A7CDF">
        <w:rPr>
          <w:rFonts w:ascii="Arial" w:hAnsi="Arial" w:cs="Arial"/>
        </w:rPr>
        <w:t xml:space="preserve"> término</w:t>
      </w:r>
      <w:r w:rsidR="00D71D0E" w:rsidRPr="008A7CDF">
        <w:rPr>
          <w:rFonts w:ascii="Arial" w:hAnsi="Arial" w:cs="Arial"/>
        </w:rPr>
        <w:t>s</w:t>
      </w:r>
      <w:r w:rsidR="001D65CF" w:rsidRPr="008A7CDF">
        <w:rPr>
          <w:rFonts w:ascii="Arial" w:hAnsi="Arial" w:cs="Arial"/>
        </w:rPr>
        <w:t xml:space="preserve"> “negro” o comunidades negras que algunos apropian como </w:t>
      </w:r>
      <w:r w:rsidR="00D71D0E" w:rsidRPr="008A7CDF">
        <w:rPr>
          <w:rFonts w:ascii="Arial" w:hAnsi="Arial" w:cs="Arial"/>
        </w:rPr>
        <w:t>categoría de auto denominación y</w:t>
      </w:r>
      <w:r w:rsidR="001D65CF" w:rsidRPr="008A7CDF">
        <w:rPr>
          <w:rFonts w:ascii="Arial" w:hAnsi="Arial" w:cs="Arial"/>
        </w:rPr>
        <w:t xml:space="preserve"> como término político de reivindicación de las luchas históricas de los descendientes de la diáspora africana, es para muchos otros un término que no se puede desvincular de la historia colonial, intrínsecamente ligada a la institución de la esclavitud y cuyo uso perpetúa la estigmatización al determinar a las personas por una característica física</w:t>
      </w:r>
      <w:r w:rsidR="005A28CC">
        <w:rPr>
          <w:rFonts w:ascii="Arial" w:hAnsi="Arial" w:cs="Arial"/>
        </w:rPr>
        <w:t>,</w:t>
      </w:r>
      <w:r w:rsidR="001D65CF" w:rsidRPr="008A7CDF">
        <w:rPr>
          <w:rFonts w:ascii="Arial" w:hAnsi="Arial" w:cs="Arial"/>
        </w:rPr>
        <w:t xml:space="preserve"> como el color de piel.  </w:t>
      </w:r>
    </w:p>
    <w:p w:rsidR="00BE65BA" w:rsidRPr="008A7CDF" w:rsidRDefault="00BE65BA" w:rsidP="008A7CDF">
      <w:pPr>
        <w:autoSpaceDE w:val="0"/>
        <w:autoSpaceDN w:val="0"/>
        <w:adjustRightInd w:val="0"/>
        <w:spacing w:after="0" w:line="360" w:lineRule="auto"/>
        <w:jc w:val="both"/>
        <w:rPr>
          <w:rFonts w:ascii="Arial" w:hAnsi="Arial" w:cs="Arial"/>
        </w:rPr>
      </w:pPr>
    </w:p>
    <w:p w:rsidR="00904D35" w:rsidRPr="008A7CDF" w:rsidRDefault="00D71D0E" w:rsidP="0002213F">
      <w:pPr>
        <w:spacing w:line="360" w:lineRule="auto"/>
        <w:jc w:val="both"/>
        <w:rPr>
          <w:rFonts w:ascii="Arial" w:hAnsi="Arial" w:cs="Arial"/>
        </w:rPr>
      </w:pPr>
      <w:r w:rsidRPr="008A7CDF">
        <w:rPr>
          <w:rFonts w:ascii="Arial" w:hAnsi="Arial" w:cs="Arial"/>
        </w:rPr>
        <w:t xml:space="preserve">El auto reconocimiento de los pueblos indígenas y afrodescendientes es criterio rector e imprescindible para su identificación. </w:t>
      </w:r>
      <w:r w:rsidR="00BE65BA" w:rsidRPr="008A7CDF">
        <w:rPr>
          <w:rFonts w:ascii="Arial" w:hAnsi="Arial" w:cs="Arial"/>
        </w:rPr>
        <w:t>El Convenio 169 de la Organización Internacional del Trabajo OIT, aprobado por el congreso de la República de Colombia m</w:t>
      </w:r>
      <w:r w:rsidR="0025307C" w:rsidRPr="008A7CDF">
        <w:rPr>
          <w:rFonts w:ascii="Arial" w:hAnsi="Arial" w:cs="Arial"/>
        </w:rPr>
        <w:t xml:space="preserve">ediante la Ley 21 de 1991, hace mención en </w:t>
      </w:r>
      <w:r w:rsidR="004E5800" w:rsidRPr="008A7CDF">
        <w:rPr>
          <w:rFonts w:ascii="Arial" w:hAnsi="Arial" w:cs="Arial"/>
        </w:rPr>
        <w:t>su</w:t>
      </w:r>
      <w:r w:rsidR="0025307C" w:rsidRPr="008A7CDF">
        <w:rPr>
          <w:rFonts w:ascii="Arial" w:hAnsi="Arial" w:cs="Arial"/>
        </w:rPr>
        <w:t xml:space="preserve"> artículo </w:t>
      </w:r>
      <w:r w:rsidR="00E83E23" w:rsidRPr="008A7CDF">
        <w:rPr>
          <w:rFonts w:ascii="Arial" w:hAnsi="Arial" w:cs="Arial"/>
        </w:rPr>
        <w:t>primero</w:t>
      </w:r>
      <w:r w:rsidR="0088756F">
        <w:rPr>
          <w:rFonts w:ascii="Arial" w:hAnsi="Arial" w:cs="Arial"/>
        </w:rPr>
        <w:t xml:space="preserve"> </w:t>
      </w:r>
      <w:r w:rsidR="00C259AD" w:rsidRPr="008A7CDF">
        <w:rPr>
          <w:rFonts w:ascii="Arial" w:hAnsi="Arial" w:cs="Arial"/>
        </w:rPr>
        <w:t xml:space="preserve">a </w:t>
      </w:r>
      <w:r w:rsidR="009F603B" w:rsidRPr="008A7CDF">
        <w:rPr>
          <w:rFonts w:ascii="Arial" w:hAnsi="Arial" w:cs="Arial"/>
        </w:rPr>
        <w:t xml:space="preserve">los pueblos indígenas y tribales </w:t>
      </w:r>
      <w:r w:rsidR="0025307C" w:rsidRPr="008A7CDF">
        <w:rPr>
          <w:rFonts w:ascii="Arial" w:hAnsi="Arial" w:cs="Arial"/>
        </w:rPr>
        <w:t>afirmando que “la conciencia de su identidad indígena o tribal deberá considerarse un criterio fundamental para determinar los grupos a los que se aplica las disposiciones del presente convenio”</w:t>
      </w:r>
      <w:r w:rsidR="0025307C" w:rsidRPr="008A7CDF">
        <w:rPr>
          <w:rStyle w:val="Refdenotaalfinal"/>
          <w:rFonts w:ascii="Arial" w:hAnsi="Arial" w:cs="Arial"/>
        </w:rPr>
        <w:endnoteReference w:id="7"/>
      </w:r>
      <w:r w:rsidR="00003F0B" w:rsidRPr="008A7CDF">
        <w:rPr>
          <w:rFonts w:ascii="Arial" w:hAnsi="Arial" w:cs="Arial"/>
        </w:rPr>
        <w:t xml:space="preserve">. </w:t>
      </w:r>
      <w:r w:rsidR="00E7457A" w:rsidRPr="008A7CDF">
        <w:rPr>
          <w:rFonts w:ascii="Arial" w:hAnsi="Arial" w:cs="Arial"/>
        </w:rPr>
        <w:t>La población afrocolombiana, las comunidades negras, en virtud de los instrumentos internacionales de derechos humanos, como el Convenio 169 de la OIT, la Ley 21 de 1991, es considerada un grupo étnico–tribal (sentencias C–169 de 2001, T–955 de 2003, Ley 70 de 1993), por lo tanto, es sujeto individual y colectivo de derechos, en especial el de la consulta previa, libre e informada, ya que se encuentra de presente la integridad cultural y la supervivencia como pueblo</w:t>
      </w:r>
      <w:r w:rsidR="00E7457A" w:rsidRPr="008A7CDF">
        <w:rPr>
          <w:rStyle w:val="Refdenotaalfinal"/>
          <w:rFonts w:ascii="Arial" w:hAnsi="Arial" w:cs="Arial"/>
        </w:rPr>
        <w:endnoteReference w:id="8"/>
      </w:r>
      <w:r w:rsidR="00E7457A" w:rsidRPr="008A7CDF">
        <w:rPr>
          <w:rFonts w:ascii="Arial" w:hAnsi="Arial" w:cs="Arial"/>
        </w:rPr>
        <w:t xml:space="preserve">. </w:t>
      </w:r>
    </w:p>
    <w:p w:rsidR="00904D35" w:rsidRPr="008A7CDF" w:rsidRDefault="00904D35"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De acuerdo a las recomendaciones del Centro Latinoamericano y Caribeño de Demografía, CELADE, la </w:t>
      </w:r>
      <w:r w:rsidR="00D71D0E" w:rsidRPr="008A7CDF">
        <w:rPr>
          <w:rFonts w:ascii="Arial" w:hAnsi="Arial" w:cs="Arial"/>
        </w:rPr>
        <w:t xml:space="preserve">denominación e </w:t>
      </w:r>
      <w:r w:rsidRPr="008A7CDF">
        <w:rPr>
          <w:rFonts w:ascii="Arial" w:hAnsi="Arial" w:cs="Arial"/>
        </w:rPr>
        <w:t>identificación de pueblos y personas afrodescendientes se debe realizar empleando las siguientes dimensiones</w:t>
      </w:r>
      <w:r w:rsidRPr="008A7CDF">
        <w:rPr>
          <w:rStyle w:val="Refdenotaalfinal"/>
          <w:rFonts w:ascii="Arial" w:hAnsi="Arial" w:cs="Arial"/>
        </w:rPr>
        <w:endnoteReference w:id="9"/>
      </w:r>
      <w:r w:rsidRPr="008A7CDF">
        <w:rPr>
          <w:rFonts w:ascii="Arial" w:hAnsi="Arial" w:cs="Arial"/>
        </w:rPr>
        <w:t>:</w:t>
      </w:r>
    </w:p>
    <w:p w:rsidR="0041093C" w:rsidRPr="008A7CDF" w:rsidRDefault="0041093C" w:rsidP="008A7CDF">
      <w:pPr>
        <w:autoSpaceDE w:val="0"/>
        <w:autoSpaceDN w:val="0"/>
        <w:adjustRightInd w:val="0"/>
        <w:spacing w:after="0" w:line="360" w:lineRule="auto"/>
        <w:jc w:val="both"/>
        <w:rPr>
          <w:rFonts w:ascii="Arial" w:hAnsi="Arial" w:cs="Arial"/>
        </w:rPr>
      </w:pPr>
    </w:p>
    <w:p w:rsidR="00904D35" w:rsidRPr="008A7CDF" w:rsidRDefault="00826E08" w:rsidP="00B9119D">
      <w:pPr>
        <w:pStyle w:val="Prrafodelista"/>
        <w:numPr>
          <w:ilvl w:val="0"/>
          <w:numId w:val="3"/>
        </w:numPr>
        <w:autoSpaceDE w:val="0"/>
        <w:autoSpaceDN w:val="0"/>
        <w:adjustRightInd w:val="0"/>
        <w:spacing w:after="0" w:line="360" w:lineRule="auto"/>
        <w:jc w:val="both"/>
        <w:rPr>
          <w:rFonts w:ascii="Arial" w:hAnsi="Arial" w:cs="Arial"/>
        </w:rPr>
      </w:pPr>
      <w:r w:rsidRPr="008A7CDF">
        <w:rPr>
          <w:rFonts w:ascii="Arial" w:hAnsi="Arial" w:cs="Arial"/>
        </w:rPr>
        <w:t>Auto reconocimiento</w:t>
      </w:r>
    </w:p>
    <w:p w:rsidR="00904D35" w:rsidRPr="008A7CDF" w:rsidRDefault="00904D35" w:rsidP="00B9119D">
      <w:pPr>
        <w:pStyle w:val="Prrafodelista"/>
        <w:numPr>
          <w:ilvl w:val="0"/>
          <w:numId w:val="3"/>
        </w:numPr>
        <w:autoSpaceDE w:val="0"/>
        <w:autoSpaceDN w:val="0"/>
        <w:adjustRightInd w:val="0"/>
        <w:spacing w:after="0" w:line="360" w:lineRule="auto"/>
        <w:jc w:val="both"/>
        <w:rPr>
          <w:rFonts w:ascii="Arial" w:hAnsi="Arial" w:cs="Arial"/>
        </w:rPr>
      </w:pPr>
      <w:r w:rsidRPr="008A7CDF">
        <w:rPr>
          <w:rFonts w:ascii="Arial" w:hAnsi="Arial" w:cs="Arial"/>
        </w:rPr>
        <w:t>Origen común</w:t>
      </w:r>
    </w:p>
    <w:p w:rsidR="00904D35" w:rsidRPr="008A7CDF" w:rsidRDefault="00904D35" w:rsidP="00B9119D">
      <w:pPr>
        <w:pStyle w:val="Prrafodelista"/>
        <w:numPr>
          <w:ilvl w:val="0"/>
          <w:numId w:val="3"/>
        </w:numPr>
        <w:autoSpaceDE w:val="0"/>
        <w:autoSpaceDN w:val="0"/>
        <w:adjustRightInd w:val="0"/>
        <w:spacing w:after="0" w:line="360" w:lineRule="auto"/>
        <w:jc w:val="both"/>
        <w:rPr>
          <w:rFonts w:ascii="Arial" w:hAnsi="Arial" w:cs="Arial"/>
        </w:rPr>
      </w:pPr>
      <w:r w:rsidRPr="008A7CDF">
        <w:rPr>
          <w:rFonts w:ascii="Arial" w:hAnsi="Arial" w:cs="Arial"/>
        </w:rPr>
        <w:t xml:space="preserve">La </w:t>
      </w:r>
      <w:r w:rsidR="0041469D" w:rsidRPr="008A7CDF">
        <w:rPr>
          <w:rFonts w:ascii="Arial" w:hAnsi="Arial" w:cs="Arial"/>
        </w:rPr>
        <w:t>C</w:t>
      </w:r>
      <w:r w:rsidRPr="008A7CDF">
        <w:rPr>
          <w:rFonts w:ascii="Arial" w:hAnsi="Arial" w:cs="Arial"/>
        </w:rPr>
        <w:t>ultura</w:t>
      </w:r>
    </w:p>
    <w:p w:rsidR="00904D35" w:rsidRPr="008A7CDF" w:rsidRDefault="00904D35" w:rsidP="00B9119D">
      <w:pPr>
        <w:pStyle w:val="Prrafodelista"/>
        <w:numPr>
          <w:ilvl w:val="0"/>
          <w:numId w:val="3"/>
        </w:numPr>
        <w:autoSpaceDE w:val="0"/>
        <w:autoSpaceDN w:val="0"/>
        <w:adjustRightInd w:val="0"/>
        <w:spacing w:after="0" w:line="360" w:lineRule="auto"/>
        <w:jc w:val="both"/>
        <w:rPr>
          <w:rFonts w:ascii="Arial" w:hAnsi="Arial" w:cs="Arial"/>
        </w:rPr>
      </w:pPr>
      <w:r w:rsidRPr="008A7CDF">
        <w:rPr>
          <w:rFonts w:ascii="Arial" w:hAnsi="Arial" w:cs="Arial"/>
        </w:rPr>
        <w:lastRenderedPageBreak/>
        <w:t>La Territorialidad</w:t>
      </w:r>
    </w:p>
    <w:p w:rsidR="00904D35" w:rsidRPr="008A7CDF" w:rsidRDefault="00904D35" w:rsidP="008A7CDF">
      <w:pPr>
        <w:autoSpaceDE w:val="0"/>
        <w:autoSpaceDN w:val="0"/>
        <w:adjustRightInd w:val="0"/>
        <w:spacing w:after="0" w:line="360" w:lineRule="auto"/>
        <w:jc w:val="both"/>
        <w:rPr>
          <w:rFonts w:ascii="Arial" w:hAnsi="Arial" w:cs="Arial"/>
        </w:rPr>
      </w:pPr>
    </w:p>
    <w:p w:rsidR="0009637E" w:rsidRDefault="00262CDA" w:rsidP="00C751CF">
      <w:pPr>
        <w:autoSpaceDE w:val="0"/>
        <w:autoSpaceDN w:val="0"/>
        <w:adjustRightInd w:val="0"/>
        <w:spacing w:after="0" w:line="360" w:lineRule="auto"/>
        <w:jc w:val="both"/>
        <w:rPr>
          <w:rFonts w:ascii="Arial" w:hAnsi="Arial" w:cs="Arial"/>
        </w:rPr>
      </w:pPr>
      <w:r w:rsidRPr="008A7CDF">
        <w:rPr>
          <w:rFonts w:ascii="Arial" w:hAnsi="Arial" w:cs="Arial"/>
        </w:rPr>
        <w:t>En términos generales, la población afrocolombiana “está compuesta por hombres y mujeres con una marcada ascendencia (lingüística, étnica y cultural) africana.”</w:t>
      </w:r>
      <w:r w:rsidRPr="008A7CDF">
        <w:rPr>
          <w:rStyle w:val="Refdenotaalfinal"/>
          <w:rFonts w:ascii="Arial" w:hAnsi="Arial" w:cs="Arial"/>
        </w:rPr>
        <w:endnoteReference w:id="10"/>
      </w:r>
      <w:r w:rsidRPr="008A7CDF">
        <w:rPr>
          <w:rFonts w:ascii="Arial" w:hAnsi="Arial" w:cs="Arial"/>
        </w:rPr>
        <w:t xml:space="preserve">. </w:t>
      </w:r>
      <w:r w:rsidR="00904D35" w:rsidRPr="008A7CDF">
        <w:rPr>
          <w:rFonts w:ascii="Arial" w:hAnsi="Arial" w:cs="Arial"/>
        </w:rPr>
        <w:t>La pregunta del censo del 2005, que incluyó en la misma categoría varias opciones: negro</w:t>
      </w:r>
      <w:r w:rsidR="00C259AD" w:rsidRPr="008A7CDF">
        <w:rPr>
          <w:rFonts w:ascii="Arial" w:hAnsi="Arial" w:cs="Arial"/>
        </w:rPr>
        <w:t>,</w:t>
      </w:r>
      <w:r w:rsidR="00904D35" w:rsidRPr="008A7CDF">
        <w:rPr>
          <w:rFonts w:ascii="Arial" w:hAnsi="Arial" w:cs="Arial"/>
        </w:rPr>
        <w:t xml:space="preserve"> mulato</w:t>
      </w:r>
      <w:r w:rsidR="00C259AD" w:rsidRPr="008A7CDF">
        <w:rPr>
          <w:rFonts w:ascii="Arial" w:hAnsi="Arial" w:cs="Arial"/>
        </w:rPr>
        <w:t>,</w:t>
      </w:r>
      <w:r w:rsidR="00904D35" w:rsidRPr="008A7CDF">
        <w:rPr>
          <w:rFonts w:ascii="Arial" w:hAnsi="Arial" w:cs="Arial"/>
        </w:rPr>
        <w:t xml:space="preserve"> afrocolombiano y afrodescendiente, acepta, en el caso de las dos primeras opciones ref</w:t>
      </w:r>
      <w:r w:rsidR="00CB3F8F">
        <w:rPr>
          <w:rFonts w:ascii="Arial" w:hAnsi="Arial" w:cs="Arial"/>
        </w:rPr>
        <w:t>erentes al fenotipo, respuestas</w:t>
      </w:r>
      <w:r w:rsidR="00904D35" w:rsidRPr="008A7CDF">
        <w:rPr>
          <w:rFonts w:ascii="Arial" w:hAnsi="Arial" w:cs="Arial"/>
        </w:rPr>
        <w:t xml:space="preserve"> que</w:t>
      </w:r>
      <w:r w:rsidR="00CB3F8F">
        <w:rPr>
          <w:rFonts w:ascii="Arial" w:hAnsi="Arial" w:cs="Arial"/>
        </w:rPr>
        <w:t>,</w:t>
      </w:r>
      <w:r w:rsidR="00904D35" w:rsidRPr="008A7CDF">
        <w:rPr>
          <w:rFonts w:ascii="Arial" w:hAnsi="Arial" w:cs="Arial"/>
        </w:rPr>
        <w:t xml:space="preserve"> sin hacer identificación étnica, permiten identificar a la poblac</w:t>
      </w:r>
      <w:r w:rsidR="00A91838" w:rsidRPr="008A7CDF">
        <w:rPr>
          <w:rFonts w:ascii="Arial" w:hAnsi="Arial" w:cs="Arial"/>
        </w:rPr>
        <w:t>ión afrodescendiente</w:t>
      </w:r>
      <w:r w:rsidR="00904D35" w:rsidRPr="008A7CDF">
        <w:rPr>
          <w:rFonts w:ascii="Arial" w:hAnsi="Arial" w:cs="Arial"/>
        </w:rPr>
        <w:t>. Las dos últimas opciones hacen alusión a la dimensión étnica y permiten identificar a la población que se reconoce por su identidad o culturalmente</w:t>
      </w:r>
      <w:r w:rsidR="00633E83" w:rsidRPr="008A7CDF">
        <w:rPr>
          <w:rStyle w:val="Refdenotaalfinal"/>
          <w:rFonts w:ascii="Arial" w:hAnsi="Arial" w:cs="Arial"/>
        </w:rPr>
        <w:endnoteReference w:id="11"/>
      </w:r>
      <w:r w:rsidR="00D71D0E" w:rsidRPr="008A7CDF">
        <w:rPr>
          <w:rFonts w:ascii="Arial" w:hAnsi="Arial" w:cs="Arial"/>
        </w:rPr>
        <w:t xml:space="preserve">. </w:t>
      </w:r>
      <w:r w:rsidR="00162669" w:rsidRPr="008A7CDF">
        <w:rPr>
          <w:rFonts w:ascii="Arial" w:hAnsi="Arial" w:cs="Arial"/>
        </w:rPr>
        <w:t>De acuerdo con el Departamento Administrativo Nacional de Estadísticas DANE, el censo 2005 permitió contar y caracterizar socio demográficamente a la población de todos los grupos étnicos del país -incluidos los palenqueros de San Basilio- marcando así un hito en la historia de la medición étnica en los censos de Colombia</w:t>
      </w:r>
      <w:r w:rsidRPr="008A7CDF">
        <w:rPr>
          <w:rStyle w:val="Refdenotaalfinal"/>
          <w:rFonts w:ascii="Arial" w:hAnsi="Arial" w:cs="Arial"/>
        </w:rPr>
        <w:endnoteReference w:id="12"/>
      </w:r>
      <w:r w:rsidR="0030662E" w:rsidRPr="008A7CDF">
        <w:rPr>
          <w:rFonts w:ascii="Arial" w:hAnsi="Arial" w:cs="Arial"/>
        </w:rPr>
        <w:t>.</w:t>
      </w:r>
    </w:p>
    <w:p w:rsidR="00C751CF" w:rsidRPr="008A7CDF" w:rsidRDefault="00C751CF" w:rsidP="00C751CF">
      <w:pPr>
        <w:autoSpaceDE w:val="0"/>
        <w:autoSpaceDN w:val="0"/>
        <w:adjustRightInd w:val="0"/>
        <w:spacing w:after="0" w:line="360" w:lineRule="auto"/>
        <w:jc w:val="both"/>
        <w:rPr>
          <w:rFonts w:ascii="Arial" w:hAnsi="Arial" w:cs="Arial"/>
        </w:rPr>
      </w:pPr>
    </w:p>
    <w:p w:rsidR="00C751CF" w:rsidRPr="00C751CF" w:rsidRDefault="00C751CF" w:rsidP="00C751CF">
      <w:pPr>
        <w:pStyle w:val="Prrafodelista"/>
        <w:spacing w:line="360" w:lineRule="auto"/>
        <w:ind w:left="0"/>
        <w:jc w:val="both"/>
        <w:rPr>
          <w:rFonts w:ascii="Arial" w:hAnsi="Arial" w:cs="Arial"/>
        </w:rPr>
      </w:pPr>
      <w:r w:rsidRPr="00C751CF">
        <w:rPr>
          <w:rFonts w:ascii="Arial" w:hAnsi="Arial" w:cs="Arial"/>
        </w:rPr>
        <w:t xml:space="preserve">Para los efectos de esta guía, se usarán los conceptos establecidos en el documento </w:t>
      </w:r>
      <w:r w:rsidRPr="00C751CF">
        <w:rPr>
          <w:rFonts w:ascii="Arial" w:hAnsi="Arial" w:cs="Arial"/>
          <w:i/>
        </w:rPr>
        <w:t>Plan I</w:t>
      </w:r>
      <w:r>
        <w:rPr>
          <w:rFonts w:ascii="Arial" w:hAnsi="Arial" w:cs="Arial"/>
          <w:i/>
        </w:rPr>
        <w:t>ntegral de Largo Plazo para la P</w:t>
      </w:r>
      <w:r w:rsidRPr="00C751CF">
        <w:rPr>
          <w:rFonts w:ascii="Arial" w:hAnsi="Arial" w:cs="Arial"/>
          <w:i/>
        </w:rPr>
        <w:t>oblación Negra/Afro Colombiana, Palenquera y Raizal</w:t>
      </w:r>
      <w:r>
        <w:rPr>
          <w:rFonts w:ascii="Arial" w:hAnsi="Arial" w:cs="Arial"/>
        </w:rPr>
        <w:t xml:space="preserve"> </w:t>
      </w:r>
      <w:r w:rsidRPr="00CA5D8A">
        <w:rPr>
          <w:rStyle w:val="Refdenotaalfinal"/>
          <w:rFonts w:ascii="Arial" w:hAnsi="Arial" w:cs="Arial"/>
        </w:rPr>
        <w:endnoteReference w:id="13"/>
      </w:r>
      <w:r w:rsidRPr="00CA5D8A">
        <w:rPr>
          <w:rStyle w:val="Refdenotaalfinal"/>
        </w:rPr>
        <w:t xml:space="preserve">. </w:t>
      </w:r>
      <w:r w:rsidRPr="00C751CF">
        <w:rPr>
          <w:rFonts w:ascii="Arial" w:hAnsi="Arial" w:cs="Arial"/>
        </w:rPr>
        <w:t>Estos mismos conceptos se utilizan en el Conpes 3660: “Política para promover la igualdad de oportunidades para la población Negra, Afrocolombiana, Palenquera y Raizal”</w:t>
      </w:r>
      <w:r w:rsidRPr="00CA5D8A">
        <w:rPr>
          <w:rStyle w:val="Refdenotaalfinal"/>
        </w:rPr>
        <w:endnoteReference w:id="14"/>
      </w:r>
      <w:r w:rsidRPr="00C751CF">
        <w:rPr>
          <w:rFonts w:ascii="Arial" w:hAnsi="Arial" w:cs="Arial"/>
        </w:rPr>
        <w:t xml:space="preserve"> del 10 de mayo de 2010. </w:t>
      </w:r>
    </w:p>
    <w:p w:rsidR="00C751CF" w:rsidRPr="00C751CF" w:rsidRDefault="00C751CF" w:rsidP="00C751CF">
      <w:pPr>
        <w:pStyle w:val="Prrafodelista"/>
        <w:spacing w:line="360" w:lineRule="auto"/>
        <w:ind w:left="0"/>
        <w:jc w:val="both"/>
        <w:rPr>
          <w:rFonts w:ascii="Arial" w:hAnsi="Arial" w:cs="Arial"/>
        </w:rPr>
      </w:pPr>
    </w:p>
    <w:p w:rsidR="00C751CF" w:rsidRPr="00C751CF" w:rsidRDefault="00C751CF" w:rsidP="00C751CF">
      <w:pPr>
        <w:pStyle w:val="Prrafodelista"/>
        <w:spacing w:line="360" w:lineRule="auto"/>
        <w:ind w:left="0"/>
        <w:jc w:val="both"/>
        <w:rPr>
          <w:rFonts w:ascii="Arial" w:hAnsi="Arial" w:cs="Arial"/>
        </w:rPr>
      </w:pPr>
      <w:r w:rsidRPr="00C751CF">
        <w:rPr>
          <w:rFonts w:ascii="Arial" w:hAnsi="Arial" w:cs="Arial"/>
        </w:rPr>
        <w:t xml:space="preserve">Los conceptos definidos a continuación dan cuenta de las categorías de denominación utilizadas en las leyes y decretos para referirse a la población afrodescendiente, que no se encuentran definidos en las normas: </w:t>
      </w:r>
    </w:p>
    <w:p w:rsidR="00C751CF" w:rsidRPr="00C751CF" w:rsidRDefault="00C751CF" w:rsidP="00C751CF">
      <w:pPr>
        <w:pStyle w:val="Prrafodelista"/>
        <w:spacing w:line="360" w:lineRule="auto"/>
        <w:ind w:left="0"/>
        <w:jc w:val="both"/>
        <w:rPr>
          <w:rFonts w:ascii="Arial" w:hAnsi="Arial" w:cs="Arial"/>
        </w:rPr>
      </w:pPr>
    </w:p>
    <w:p w:rsidR="00C751CF" w:rsidRPr="00C751CF" w:rsidRDefault="00C751CF" w:rsidP="00B9119D">
      <w:pPr>
        <w:pStyle w:val="Prrafodelista"/>
        <w:numPr>
          <w:ilvl w:val="0"/>
          <w:numId w:val="14"/>
        </w:numPr>
        <w:spacing w:line="360" w:lineRule="auto"/>
        <w:jc w:val="both"/>
        <w:rPr>
          <w:rFonts w:ascii="Arial" w:hAnsi="Arial" w:cs="Arial"/>
        </w:rPr>
      </w:pPr>
      <w:r w:rsidRPr="00C751CF">
        <w:rPr>
          <w:rFonts w:ascii="Arial" w:hAnsi="Arial" w:cs="Arial"/>
          <w:b/>
        </w:rPr>
        <w:t>Negra /Afrocolombiana</w:t>
      </w:r>
      <w:r w:rsidRPr="00C751CF">
        <w:rPr>
          <w:rFonts w:ascii="Arial" w:hAnsi="Arial" w:cs="Arial"/>
        </w:rPr>
        <w:t>: Persona perteneciente al grupo étnico que hace presencia en todo el territorio nacional, de raíces y ascendencia histórica, étnica y cultural africana, nacidos en Colombia, con su diversidad racial, lingüística y folclórica.  Para los efectos del documento Conpes se entenderá que la población negra/afrocolombiana, incluirá también a la población palenquera y raizal.</w:t>
      </w:r>
    </w:p>
    <w:p w:rsidR="00C751CF" w:rsidRPr="00C751CF" w:rsidRDefault="00C751CF" w:rsidP="00B9119D">
      <w:pPr>
        <w:pStyle w:val="Default"/>
        <w:numPr>
          <w:ilvl w:val="0"/>
          <w:numId w:val="1"/>
        </w:numPr>
        <w:spacing w:line="360" w:lineRule="auto"/>
        <w:jc w:val="both"/>
        <w:rPr>
          <w:color w:val="auto"/>
          <w:sz w:val="22"/>
          <w:szCs w:val="22"/>
        </w:rPr>
      </w:pPr>
      <w:r w:rsidRPr="00C751CF">
        <w:rPr>
          <w:b/>
          <w:color w:val="auto"/>
          <w:sz w:val="22"/>
          <w:szCs w:val="22"/>
        </w:rPr>
        <w:t>Población Palenquera:</w:t>
      </w:r>
      <w:r w:rsidRPr="00C751CF">
        <w:rPr>
          <w:color w:val="auto"/>
          <w:sz w:val="22"/>
          <w:szCs w:val="22"/>
        </w:rPr>
        <w:t xml:space="preserve"> La comunidad palenquera está conformada por los descendientes de los esclavizados que mediante actos de resistencia y de libertad, se refugiaron en los territorios de la costa norte de Colombia desde el siglo XV denominados palenques. La comunidad de Palenque de San Basilio, único existente, </w:t>
      </w:r>
      <w:r w:rsidRPr="00C751CF">
        <w:rPr>
          <w:color w:val="auto"/>
          <w:sz w:val="22"/>
          <w:szCs w:val="22"/>
        </w:rPr>
        <w:lastRenderedPageBreak/>
        <w:t>conserva una conciencia étnica que le permite identificarse como grupo específico; posee la única lengua criolla con base léxica española, una organización social basada en los Ma- Kuagro (grupos de edad), así como rituales fúnebres como el lumbalú o prácticas de medicina tradicional, que evidencia un sistemas cultural y espiritual sobre la vida y la muerte.</w:t>
      </w:r>
    </w:p>
    <w:p w:rsidR="00C751CF" w:rsidRPr="00C751CF" w:rsidRDefault="00C751CF" w:rsidP="00C751CF">
      <w:pPr>
        <w:pStyle w:val="Default"/>
        <w:spacing w:line="360" w:lineRule="auto"/>
        <w:ind w:left="720"/>
        <w:jc w:val="both"/>
        <w:rPr>
          <w:color w:val="auto"/>
          <w:sz w:val="22"/>
          <w:szCs w:val="22"/>
        </w:rPr>
      </w:pPr>
    </w:p>
    <w:p w:rsidR="00C751CF" w:rsidRPr="00C751CF" w:rsidRDefault="00C751CF" w:rsidP="00B9119D">
      <w:pPr>
        <w:pStyle w:val="Default"/>
        <w:numPr>
          <w:ilvl w:val="0"/>
          <w:numId w:val="1"/>
        </w:numPr>
        <w:spacing w:line="360" w:lineRule="auto"/>
        <w:jc w:val="both"/>
        <w:rPr>
          <w:color w:val="auto"/>
          <w:sz w:val="22"/>
          <w:szCs w:val="22"/>
        </w:rPr>
      </w:pPr>
      <w:r w:rsidRPr="00C751CF">
        <w:rPr>
          <w:b/>
          <w:color w:val="auto"/>
          <w:sz w:val="22"/>
          <w:szCs w:val="22"/>
        </w:rPr>
        <w:t>Población raizal:</w:t>
      </w:r>
      <w:r w:rsidRPr="00C751CF">
        <w:rPr>
          <w:color w:val="auto"/>
          <w:sz w:val="22"/>
          <w:szCs w:val="22"/>
        </w:rPr>
        <w:t xml:space="preserve"> El grupo étnico raizal está constituido por los nativos ancestrales del Archipiélago de San Andrés, Providencia y Santa Catalina. Su carácter insular, costumbres, prácticas religiosas y su lengua hacen de esta etnia un grupo claramente diferenciado del resto de la sociedad nacional. </w:t>
      </w:r>
    </w:p>
    <w:p w:rsidR="0009637E" w:rsidRPr="008A7CDF" w:rsidRDefault="0009637E" w:rsidP="008A7CDF">
      <w:pPr>
        <w:pStyle w:val="Prrafodelista"/>
        <w:spacing w:line="360" w:lineRule="auto"/>
        <w:ind w:left="0"/>
        <w:jc w:val="both"/>
        <w:rPr>
          <w:rFonts w:ascii="Arial" w:hAnsi="Arial" w:cs="Arial"/>
        </w:rPr>
      </w:pPr>
    </w:p>
    <w:p w:rsidR="00A91838" w:rsidRPr="008A7CDF" w:rsidRDefault="008F0337" w:rsidP="008A7CDF">
      <w:pPr>
        <w:pStyle w:val="Prrafodelista"/>
        <w:spacing w:line="360" w:lineRule="auto"/>
        <w:ind w:left="0"/>
        <w:jc w:val="both"/>
        <w:rPr>
          <w:rFonts w:ascii="Arial" w:hAnsi="Arial" w:cs="Arial"/>
        </w:rPr>
      </w:pPr>
      <w:r w:rsidRPr="008A7CDF">
        <w:rPr>
          <w:rFonts w:ascii="Arial" w:hAnsi="Arial" w:cs="Arial"/>
        </w:rPr>
        <w:t xml:space="preserve">Tanto las comunidades </w:t>
      </w:r>
      <w:r w:rsidR="004B1BDC" w:rsidRPr="008A7CDF">
        <w:rPr>
          <w:rFonts w:ascii="Arial" w:hAnsi="Arial" w:cs="Arial"/>
        </w:rPr>
        <w:t>Palenqueras</w:t>
      </w:r>
      <w:r w:rsidRPr="008A7CDF">
        <w:rPr>
          <w:rFonts w:ascii="Arial" w:hAnsi="Arial" w:cs="Arial"/>
        </w:rPr>
        <w:t xml:space="preserve"> como las raizales se caracterizan por contar con un dialecto propio y expresiones culturales y religiosas particulares. </w:t>
      </w:r>
      <w:r w:rsidR="00A6406C" w:rsidRPr="008A7CDF">
        <w:rPr>
          <w:rFonts w:ascii="Arial" w:hAnsi="Arial" w:cs="Arial"/>
        </w:rPr>
        <w:t xml:space="preserve">Es justamente debido a estas características </w:t>
      </w:r>
      <w:r w:rsidR="00C259AD" w:rsidRPr="008A7CDF">
        <w:rPr>
          <w:rFonts w:ascii="Arial" w:hAnsi="Arial" w:cs="Arial"/>
        </w:rPr>
        <w:t>que</w:t>
      </w:r>
      <w:r w:rsidR="00A6406C" w:rsidRPr="008A7CDF">
        <w:rPr>
          <w:rFonts w:ascii="Arial" w:hAnsi="Arial" w:cs="Arial"/>
        </w:rPr>
        <w:t xml:space="preserve"> se </w:t>
      </w:r>
      <w:r w:rsidR="00C259AD" w:rsidRPr="008A7CDF">
        <w:rPr>
          <w:rFonts w:ascii="Arial" w:hAnsi="Arial" w:cs="Arial"/>
        </w:rPr>
        <w:t xml:space="preserve">establecen </w:t>
      </w:r>
      <w:r w:rsidR="004E5800" w:rsidRPr="008A7CDF">
        <w:rPr>
          <w:rFonts w:ascii="Arial" w:hAnsi="Arial" w:cs="Arial"/>
        </w:rPr>
        <w:t xml:space="preserve">diferencias en la denominación </w:t>
      </w:r>
      <w:r w:rsidR="00C259AD" w:rsidRPr="008A7CDF">
        <w:rPr>
          <w:rFonts w:ascii="Arial" w:hAnsi="Arial" w:cs="Arial"/>
        </w:rPr>
        <w:t>respecto al</w:t>
      </w:r>
      <w:r w:rsidR="00A6406C" w:rsidRPr="008A7CDF">
        <w:rPr>
          <w:rFonts w:ascii="Arial" w:hAnsi="Arial" w:cs="Arial"/>
        </w:rPr>
        <w:t xml:space="preserve"> resto de la población afrocolombiana.</w:t>
      </w:r>
    </w:p>
    <w:p w:rsidR="00E91BB6" w:rsidRPr="008A7CDF" w:rsidRDefault="00E91BB6" w:rsidP="008A7CDF">
      <w:pPr>
        <w:pStyle w:val="Prrafodelista"/>
        <w:spacing w:line="360" w:lineRule="auto"/>
        <w:ind w:left="0"/>
        <w:jc w:val="both"/>
        <w:rPr>
          <w:rFonts w:ascii="Arial" w:hAnsi="Arial" w:cs="Arial"/>
        </w:rPr>
      </w:pPr>
    </w:p>
    <w:p w:rsidR="00753781" w:rsidRPr="008A7CDF" w:rsidRDefault="008F0337" w:rsidP="008A7CDF">
      <w:pPr>
        <w:pStyle w:val="Prrafodelista"/>
        <w:autoSpaceDE w:val="0"/>
        <w:autoSpaceDN w:val="0"/>
        <w:adjustRightInd w:val="0"/>
        <w:spacing w:after="0" w:line="360" w:lineRule="auto"/>
        <w:ind w:left="0"/>
        <w:jc w:val="both"/>
        <w:rPr>
          <w:rFonts w:ascii="Arial" w:hAnsi="Arial" w:cs="Arial"/>
        </w:rPr>
      </w:pPr>
      <w:r w:rsidRPr="008A7CDF">
        <w:rPr>
          <w:rFonts w:ascii="Arial" w:hAnsi="Arial" w:cs="Arial"/>
        </w:rPr>
        <w:t xml:space="preserve">De acuerdo a las categorías de </w:t>
      </w:r>
      <w:r w:rsidR="004B743B" w:rsidRPr="008A7CDF">
        <w:rPr>
          <w:rFonts w:ascii="Arial" w:hAnsi="Arial" w:cs="Arial"/>
        </w:rPr>
        <w:t>auto reconocimiento</w:t>
      </w:r>
      <w:r w:rsidR="0088756F">
        <w:rPr>
          <w:rFonts w:ascii="Arial" w:hAnsi="Arial" w:cs="Arial"/>
        </w:rPr>
        <w:t xml:space="preserve"> </w:t>
      </w:r>
      <w:r w:rsidR="00913374" w:rsidRPr="008A7CDF">
        <w:rPr>
          <w:rFonts w:ascii="Arial" w:hAnsi="Arial" w:cs="Arial"/>
        </w:rPr>
        <w:t>establecidas por el DANE</w:t>
      </w:r>
      <w:r w:rsidR="006E3C62" w:rsidRPr="008A7CDF">
        <w:rPr>
          <w:rFonts w:ascii="Arial" w:hAnsi="Arial" w:cs="Arial"/>
        </w:rPr>
        <w:t>, el</w:t>
      </w:r>
      <w:r w:rsidR="00894A43" w:rsidRPr="008A7CDF">
        <w:rPr>
          <w:rFonts w:ascii="Arial" w:hAnsi="Arial" w:cs="Arial"/>
        </w:rPr>
        <w:t xml:space="preserve"> Ministerio de Cultura ha determinado</w:t>
      </w:r>
      <w:r w:rsidR="00F34DA5" w:rsidRPr="008A7CDF">
        <w:rPr>
          <w:rFonts w:ascii="Arial" w:hAnsi="Arial" w:cs="Arial"/>
        </w:rPr>
        <w:t xml:space="preserve"> el porcentaje de </w:t>
      </w:r>
      <w:r w:rsidR="008F2EB0" w:rsidRPr="008A7CDF">
        <w:rPr>
          <w:rFonts w:ascii="Arial" w:hAnsi="Arial" w:cs="Arial"/>
        </w:rPr>
        <w:t xml:space="preserve">personas </w:t>
      </w:r>
      <w:r w:rsidR="007D1641" w:rsidRPr="008A7CDF">
        <w:rPr>
          <w:rFonts w:ascii="Arial" w:hAnsi="Arial" w:cs="Arial"/>
        </w:rPr>
        <w:t>Negras, Afrocolombianas, Raizales y Palenqueras</w:t>
      </w:r>
      <w:r w:rsidR="006E3C62" w:rsidRPr="008A7CDF">
        <w:rPr>
          <w:rFonts w:ascii="Arial" w:hAnsi="Arial" w:cs="Arial"/>
        </w:rPr>
        <w:t xml:space="preserve"> de la siguiente forma:</w:t>
      </w:r>
    </w:p>
    <w:p w:rsidR="005F14E5" w:rsidRPr="001A3023" w:rsidRDefault="005F14E5" w:rsidP="001A3023">
      <w:pPr>
        <w:pStyle w:val="Prrafodelista"/>
        <w:autoSpaceDE w:val="0"/>
        <w:autoSpaceDN w:val="0"/>
        <w:adjustRightInd w:val="0"/>
        <w:spacing w:after="0"/>
        <w:ind w:left="0"/>
        <w:jc w:val="both"/>
        <w:rPr>
          <w:rFonts w:ascii="Arial" w:hAnsi="Arial" w:cs="Arial"/>
          <w:sz w:val="24"/>
          <w:szCs w:val="24"/>
        </w:rPr>
      </w:pPr>
    </w:p>
    <w:p w:rsidR="00E91BB6" w:rsidRPr="008A7CDF" w:rsidRDefault="006C5335" w:rsidP="006C5335">
      <w:pPr>
        <w:pStyle w:val="NormalWeb"/>
        <w:shd w:val="clear" w:color="auto" w:fill="FFFFFF"/>
        <w:spacing w:before="240" w:beforeAutospacing="0" w:after="240" w:afterAutospacing="0" w:line="276" w:lineRule="auto"/>
        <w:jc w:val="both"/>
        <w:rPr>
          <w:rFonts w:ascii="Arial" w:hAnsi="Arial" w:cs="Arial"/>
          <w:b/>
          <w:color w:val="333333"/>
          <w:sz w:val="22"/>
          <w:szCs w:val="22"/>
        </w:rPr>
      </w:pPr>
      <w:r w:rsidRPr="008A7CDF">
        <w:rPr>
          <w:rFonts w:ascii="Arial" w:hAnsi="Arial" w:cs="Arial"/>
          <w:b/>
          <w:color w:val="333333"/>
          <w:sz w:val="22"/>
          <w:szCs w:val="22"/>
        </w:rPr>
        <w:t xml:space="preserve">Cuadro 2. </w:t>
      </w:r>
      <w:r w:rsidR="00DB75ED" w:rsidRPr="008A7CDF">
        <w:rPr>
          <w:rFonts w:ascii="Arial" w:hAnsi="Arial" w:cs="Arial"/>
          <w:b/>
          <w:color w:val="333333"/>
          <w:sz w:val="22"/>
          <w:szCs w:val="22"/>
        </w:rPr>
        <w:t>Auto reconocimiento</w:t>
      </w:r>
      <w:r w:rsidRPr="008A7CDF">
        <w:rPr>
          <w:rFonts w:ascii="Arial" w:hAnsi="Arial" w:cs="Arial"/>
          <w:b/>
          <w:color w:val="333333"/>
          <w:sz w:val="22"/>
          <w:szCs w:val="22"/>
        </w:rPr>
        <w:t xml:space="preserve"> en cifras para Afrocolombianos</w:t>
      </w:r>
    </w:p>
    <w:tbl>
      <w:tblPr>
        <w:tblStyle w:val="Tablaconcuadrcula"/>
        <w:tblW w:w="873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281"/>
        <w:gridCol w:w="2014"/>
        <w:gridCol w:w="2437"/>
      </w:tblGrid>
      <w:tr w:rsidR="008F0337" w:rsidTr="0071502D">
        <w:trPr>
          <w:trHeight w:val="406"/>
          <w:tblCellSpacing w:w="20" w:type="dxa"/>
          <w:jc w:val="center"/>
        </w:trPr>
        <w:tc>
          <w:tcPr>
            <w:tcW w:w="4303" w:type="dxa"/>
            <w:shd w:val="clear" w:color="auto" w:fill="92CDDC" w:themeFill="accent5" w:themeFillTint="99"/>
          </w:tcPr>
          <w:p w:rsidR="008F0337" w:rsidRDefault="008F0337" w:rsidP="00E91BB6">
            <w:pPr>
              <w:pStyle w:val="Default"/>
              <w:jc w:val="center"/>
              <w:rPr>
                <w:sz w:val="22"/>
                <w:szCs w:val="22"/>
              </w:rPr>
            </w:pPr>
            <w:r>
              <w:rPr>
                <w:b/>
                <w:bCs/>
                <w:sz w:val="22"/>
                <w:szCs w:val="22"/>
              </w:rPr>
              <w:t xml:space="preserve">Categoría de </w:t>
            </w:r>
            <w:r w:rsidR="004B743B">
              <w:rPr>
                <w:b/>
                <w:bCs/>
                <w:sz w:val="22"/>
                <w:szCs w:val="22"/>
              </w:rPr>
              <w:t>auto reconocimiento</w:t>
            </w:r>
          </w:p>
        </w:tc>
        <w:tc>
          <w:tcPr>
            <w:tcW w:w="2009" w:type="dxa"/>
            <w:shd w:val="clear" w:color="auto" w:fill="92CDDC" w:themeFill="accent5" w:themeFillTint="99"/>
          </w:tcPr>
          <w:p w:rsidR="008F0337" w:rsidRDefault="008F0337" w:rsidP="00162669">
            <w:pPr>
              <w:pStyle w:val="Default"/>
              <w:rPr>
                <w:sz w:val="22"/>
                <w:szCs w:val="22"/>
              </w:rPr>
            </w:pPr>
            <w:r>
              <w:rPr>
                <w:b/>
                <w:bCs/>
                <w:sz w:val="22"/>
                <w:szCs w:val="22"/>
              </w:rPr>
              <w:t>No. personas</w:t>
            </w:r>
          </w:p>
        </w:tc>
        <w:tc>
          <w:tcPr>
            <w:tcW w:w="2420" w:type="dxa"/>
            <w:shd w:val="clear" w:color="auto" w:fill="92CDDC" w:themeFill="accent5" w:themeFillTint="99"/>
          </w:tcPr>
          <w:p w:rsidR="008F0337" w:rsidRDefault="008F0337" w:rsidP="00162669">
            <w:pPr>
              <w:pStyle w:val="Default"/>
              <w:rPr>
                <w:sz w:val="22"/>
                <w:szCs w:val="22"/>
              </w:rPr>
            </w:pPr>
            <w:r>
              <w:rPr>
                <w:b/>
                <w:bCs/>
                <w:sz w:val="22"/>
                <w:szCs w:val="22"/>
              </w:rPr>
              <w:t>Porcentaje</w:t>
            </w:r>
          </w:p>
        </w:tc>
      </w:tr>
      <w:tr w:rsidR="008F0337" w:rsidTr="0071502D">
        <w:trPr>
          <w:trHeight w:val="567"/>
          <w:tblCellSpacing w:w="20" w:type="dxa"/>
          <w:jc w:val="center"/>
        </w:trPr>
        <w:tc>
          <w:tcPr>
            <w:tcW w:w="4303" w:type="dxa"/>
            <w:shd w:val="clear" w:color="auto" w:fill="FFFFFF" w:themeFill="background1"/>
          </w:tcPr>
          <w:p w:rsidR="008F0337" w:rsidRPr="008A7CDF" w:rsidRDefault="008F0337" w:rsidP="00162669">
            <w:pPr>
              <w:pStyle w:val="Default"/>
              <w:rPr>
                <w:sz w:val="22"/>
                <w:szCs w:val="22"/>
              </w:rPr>
            </w:pPr>
            <w:r w:rsidRPr="008A7CDF">
              <w:rPr>
                <w:sz w:val="22"/>
                <w:szCs w:val="22"/>
              </w:rPr>
              <w:t>Raizal de San Andrés y Providencia</w:t>
            </w:r>
          </w:p>
        </w:tc>
        <w:tc>
          <w:tcPr>
            <w:tcW w:w="2009" w:type="dxa"/>
            <w:shd w:val="clear" w:color="auto" w:fill="FFFFFF" w:themeFill="background1"/>
          </w:tcPr>
          <w:p w:rsidR="008F0337" w:rsidRPr="008A7CDF" w:rsidRDefault="008F0337" w:rsidP="00162669">
            <w:pPr>
              <w:pStyle w:val="Default"/>
              <w:rPr>
                <w:sz w:val="22"/>
                <w:szCs w:val="22"/>
              </w:rPr>
            </w:pPr>
            <w:r w:rsidRPr="008A7CDF">
              <w:rPr>
                <w:sz w:val="22"/>
                <w:szCs w:val="22"/>
              </w:rPr>
              <w:t>30.565</w:t>
            </w:r>
          </w:p>
        </w:tc>
        <w:tc>
          <w:tcPr>
            <w:tcW w:w="2420" w:type="dxa"/>
            <w:shd w:val="clear" w:color="auto" w:fill="FFFFFF" w:themeFill="background1"/>
          </w:tcPr>
          <w:p w:rsidR="008F0337" w:rsidRPr="008A7CDF" w:rsidRDefault="008F0337" w:rsidP="00162669">
            <w:pPr>
              <w:pStyle w:val="Default"/>
              <w:rPr>
                <w:sz w:val="22"/>
                <w:szCs w:val="22"/>
              </w:rPr>
            </w:pPr>
            <w:r w:rsidRPr="008A7CDF">
              <w:rPr>
                <w:sz w:val="22"/>
                <w:szCs w:val="22"/>
              </w:rPr>
              <w:t>0,07%</w:t>
            </w:r>
          </w:p>
        </w:tc>
      </w:tr>
      <w:tr w:rsidR="008F0337" w:rsidTr="0071502D">
        <w:trPr>
          <w:trHeight w:val="518"/>
          <w:tblCellSpacing w:w="20" w:type="dxa"/>
          <w:jc w:val="center"/>
        </w:trPr>
        <w:tc>
          <w:tcPr>
            <w:tcW w:w="4303" w:type="dxa"/>
            <w:shd w:val="clear" w:color="auto" w:fill="FFFFFF" w:themeFill="background1"/>
          </w:tcPr>
          <w:p w:rsidR="008F0337" w:rsidRPr="008A7CDF" w:rsidRDefault="008F0337" w:rsidP="00162669">
            <w:pPr>
              <w:pStyle w:val="Default"/>
              <w:rPr>
                <w:sz w:val="22"/>
                <w:szCs w:val="22"/>
              </w:rPr>
            </w:pPr>
            <w:r w:rsidRPr="008A7CDF">
              <w:rPr>
                <w:sz w:val="22"/>
                <w:szCs w:val="22"/>
              </w:rPr>
              <w:t>Palenquero de San Basilio</w:t>
            </w:r>
          </w:p>
        </w:tc>
        <w:tc>
          <w:tcPr>
            <w:tcW w:w="2009" w:type="dxa"/>
            <w:shd w:val="clear" w:color="auto" w:fill="FFFFFF" w:themeFill="background1"/>
          </w:tcPr>
          <w:p w:rsidR="008F0337" w:rsidRPr="008A7CDF" w:rsidRDefault="008F0337" w:rsidP="00162669">
            <w:pPr>
              <w:pStyle w:val="Default"/>
              <w:rPr>
                <w:sz w:val="22"/>
                <w:szCs w:val="22"/>
              </w:rPr>
            </w:pPr>
            <w:r w:rsidRPr="008A7CDF">
              <w:rPr>
                <w:sz w:val="22"/>
                <w:szCs w:val="22"/>
              </w:rPr>
              <w:t>7.470</w:t>
            </w:r>
          </w:p>
        </w:tc>
        <w:tc>
          <w:tcPr>
            <w:tcW w:w="2420" w:type="dxa"/>
            <w:shd w:val="clear" w:color="auto" w:fill="FFFFFF" w:themeFill="background1"/>
          </w:tcPr>
          <w:p w:rsidR="008F0337" w:rsidRPr="008A7CDF" w:rsidRDefault="008F0337" w:rsidP="00162669">
            <w:pPr>
              <w:pStyle w:val="Default"/>
              <w:rPr>
                <w:sz w:val="22"/>
                <w:szCs w:val="22"/>
              </w:rPr>
            </w:pPr>
            <w:r w:rsidRPr="008A7CDF">
              <w:rPr>
                <w:sz w:val="22"/>
                <w:szCs w:val="22"/>
              </w:rPr>
              <w:t>0,02%</w:t>
            </w:r>
          </w:p>
        </w:tc>
      </w:tr>
      <w:tr w:rsidR="008F0337" w:rsidTr="0071502D">
        <w:trPr>
          <w:trHeight w:val="615"/>
          <w:tblCellSpacing w:w="20" w:type="dxa"/>
          <w:jc w:val="center"/>
        </w:trPr>
        <w:tc>
          <w:tcPr>
            <w:tcW w:w="4303" w:type="dxa"/>
            <w:shd w:val="clear" w:color="auto" w:fill="FFFFFF" w:themeFill="background1"/>
          </w:tcPr>
          <w:p w:rsidR="008F0337" w:rsidRPr="008A7CDF" w:rsidRDefault="008F2EB0" w:rsidP="00162669">
            <w:pPr>
              <w:pStyle w:val="Default"/>
              <w:rPr>
                <w:sz w:val="22"/>
                <w:szCs w:val="22"/>
              </w:rPr>
            </w:pPr>
            <w:r w:rsidRPr="008A7CDF">
              <w:rPr>
                <w:sz w:val="22"/>
                <w:szCs w:val="22"/>
              </w:rPr>
              <w:t>Negro (a), Mulato, A</w:t>
            </w:r>
            <w:r w:rsidR="008F0337" w:rsidRPr="008A7CDF">
              <w:rPr>
                <w:sz w:val="22"/>
                <w:szCs w:val="22"/>
              </w:rPr>
              <w:t>frocolombiano</w:t>
            </w:r>
          </w:p>
        </w:tc>
        <w:tc>
          <w:tcPr>
            <w:tcW w:w="2009" w:type="dxa"/>
            <w:shd w:val="clear" w:color="auto" w:fill="FFFFFF" w:themeFill="background1"/>
          </w:tcPr>
          <w:p w:rsidR="008F0337" w:rsidRPr="008A7CDF" w:rsidRDefault="008F0337" w:rsidP="00162669">
            <w:pPr>
              <w:pStyle w:val="Default"/>
              <w:rPr>
                <w:sz w:val="22"/>
                <w:szCs w:val="22"/>
              </w:rPr>
            </w:pPr>
            <w:r w:rsidRPr="008A7CDF">
              <w:rPr>
                <w:sz w:val="22"/>
                <w:szCs w:val="22"/>
              </w:rPr>
              <w:t>4.273.722</w:t>
            </w:r>
          </w:p>
        </w:tc>
        <w:tc>
          <w:tcPr>
            <w:tcW w:w="2420" w:type="dxa"/>
            <w:shd w:val="clear" w:color="auto" w:fill="FFFFFF" w:themeFill="background1"/>
          </w:tcPr>
          <w:p w:rsidR="008F0337" w:rsidRPr="008A7CDF" w:rsidRDefault="008F0337" w:rsidP="00162669">
            <w:pPr>
              <w:pStyle w:val="Default"/>
              <w:rPr>
                <w:sz w:val="22"/>
                <w:szCs w:val="22"/>
              </w:rPr>
            </w:pPr>
            <w:r w:rsidRPr="008A7CDF">
              <w:rPr>
                <w:sz w:val="22"/>
                <w:szCs w:val="22"/>
              </w:rPr>
              <w:t>10,31%</w:t>
            </w:r>
          </w:p>
        </w:tc>
      </w:tr>
      <w:tr w:rsidR="008F0337" w:rsidRPr="00913374" w:rsidTr="0071502D">
        <w:trPr>
          <w:trHeight w:val="567"/>
          <w:tblCellSpacing w:w="20" w:type="dxa"/>
          <w:jc w:val="center"/>
        </w:trPr>
        <w:tc>
          <w:tcPr>
            <w:tcW w:w="4303" w:type="dxa"/>
            <w:shd w:val="clear" w:color="auto" w:fill="92CDDC" w:themeFill="accent5" w:themeFillTint="99"/>
          </w:tcPr>
          <w:p w:rsidR="00B978A4" w:rsidRPr="008A7CDF" w:rsidRDefault="00B978A4" w:rsidP="00162669">
            <w:pPr>
              <w:pStyle w:val="Default"/>
              <w:jc w:val="center"/>
              <w:rPr>
                <w:b/>
                <w:bCs/>
                <w:sz w:val="22"/>
                <w:szCs w:val="22"/>
              </w:rPr>
            </w:pPr>
          </w:p>
          <w:p w:rsidR="008F0337" w:rsidRPr="008A7CDF" w:rsidRDefault="008F0337" w:rsidP="00162669">
            <w:pPr>
              <w:pStyle w:val="Default"/>
              <w:jc w:val="center"/>
              <w:rPr>
                <w:sz w:val="22"/>
                <w:szCs w:val="22"/>
              </w:rPr>
            </w:pPr>
            <w:r w:rsidRPr="008A7CDF">
              <w:rPr>
                <w:b/>
                <w:bCs/>
                <w:sz w:val="22"/>
                <w:szCs w:val="22"/>
              </w:rPr>
              <w:t>Subtotal</w:t>
            </w:r>
          </w:p>
        </w:tc>
        <w:tc>
          <w:tcPr>
            <w:tcW w:w="2009" w:type="dxa"/>
            <w:shd w:val="clear" w:color="auto" w:fill="92CDDC" w:themeFill="accent5" w:themeFillTint="99"/>
          </w:tcPr>
          <w:p w:rsidR="00B978A4" w:rsidRPr="008A7CDF" w:rsidRDefault="00B978A4" w:rsidP="00162669">
            <w:pPr>
              <w:pStyle w:val="Default"/>
              <w:jc w:val="center"/>
              <w:rPr>
                <w:b/>
                <w:bCs/>
                <w:sz w:val="22"/>
                <w:szCs w:val="22"/>
              </w:rPr>
            </w:pPr>
          </w:p>
          <w:p w:rsidR="008F0337" w:rsidRPr="008A7CDF" w:rsidRDefault="008F0337" w:rsidP="00162669">
            <w:pPr>
              <w:pStyle w:val="Default"/>
              <w:jc w:val="center"/>
              <w:rPr>
                <w:sz w:val="22"/>
                <w:szCs w:val="22"/>
              </w:rPr>
            </w:pPr>
            <w:r w:rsidRPr="008A7CDF">
              <w:rPr>
                <w:b/>
                <w:bCs/>
                <w:sz w:val="22"/>
                <w:szCs w:val="22"/>
              </w:rPr>
              <w:t>4.311.757</w:t>
            </w:r>
          </w:p>
        </w:tc>
        <w:tc>
          <w:tcPr>
            <w:tcW w:w="2420" w:type="dxa"/>
            <w:shd w:val="clear" w:color="auto" w:fill="92CDDC" w:themeFill="accent5" w:themeFillTint="99"/>
          </w:tcPr>
          <w:p w:rsidR="00B978A4" w:rsidRPr="008A7CDF" w:rsidRDefault="00B978A4" w:rsidP="00162669">
            <w:pPr>
              <w:pStyle w:val="Default"/>
              <w:jc w:val="center"/>
              <w:rPr>
                <w:b/>
                <w:bCs/>
                <w:sz w:val="22"/>
                <w:szCs w:val="22"/>
              </w:rPr>
            </w:pPr>
          </w:p>
          <w:p w:rsidR="008F0337" w:rsidRPr="008A7CDF" w:rsidRDefault="008F0337" w:rsidP="008A7CDF">
            <w:pPr>
              <w:pStyle w:val="Default"/>
              <w:jc w:val="center"/>
              <w:rPr>
                <w:sz w:val="22"/>
                <w:szCs w:val="22"/>
              </w:rPr>
            </w:pPr>
            <w:r w:rsidRPr="008A7CDF">
              <w:rPr>
                <w:b/>
                <w:bCs/>
                <w:sz w:val="22"/>
                <w:szCs w:val="22"/>
              </w:rPr>
              <w:t>10,40%</w:t>
            </w:r>
          </w:p>
        </w:tc>
      </w:tr>
    </w:tbl>
    <w:p w:rsidR="00BE0BA0" w:rsidRPr="00834D7D" w:rsidRDefault="008F0337" w:rsidP="003A7DF6">
      <w:pPr>
        <w:pStyle w:val="Prrafodelista"/>
        <w:spacing w:line="240" w:lineRule="auto"/>
        <w:rPr>
          <w:rFonts w:ascii="Helvetica" w:eastAsia="Times New Roman" w:hAnsi="Helvetica" w:cs="Times New Roman"/>
          <w:b/>
          <w:color w:val="333333"/>
          <w:sz w:val="18"/>
          <w:szCs w:val="18"/>
        </w:rPr>
      </w:pPr>
      <w:r w:rsidRPr="00834D7D">
        <w:rPr>
          <w:rFonts w:ascii="Helvetica" w:eastAsia="Times New Roman" w:hAnsi="Helvetica" w:cs="Times New Roman"/>
          <w:b/>
          <w:color w:val="333333"/>
          <w:sz w:val="18"/>
          <w:szCs w:val="18"/>
        </w:rPr>
        <w:t>Fuente: Caracterización comunidades negras y afroco</w:t>
      </w:r>
      <w:r w:rsidR="003A7DF6" w:rsidRPr="00834D7D">
        <w:rPr>
          <w:rFonts w:ascii="Helvetica" w:eastAsia="Times New Roman" w:hAnsi="Helvetica" w:cs="Times New Roman"/>
          <w:b/>
          <w:color w:val="333333"/>
          <w:sz w:val="18"/>
          <w:szCs w:val="18"/>
        </w:rPr>
        <w:t>lombianas. Ministerio de Cultura</w:t>
      </w:r>
      <w:r w:rsidR="0030662E" w:rsidRPr="003206EA">
        <w:rPr>
          <w:rStyle w:val="Refdenotaalfinal"/>
          <w:rFonts w:ascii="Arial" w:hAnsi="Arial" w:cs="Arial"/>
        </w:rPr>
        <w:endnoteReference w:id="15"/>
      </w:r>
    </w:p>
    <w:p w:rsidR="001B2D1D" w:rsidRDefault="001B2D1D" w:rsidP="00B70A5A">
      <w:pPr>
        <w:pStyle w:val="Prrafodelista"/>
        <w:ind w:left="0"/>
        <w:jc w:val="both"/>
        <w:rPr>
          <w:rFonts w:ascii="Arial" w:hAnsi="Arial" w:cs="Arial"/>
          <w:sz w:val="24"/>
          <w:szCs w:val="24"/>
        </w:rPr>
      </w:pPr>
    </w:p>
    <w:p w:rsidR="00F558B2" w:rsidRDefault="00F558B2" w:rsidP="00B70A5A">
      <w:pPr>
        <w:pStyle w:val="Prrafodelista"/>
        <w:ind w:left="0"/>
        <w:jc w:val="both"/>
        <w:rPr>
          <w:rFonts w:ascii="Arial" w:hAnsi="Arial" w:cs="Arial"/>
          <w:sz w:val="24"/>
          <w:szCs w:val="24"/>
        </w:rPr>
      </w:pPr>
    </w:p>
    <w:p w:rsidR="00B70A5A" w:rsidRPr="008A7CDF" w:rsidRDefault="00034834" w:rsidP="008A7CDF">
      <w:pPr>
        <w:pStyle w:val="Prrafodelista"/>
        <w:spacing w:line="360" w:lineRule="auto"/>
        <w:ind w:left="0"/>
        <w:jc w:val="both"/>
        <w:rPr>
          <w:rFonts w:ascii="Arial" w:hAnsi="Arial" w:cs="Arial"/>
        </w:rPr>
      </w:pPr>
      <w:r w:rsidRPr="008A7CDF">
        <w:rPr>
          <w:rFonts w:ascii="Arial" w:hAnsi="Arial" w:cs="Arial"/>
        </w:rPr>
        <w:t>Por su parte</w:t>
      </w:r>
      <w:r w:rsidR="00881EB1" w:rsidRPr="008A7CDF">
        <w:rPr>
          <w:rFonts w:ascii="Arial" w:hAnsi="Arial" w:cs="Arial"/>
        </w:rPr>
        <w:t>,</w:t>
      </w:r>
      <w:r w:rsidRPr="008A7CDF">
        <w:rPr>
          <w:rFonts w:ascii="Arial" w:hAnsi="Arial" w:cs="Arial"/>
        </w:rPr>
        <w:t xml:space="preserve"> el</w:t>
      </w:r>
      <w:r w:rsidR="00BE0BA0" w:rsidRPr="008A7CDF">
        <w:rPr>
          <w:rFonts w:ascii="Arial" w:hAnsi="Arial" w:cs="Arial"/>
        </w:rPr>
        <w:t xml:space="preserve"> censo del año 2005 realizad</w:t>
      </w:r>
      <w:r w:rsidR="008F2EB0" w:rsidRPr="008A7CDF">
        <w:rPr>
          <w:rFonts w:ascii="Arial" w:hAnsi="Arial" w:cs="Arial"/>
        </w:rPr>
        <w:t>o por el DANE, asegura que los A</w:t>
      </w:r>
      <w:r w:rsidR="00BE0BA0" w:rsidRPr="008A7CDF">
        <w:rPr>
          <w:rFonts w:ascii="Arial" w:hAnsi="Arial" w:cs="Arial"/>
        </w:rPr>
        <w:t xml:space="preserve">frocolombianos son aproximadamente 4.322.757 personas, es decir el 10.62% total de la </w:t>
      </w:r>
      <w:r w:rsidR="00BB055E" w:rsidRPr="008A7CDF">
        <w:rPr>
          <w:rFonts w:ascii="Arial" w:hAnsi="Arial" w:cs="Arial"/>
        </w:rPr>
        <w:t>población</w:t>
      </w:r>
      <w:r w:rsidR="008608DA" w:rsidRPr="008A7CDF">
        <w:rPr>
          <w:rFonts w:ascii="Arial" w:hAnsi="Arial" w:cs="Arial"/>
        </w:rPr>
        <w:t>.</w:t>
      </w:r>
      <w:r w:rsidR="00BE0BA0" w:rsidRPr="008A7CDF">
        <w:rPr>
          <w:rFonts w:ascii="Arial" w:hAnsi="Arial" w:cs="Arial"/>
        </w:rPr>
        <w:t xml:space="preserve"> Sin </w:t>
      </w:r>
      <w:r w:rsidR="00BE0BA0" w:rsidRPr="008A7CDF">
        <w:rPr>
          <w:rFonts w:ascii="Arial" w:hAnsi="Arial" w:cs="Arial"/>
        </w:rPr>
        <w:lastRenderedPageBreak/>
        <w:t>embargo</w:t>
      </w:r>
      <w:r w:rsidR="00881EB1" w:rsidRPr="008A7CDF">
        <w:rPr>
          <w:rFonts w:ascii="Arial" w:hAnsi="Arial" w:cs="Arial"/>
        </w:rPr>
        <w:t>,</w:t>
      </w:r>
      <w:r w:rsidR="00BE0BA0" w:rsidRPr="008A7CDF">
        <w:rPr>
          <w:rFonts w:ascii="Arial" w:hAnsi="Arial" w:cs="Arial"/>
        </w:rPr>
        <w:t xml:space="preserve"> la Comisión Intersectorial para el Avance de la Población Afrocolombiana, Palenquera</w:t>
      </w:r>
      <w:r w:rsidR="0088756F">
        <w:rPr>
          <w:rFonts w:ascii="Arial" w:hAnsi="Arial" w:cs="Arial"/>
        </w:rPr>
        <w:t xml:space="preserve"> </w:t>
      </w:r>
      <w:r w:rsidR="004E5800" w:rsidRPr="008A7CDF">
        <w:rPr>
          <w:rFonts w:ascii="Arial" w:hAnsi="Arial" w:cs="Arial"/>
        </w:rPr>
        <w:t>y Raizal,</w:t>
      </w:r>
      <w:r w:rsidR="00BE0BA0" w:rsidRPr="008A7CDF">
        <w:rPr>
          <w:rFonts w:ascii="Arial" w:hAnsi="Arial" w:cs="Arial"/>
        </w:rPr>
        <w:t xml:space="preserve"> con base en trabajos de investigación de Barbary&amp; Urrea (</w:t>
      </w:r>
      <w:r w:rsidR="007F20FA" w:rsidRPr="008A7CDF">
        <w:rPr>
          <w:rFonts w:ascii="Arial" w:hAnsi="Arial" w:cs="Arial"/>
        </w:rPr>
        <w:t>2004), Ramírez y Viáfara (2001)</w:t>
      </w:r>
      <w:r w:rsidR="00BE0BA0" w:rsidRPr="008A7CDF">
        <w:rPr>
          <w:rFonts w:ascii="Arial" w:hAnsi="Arial" w:cs="Arial"/>
        </w:rPr>
        <w:t xml:space="preserve"> estima la</w:t>
      </w:r>
      <w:r w:rsidR="0088756F">
        <w:rPr>
          <w:rFonts w:ascii="Arial" w:hAnsi="Arial" w:cs="Arial"/>
        </w:rPr>
        <w:t xml:space="preserve"> </w:t>
      </w:r>
      <w:r w:rsidR="008F2EB0" w:rsidRPr="008A7CDF">
        <w:rPr>
          <w:rFonts w:ascii="Arial" w:hAnsi="Arial" w:cs="Arial"/>
        </w:rPr>
        <w:t>población A</w:t>
      </w:r>
      <w:r w:rsidR="00BE0BA0" w:rsidRPr="008A7CDF">
        <w:rPr>
          <w:rFonts w:ascii="Arial" w:hAnsi="Arial" w:cs="Arial"/>
        </w:rPr>
        <w:t>frocolombiana</w:t>
      </w:r>
      <w:r w:rsidR="0088756F">
        <w:rPr>
          <w:rFonts w:ascii="Arial" w:hAnsi="Arial" w:cs="Arial"/>
        </w:rPr>
        <w:t xml:space="preserve"> </w:t>
      </w:r>
      <w:r w:rsidR="00BE0BA0" w:rsidRPr="008A7CDF">
        <w:rPr>
          <w:rFonts w:ascii="Arial" w:hAnsi="Arial" w:cs="Arial"/>
        </w:rPr>
        <w:t>entre un 18% y 22%.</w:t>
      </w:r>
      <w:r w:rsidR="005B61DE" w:rsidRPr="008A7CDF">
        <w:rPr>
          <w:rStyle w:val="Refdenotaalfinal"/>
          <w:rFonts w:ascii="Arial" w:hAnsi="Arial" w:cs="Arial"/>
        </w:rPr>
        <w:endnoteReference w:id="16"/>
      </w:r>
      <w:r w:rsidR="00B70A5A" w:rsidRPr="008A7CDF">
        <w:rPr>
          <w:rFonts w:ascii="Arial" w:hAnsi="Arial" w:cs="Arial"/>
        </w:rPr>
        <w:t>. Por su parte la Comisión de Estudios para la Formulación del Plan de Desarrollo de las Comunidades Negras, estima que esta población es de 10.5 millones personas (Este cálculo se llevó a cabo con base “en información secundaria, participación directa de algunas organizaciones y la información primaria de coordinadores regionales e informantes particulares”</w:t>
      </w:r>
      <w:r w:rsidR="00B70A5A" w:rsidRPr="008A7CDF">
        <w:rPr>
          <w:rStyle w:val="Refdenotaalfinal"/>
          <w:rFonts w:ascii="Arial" w:hAnsi="Arial" w:cs="Arial"/>
        </w:rPr>
        <w:endnoteReference w:id="17"/>
      </w:r>
      <w:r w:rsidR="00B70A5A" w:rsidRPr="008A7CDF">
        <w:rPr>
          <w:rFonts w:ascii="Arial" w:hAnsi="Arial" w:cs="Arial"/>
        </w:rPr>
        <w:t>).</w:t>
      </w:r>
      <w:r w:rsidR="00390FC8" w:rsidRPr="008A7CDF">
        <w:rPr>
          <w:rFonts w:ascii="Arial" w:hAnsi="Arial" w:cs="Arial"/>
        </w:rPr>
        <w:t xml:space="preserve"> Mosquera Rosero-Labbé (2013, </w:t>
      </w:r>
      <w:r w:rsidR="00335069" w:rsidRPr="008A7CDF">
        <w:rPr>
          <w:rFonts w:ascii="Arial" w:hAnsi="Arial" w:cs="Arial"/>
        </w:rPr>
        <w:t xml:space="preserve">p. </w:t>
      </w:r>
      <w:r w:rsidR="00390FC8" w:rsidRPr="008A7CDF">
        <w:rPr>
          <w:rFonts w:ascii="Arial" w:hAnsi="Arial" w:cs="Arial"/>
        </w:rPr>
        <w:t>59) afirma q</w:t>
      </w:r>
      <w:r w:rsidR="008F2EB0" w:rsidRPr="008A7CDF">
        <w:rPr>
          <w:rFonts w:ascii="Arial" w:hAnsi="Arial" w:cs="Arial"/>
        </w:rPr>
        <w:t>ue el subregistro de población A</w:t>
      </w:r>
      <w:r w:rsidR="00390FC8" w:rsidRPr="008A7CDF">
        <w:rPr>
          <w:rFonts w:ascii="Arial" w:hAnsi="Arial" w:cs="Arial"/>
        </w:rPr>
        <w:t>frocolombiana “se da como producto de vivir en una sociedad</w:t>
      </w:r>
      <w:r w:rsidR="00335069" w:rsidRPr="008A7CDF">
        <w:rPr>
          <w:rFonts w:ascii="Arial" w:hAnsi="Arial" w:cs="Arial"/>
        </w:rPr>
        <w:t xml:space="preserve"> en donde los derechos culturales no están garantizados por el Estado, por estos motivos muchas personas reniegan su pertenencia étnico-racial”</w:t>
      </w:r>
      <w:r w:rsidR="00335069" w:rsidRPr="008A7CDF">
        <w:rPr>
          <w:rStyle w:val="Refdenotaalfinal"/>
          <w:rFonts w:ascii="Arial" w:hAnsi="Arial" w:cs="Arial"/>
        </w:rPr>
        <w:endnoteReference w:id="18"/>
      </w:r>
      <w:r w:rsidR="00335069" w:rsidRPr="008A7CDF">
        <w:rPr>
          <w:rFonts w:ascii="Arial" w:hAnsi="Arial" w:cs="Arial"/>
        </w:rPr>
        <w:t xml:space="preserve">. </w:t>
      </w:r>
    </w:p>
    <w:p w:rsidR="00BE0BA0" w:rsidRPr="008A7CDF" w:rsidRDefault="00BE0BA0" w:rsidP="008A7CDF">
      <w:pPr>
        <w:pStyle w:val="Prrafodelista"/>
        <w:spacing w:line="360" w:lineRule="auto"/>
        <w:ind w:left="0"/>
        <w:jc w:val="both"/>
        <w:rPr>
          <w:rFonts w:ascii="Arial" w:hAnsi="Arial" w:cs="Arial"/>
        </w:rPr>
      </w:pPr>
    </w:p>
    <w:p w:rsidR="0071502D" w:rsidRPr="008A7CDF" w:rsidRDefault="00EA366B" w:rsidP="008A7CDF">
      <w:pPr>
        <w:pStyle w:val="Prrafodelista"/>
        <w:spacing w:line="360" w:lineRule="auto"/>
        <w:ind w:left="0"/>
        <w:jc w:val="both"/>
        <w:rPr>
          <w:rFonts w:ascii="Arial" w:hAnsi="Arial" w:cs="Arial"/>
        </w:rPr>
      </w:pPr>
      <w:r w:rsidRPr="008A7CDF">
        <w:rPr>
          <w:rFonts w:ascii="Arial" w:hAnsi="Arial" w:cs="Arial"/>
        </w:rPr>
        <w:t>En los departamentos de Valle, Antioquia, Bolívar, Chocó, Nariño y Cauca se concentra el 70% de la poblac</w:t>
      </w:r>
      <w:r w:rsidR="008F2EB0" w:rsidRPr="008A7CDF">
        <w:rPr>
          <w:rFonts w:ascii="Arial" w:hAnsi="Arial" w:cs="Arial"/>
        </w:rPr>
        <w:t>ión; el 73% de las poblaciones A</w:t>
      </w:r>
      <w:r w:rsidRPr="008A7CDF">
        <w:rPr>
          <w:rFonts w:ascii="Arial" w:hAnsi="Arial" w:cs="Arial"/>
        </w:rPr>
        <w:t>frocolombianas</w:t>
      </w:r>
      <w:r w:rsidR="008F2EB0" w:rsidRPr="008A7CDF">
        <w:rPr>
          <w:rFonts w:ascii="Arial" w:hAnsi="Arial" w:cs="Arial"/>
        </w:rPr>
        <w:t xml:space="preserve"> y N</w:t>
      </w:r>
      <w:r w:rsidR="00C6489C" w:rsidRPr="008A7CDF">
        <w:rPr>
          <w:rFonts w:ascii="Arial" w:hAnsi="Arial" w:cs="Arial"/>
        </w:rPr>
        <w:t>egras habitan las ciudades</w:t>
      </w:r>
      <w:r w:rsidR="005523FD" w:rsidRPr="008A7CDF">
        <w:rPr>
          <w:rFonts w:ascii="Arial" w:hAnsi="Arial" w:cs="Arial"/>
        </w:rPr>
        <w:t xml:space="preserve"> y en cabecera municipales</w:t>
      </w:r>
      <w:r w:rsidR="005D1ACF" w:rsidRPr="008A7CDF">
        <w:rPr>
          <w:rStyle w:val="Refdenotaalfinal"/>
          <w:rFonts w:ascii="Arial" w:hAnsi="Arial" w:cs="Arial"/>
        </w:rPr>
        <w:endnoteReference w:id="19"/>
      </w:r>
      <w:r w:rsidR="00C6489C" w:rsidRPr="008A7CDF">
        <w:rPr>
          <w:rFonts w:ascii="Arial" w:hAnsi="Arial" w:cs="Arial"/>
        </w:rPr>
        <w:t xml:space="preserve">. </w:t>
      </w:r>
      <w:r w:rsidR="005523FD" w:rsidRPr="008A7CDF">
        <w:rPr>
          <w:rFonts w:ascii="Arial" w:hAnsi="Arial" w:cs="Arial"/>
        </w:rPr>
        <w:t xml:space="preserve">Menos de un tercio de los afrocolombianos del país vive en zonas rurales. </w:t>
      </w:r>
      <w:r w:rsidR="005B61DE" w:rsidRPr="008A7CDF">
        <w:rPr>
          <w:rFonts w:ascii="Arial" w:hAnsi="Arial" w:cs="Arial"/>
        </w:rPr>
        <w:t>Datos de la Comisión I</w:t>
      </w:r>
      <w:r w:rsidR="005C14BC" w:rsidRPr="008A7CDF">
        <w:rPr>
          <w:rFonts w:ascii="Arial" w:hAnsi="Arial" w:cs="Arial"/>
        </w:rPr>
        <w:t>ntersectori</w:t>
      </w:r>
      <w:r w:rsidR="005B61DE" w:rsidRPr="008A7CDF">
        <w:rPr>
          <w:rFonts w:ascii="Arial" w:hAnsi="Arial" w:cs="Arial"/>
        </w:rPr>
        <w:t>al para el Avance de la P</w:t>
      </w:r>
      <w:r w:rsidR="006E396D" w:rsidRPr="008A7CDF">
        <w:rPr>
          <w:rFonts w:ascii="Arial" w:hAnsi="Arial" w:cs="Arial"/>
        </w:rPr>
        <w:t xml:space="preserve">oblación Afrocolombiana, </w:t>
      </w:r>
      <w:r w:rsidR="005C14BC" w:rsidRPr="008A7CDF">
        <w:rPr>
          <w:rFonts w:ascii="Arial" w:hAnsi="Arial" w:cs="Arial"/>
        </w:rPr>
        <w:t>Palenquera y Raizal,</w:t>
      </w:r>
      <w:r w:rsidR="0088756F">
        <w:rPr>
          <w:rFonts w:ascii="Arial" w:hAnsi="Arial" w:cs="Arial"/>
        </w:rPr>
        <w:t xml:space="preserve"> </w:t>
      </w:r>
      <w:r w:rsidR="005C14BC" w:rsidRPr="008A7CDF">
        <w:rPr>
          <w:rFonts w:ascii="Arial" w:hAnsi="Arial" w:cs="Arial"/>
        </w:rPr>
        <w:t>demuestran que el Valle del Cauca es el departamento con mayor número de personas que se auto reconocen como Afrocolombianas con 1.092.169, que corresponde al 27.21% del total de su población. En el Chocó, el 82.12% de la población, es decir 286.011 personas, son afrodescendientes.</w:t>
      </w:r>
      <w:r w:rsidR="0088756F">
        <w:rPr>
          <w:rFonts w:ascii="Arial" w:hAnsi="Arial" w:cs="Arial"/>
        </w:rPr>
        <w:t xml:space="preserve"> </w:t>
      </w:r>
      <w:r w:rsidR="005C14BC" w:rsidRPr="008A7CDF">
        <w:rPr>
          <w:rFonts w:ascii="Arial" w:hAnsi="Arial" w:cs="Arial"/>
        </w:rPr>
        <w:t>Cali es la ciudad con mayor número de personas que se reconocen como afrodescendientes: 542.936, correspondiente al 26.2% del total de su población. Según el censo 2005, de los 1099 municipios del país, 107 presentan mayoría de población Afrocolombiana. El departamento de San Andrés y Providencia cuenta con una población Afrocolombiana de 33.861 personas, que corresponden al 56% del total de su población, que asciende a 59.573.</w:t>
      </w:r>
    </w:p>
    <w:p w:rsidR="00D71D0E" w:rsidRPr="00CC016C" w:rsidRDefault="005F14E5" w:rsidP="00CC016C">
      <w:pPr>
        <w:pStyle w:val="NormalWeb"/>
        <w:shd w:val="clear" w:color="auto" w:fill="FFFFFF"/>
        <w:spacing w:before="240" w:beforeAutospacing="0" w:after="240" w:afterAutospacing="0" w:line="276" w:lineRule="auto"/>
        <w:jc w:val="both"/>
        <w:rPr>
          <w:rFonts w:ascii="Arial" w:hAnsi="Arial" w:cs="Arial"/>
          <w:b/>
          <w:color w:val="333333"/>
          <w:sz w:val="22"/>
          <w:szCs w:val="22"/>
        </w:rPr>
      </w:pPr>
      <w:r w:rsidRPr="00CC016C">
        <w:rPr>
          <w:rFonts w:ascii="Arial" w:hAnsi="Arial" w:cs="Arial"/>
          <w:b/>
          <w:color w:val="333333"/>
          <w:sz w:val="22"/>
          <w:szCs w:val="22"/>
        </w:rPr>
        <w:t>Cuadro 3</w:t>
      </w:r>
      <w:r w:rsidR="00D71D0E" w:rsidRPr="00CC016C">
        <w:rPr>
          <w:rFonts w:ascii="Arial" w:hAnsi="Arial" w:cs="Arial"/>
          <w:b/>
          <w:color w:val="333333"/>
          <w:sz w:val="22"/>
          <w:szCs w:val="22"/>
        </w:rPr>
        <w:t>:</w:t>
      </w:r>
      <w:r w:rsidR="0088756F" w:rsidRPr="00CC016C">
        <w:rPr>
          <w:rFonts w:ascii="Arial" w:hAnsi="Arial" w:cs="Arial"/>
          <w:b/>
          <w:color w:val="333333"/>
          <w:sz w:val="22"/>
          <w:szCs w:val="22"/>
        </w:rPr>
        <w:t xml:space="preserve"> </w:t>
      </w:r>
      <w:r w:rsidR="00D71D0E" w:rsidRPr="00CC016C">
        <w:rPr>
          <w:rFonts w:ascii="Arial" w:hAnsi="Arial" w:cs="Arial"/>
          <w:b/>
          <w:color w:val="333333"/>
          <w:sz w:val="22"/>
          <w:szCs w:val="22"/>
        </w:rPr>
        <w:t>Departamentos con mayor número de afrodescendientes</w:t>
      </w:r>
    </w:p>
    <w:tbl>
      <w:tblPr>
        <w:tblStyle w:val="Tablaconcuadrcula"/>
        <w:tblW w:w="9336" w:type="dxa"/>
        <w:tblInd w:w="20" w:type="dxa"/>
        <w:tblLayout w:type="fixed"/>
        <w:tblLook w:val="04A0" w:firstRow="1" w:lastRow="0" w:firstColumn="1" w:lastColumn="0" w:noHBand="0" w:noVBand="1"/>
      </w:tblPr>
      <w:tblGrid>
        <w:gridCol w:w="1723"/>
        <w:gridCol w:w="1152"/>
        <w:gridCol w:w="1297"/>
        <w:gridCol w:w="1352"/>
        <w:gridCol w:w="1241"/>
        <w:gridCol w:w="1452"/>
        <w:gridCol w:w="1119"/>
      </w:tblGrid>
      <w:tr w:rsidR="00D71D0E" w:rsidTr="00577807">
        <w:trPr>
          <w:trHeight w:val="274"/>
        </w:trPr>
        <w:tc>
          <w:tcPr>
            <w:tcW w:w="1723" w:type="dxa"/>
            <w:tcBorders>
              <w:top w:val="nil"/>
              <w:left w:val="outset" w:sz="6" w:space="0" w:color="000000" w:themeColor="text1"/>
              <w:bottom w:val="outset" w:sz="6" w:space="0" w:color="000000" w:themeColor="text1"/>
              <w:right w:val="outset" w:sz="6" w:space="0" w:color="000000" w:themeColor="text1"/>
            </w:tcBorders>
          </w:tcPr>
          <w:p w:rsidR="00D71D0E" w:rsidRDefault="00D71D0E" w:rsidP="00A74595"/>
        </w:tc>
        <w:tc>
          <w:tcPr>
            <w:tcW w:w="2449" w:type="dxa"/>
            <w:gridSpan w:val="2"/>
            <w:tcBorders>
              <w:left w:val="outset" w:sz="6" w:space="0" w:color="000000" w:themeColor="text1"/>
              <w:bottom w:val="outset" w:sz="6" w:space="0" w:color="000000" w:themeColor="text1"/>
              <w:right w:val="outset" w:sz="6" w:space="0" w:color="000000" w:themeColor="text1"/>
            </w:tcBorders>
            <w:shd w:val="clear" w:color="auto" w:fill="92CDDC" w:themeFill="accent5" w:themeFillTint="99"/>
          </w:tcPr>
          <w:p w:rsidR="00D71D0E" w:rsidRPr="008A7CDF" w:rsidRDefault="00D71D0E" w:rsidP="00A74595">
            <w:pPr>
              <w:jc w:val="center"/>
              <w:rPr>
                <w:b/>
              </w:rPr>
            </w:pPr>
            <w:r w:rsidRPr="008A7CDF">
              <w:rPr>
                <w:b/>
              </w:rPr>
              <w:t>Afrodescendientes</w:t>
            </w:r>
          </w:p>
        </w:tc>
        <w:tc>
          <w:tcPr>
            <w:tcW w:w="2593" w:type="dxa"/>
            <w:gridSpan w:val="2"/>
            <w:tcBorders>
              <w:left w:val="outset" w:sz="6" w:space="0" w:color="000000" w:themeColor="text1"/>
              <w:bottom w:val="outset" w:sz="6" w:space="0" w:color="000000" w:themeColor="text1"/>
              <w:right w:val="outset" w:sz="6" w:space="0" w:color="000000" w:themeColor="text1"/>
            </w:tcBorders>
            <w:shd w:val="clear" w:color="auto" w:fill="92CDDC" w:themeFill="accent5" w:themeFillTint="99"/>
          </w:tcPr>
          <w:p w:rsidR="00D71D0E" w:rsidRPr="008A7CDF" w:rsidRDefault="00D71D0E" w:rsidP="00A74595">
            <w:pPr>
              <w:jc w:val="center"/>
              <w:rPr>
                <w:b/>
              </w:rPr>
            </w:pPr>
            <w:r w:rsidRPr="008A7CDF">
              <w:rPr>
                <w:b/>
              </w:rPr>
              <w:t>Mestizos</w:t>
            </w:r>
          </w:p>
        </w:tc>
        <w:tc>
          <w:tcPr>
            <w:tcW w:w="2571" w:type="dxa"/>
            <w:gridSpan w:val="2"/>
            <w:tcBorders>
              <w:left w:val="outset" w:sz="6" w:space="0" w:color="000000" w:themeColor="text1"/>
              <w:bottom w:val="outset" w:sz="6" w:space="0" w:color="000000" w:themeColor="text1"/>
            </w:tcBorders>
            <w:shd w:val="clear" w:color="auto" w:fill="92CDDC" w:themeFill="accent5" w:themeFillTint="99"/>
          </w:tcPr>
          <w:p w:rsidR="00D71D0E" w:rsidRPr="008A7CDF" w:rsidRDefault="00D71D0E" w:rsidP="00A74595">
            <w:pPr>
              <w:jc w:val="center"/>
              <w:rPr>
                <w:b/>
              </w:rPr>
            </w:pPr>
            <w:r w:rsidRPr="008A7CDF">
              <w:rPr>
                <w:b/>
              </w:rPr>
              <w:t>Nacional</w:t>
            </w:r>
          </w:p>
          <w:p w:rsidR="00D71D0E" w:rsidRPr="008A7CDF" w:rsidRDefault="00D71D0E" w:rsidP="00A74595">
            <w:pPr>
              <w:jc w:val="center"/>
              <w:rPr>
                <w:b/>
              </w:rPr>
            </w:pPr>
          </w:p>
        </w:tc>
      </w:tr>
      <w:tr w:rsidR="00D71D0E" w:rsidTr="00577807">
        <w:trPr>
          <w:trHeight w:val="806"/>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92CDDC" w:themeFill="accent5" w:themeFillTint="99"/>
          </w:tcPr>
          <w:p w:rsidR="00D71D0E" w:rsidRDefault="00D71D0E" w:rsidP="00A74595"/>
          <w:p w:rsidR="00D71D0E" w:rsidRDefault="00D71D0E" w:rsidP="00A74595"/>
          <w:p w:rsidR="00D71D0E" w:rsidRPr="008A7CDF" w:rsidRDefault="00D71D0E" w:rsidP="00A74595">
            <w:pPr>
              <w:rPr>
                <w:b/>
              </w:rPr>
            </w:pPr>
            <w:r w:rsidRPr="008A7CDF">
              <w:rPr>
                <w:b/>
              </w:rPr>
              <w:t>Departamento</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Personas</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 de grupo étnico</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Personas</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 de grupo étnico</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Personas</w:t>
            </w:r>
          </w:p>
        </w:tc>
        <w:tc>
          <w:tcPr>
            <w:tcW w:w="1119" w:type="dxa"/>
            <w:tcBorders>
              <w:top w:val="outset" w:sz="6" w:space="0" w:color="000000" w:themeColor="text1"/>
              <w:left w:val="outset" w:sz="6" w:space="0" w:color="000000" w:themeColor="text1"/>
              <w:bottom w:val="outset" w:sz="6" w:space="0" w:color="000000" w:themeColor="text1"/>
            </w:tcBorders>
            <w:shd w:val="clear" w:color="auto" w:fill="DDD9C3" w:themeFill="background2" w:themeFillShade="E6"/>
          </w:tcPr>
          <w:p w:rsidR="00D71D0E" w:rsidRPr="008A7CDF" w:rsidRDefault="00D71D0E" w:rsidP="00A74595">
            <w:pPr>
              <w:rPr>
                <w:b/>
              </w:rPr>
            </w:pPr>
            <w:r w:rsidRPr="008A7CDF">
              <w:rPr>
                <w:b/>
              </w:rPr>
              <w:t>% de grupo étnico</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Valle del Cauca</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1.092.169</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25,3</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2.899.852</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8,3</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4.052.535</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9,8</w:t>
            </w:r>
          </w:p>
        </w:tc>
      </w:tr>
      <w:tr w:rsidR="00D71D0E" w:rsidTr="00577807">
        <w:trPr>
          <w:trHeight w:val="258"/>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Antioquia</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593.726</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13,8</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4.836.203</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13,9</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5.601.507</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13,5</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Bolívar</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497.667</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11,5</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1.301.650</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3,7</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1.836.640</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4,4</w:t>
            </w:r>
          </w:p>
        </w:tc>
      </w:tr>
      <w:tr w:rsidR="00D71D0E" w:rsidTr="00577807">
        <w:trPr>
          <w:trHeight w:val="258"/>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Chocó</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286.011</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6,6</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18.160</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0,1</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338.476</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0,9</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lastRenderedPageBreak/>
              <w:t>Nariño</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270.530</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6,3</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1.013.075</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2,9</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1.498.234</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3,6</w:t>
            </w:r>
          </w:p>
        </w:tc>
      </w:tr>
      <w:tr w:rsidR="00D71D0E" w:rsidTr="00577807">
        <w:trPr>
          <w:trHeight w:val="258"/>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Cauca</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256.022</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5,9</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648.730</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1,9</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1.182.022</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2,9</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Atlántico</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227.251</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5,3</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1.839.491</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5,3</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2.112.001</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5,1</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Córdoba</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192.051</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4,5</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1.110.321</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3,2</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1.462.909</w:t>
            </w:r>
          </w:p>
        </w:tc>
        <w:tc>
          <w:tcPr>
            <w:tcW w:w="1119" w:type="dxa"/>
            <w:tcBorders>
              <w:top w:val="outset" w:sz="6" w:space="0" w:color="000000" w:themeColor="text1"/>
              <w:left w:val="outset" w:sz="6" w:space="0" w:color="000000" w:themeColor="text1"/>
              <w:bottom w:val="outset" w:sz="6" w:space="0" w:color="000000" w:themeColor="text1"/>
            </w:tcBorders>
          </w:tcPr>
          <w:p w:rsidR="00D71D0E" w:rsidRPr="008A7CDF" w:rsidRDefault="00D71D0E" w:rsidP="00A74595">
            <w:pPr>
              <w:rPr>
                <w:rFonts w:ascii="Arial" w:hAnsi="Arial" w:cs="Arial"/>
                <w:sz w:val="20"/>
                <w:szCs w:val="20"/>
              </w:rPr>
            </w:pPr>
            <w:r w:rsidRPr="008A7CDF">
              <w:rPr>
                <w:rFonts w:ascii="Arial" w:hAnsi="Arial" w:cs="Arial"/>
                <w:sz w:val="20"/>
                <w:szCs w:val="20"/>
              </w:rPr>
              <w:t>3,5</w:t>
            </w:r>
          </w:p>
        </w:tc>
      </w:tr>
      <w:tr w:rsidR="00D71D0E" w:rsidTr="00577807">
        <w:trPr>
          <w:trHeight w:val="258"/>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 xml:space="preserve">Total 8 </w:t>
            </w:r>
            <w:r w:rsidR="008A7CDF" w:rsidRPr="008A7CDF">
              <w:rPr>
                <w:rFonts w:ascii="Arial" w:hAnsi="Arial" w:cs="Arial"/>
                <w:sz w:val="20"/>
                <w:szCs w:val="20"/>
              </w:rPr>
              <w:t>deptos.</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3.415.427</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79,2</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13.667.482</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39,2</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18.134.324</w:t>
            </w:r>
          </w:p>
        </w:tc>
        <w:tc>
          <w:tcPr>
            <w:tcW w:w="1119" w:type="dxa"/>
            <w:tcBorders>
              <w:top w:val="outset" w:sz="6" w:space="0" w:color="000000" w:themeColor="text1"/>
              <w:left w:val="outset" w:sz="6" w:space="0" w:color="000000" w:themeColor="text1"/>
              <w:bottom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43,7</w:t>
            </w:r>
          </w:p>
        </w:tc>
      </w:tr>
      <w:tr w:rsidR="00D71D0E" w:rsidTr="00577807">
        <w:trPr>
          <w:trHeight w:val="274"/>
        </w:trPr>
        <w:tc>
          <w:tcPr>
            <w:tcW w:w="172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 xml:space="preserve">Demás </w:t>
            </w:r>
            <w:r w:rsidR="008A7CDF" w:rsidRPr="008A7CDF">
              <w:rPr>
                <w:rFonts w:ascii="Arial" w:hAnsi="Arial" w:cs="Arial"/>
                <w:sz w:val="20"/>
                <w:szCs w:val="20"/>
              </w:rPr>
              <w:t>deptos.</w:t>
            </w:r>
          </w:p>
        </w:tc>
        <w:tc>
          <w:tcPr>
            <w:tcW w:w="11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896.330</w:t>
            </w:r>
          </w:p>
        </w:tc>
        <w:tc>
          <w:tcPr>
            <w:tcW w:w="1297"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20,8</w:t>
            </w:r>
          </w:p>
        </w:tc>
        <w:tc>
          <w:tcPr>
            <w:tcW w:w="13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21.230.689</w:t>
            </w:r>
          </w:p>
        </w:tc>
        <w:tc>
          <w:tcPr>
            <w:tcW w:w="1241"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60,8</w:t>
            </w:r>
          </w:p>
        </w:tc>
        <w:tc>
          <w:tcPr>
            <w:tcW w:w="145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23.334.060</w:t>
            </w:r>
          </w:p>
        </w:tc>
        <w:tc>
          <w:tcPr>
            <w:tcW w:w="1119" w:type="dxa"/>
            <w:tcBorders>
              <w:top w:val="outset" w:sz="6" w:space="0" w:color="000000" w:themeColor="text1"/>
              <w:left w:val="outset" w:sz="6" w:space="0" w:color="000000" w:themeColor="text1"/>
              <w:bottom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56,3</w:t>
            </w:r>
          </w:p>
        </w:tc>
      </w:tr>
      <w:tr w:rsidR="00D71D0E" w:rsidTr="00577807">
        <w:trPr>
          <w:trHeight w:val="258"/>
        </w:trPr>
        <w:tc>
          <w:tcPr>
            <w:tcW w:w="1723"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Nacional</w:t>
            </w:r>
          </w:p>
        </w:tc>
        <w:tc>
          <w:tcPr>
            <w:tcW w:w="1152"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4.311.757</w:t>
            </w:r>
          </w:p>
        </w:tc>
        <w:tc>
          <w:tcPr>
            <w:tcW w:w="1297"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100,0</w:t>
            </w:r>
          </w:p>
        </w:tc>
        <w:tc>
          <w:tcPr>
            <w:tcW w:w="1352"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34.898.171</w:t>
            </w:r>
          </w:p>
        </w:tc>
        <w:tc>
          <w:tcPr>
            <w:tcW w:w="1241"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100,0</w:t>
            </w:r>
          </w:p>
        </w:tc>
        <w:tc>
          <w:tcPr>
            <w:tcW w:w="1452" w:type="dxa"/>
            <w:tcBorders>
              <w:top w:val="outset" w:sz="6" w:space="0" w:color="000000" w:themeColor="text1"/>
              <w:left w:val="outset" w:sz="6" w:space="0" w:color="000000" w:themeColor="text1"/>
              <w:righ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41.468.384</w:t>
            </w:r>
          </w:p>
        </w:tc>
        <w:tc>
          <w:tcPr>
            <w:tcW w:w="1119" w:type="dxa"/>
            <w:tcBorders>
              <w:top w:val="outset" w:sz="6" w:space="0" w:color="000000" w:themeColor="text1"/>
              <w:left w:val="outset" w:sz="6" w:space="0" w:color="000000" w:themeColor="text1"/>
            </w:tcBorders>
            <w:shd w:val="clear" w:color="auto" w:fill="DDD9C3" w:themeFill="background2" w:themeFillShade="E6"/>
          </w:tcPr>
          <w:p w:rsidR="00D71D0E" w:rsidRPr="008A7CDF" w:rsidRDefault="00D71D0E" w:rsidP="00A74595">
            <w:pPr>
              <w:rPr>
                <w:rFonts w:ascii="Arial" w:hAnsi="Arial" w:cs="Arial"/>
                <w:sz w:val="20"/>
                <w:szCs w:val="20"/>
              </w:rPr>
            </w:pPr>
            <w:r w:rsidRPr="008A7CDF">
              <w:rPr>
                <w:rFonts w:ascii="Arial" w:hAnsi="Arial" w:cs="Arial"/>
                <w:sz w:val="20"/>
                <w:szCs w:val="20"/>
              </w:rPr>
              <w:t>100,0</w:t>
            </w:r>
          </w:p>
        </w:tc>
      </w:tr>
    </w:tbl>
    <w:p w:rsidR="00D71D0E" w:rsidRPr="00834D7D" w:rsidRDefault="00D71D0E" w:rsidP="00834D7D">
      <w:pPr>
        <w:pStyle w:val="Prrafodelista"/>
        <w:spacing w:line="240" w:lineRule="auto"/>
        <w:rPr>
          <w:rFonts w:ascii="Helvetica" w:eastAsia="Times New Roman" w:hAnsi="Helvetica" w:cs="Times New Roman"/>
          <w:b/>
          <w:color w:val="333333"/>
          <w:sz w:val="18"/>
          <w:szCs w:val="18"/>
        </w:rPr>
      </w:pPr>
      <w:r w:rsidRPr="00834D7D">
        <w:rPr>
          <w:rFonts w:ascii="Helvetica" w:eastAsia="Times New Roman" w:hAnsi="Helvetica" w:cs="Times New Roman"/>
          <w:b/>
          <w:color w:val="333333"/>
          <w:sz w:val="18"/>
          <w:szCs w:val="18"/>
        </w:rPr>
        <w:t>Fuente: ODR</w:t>
      </w:r>
      <w:r w:rsidR="001A3023" w:rsidRPr="00834D7D">
        <w:rPr>
          <w:rFonts w:ascii="Helvetica" w:eastAsia="Times New Roman" w:hAnsi="Helvetica" w:cs="Times New Roman"/>
          <w:b/>
          <w:color w:val="333333"/>
          <w:sz w:val="18"/>
          <w:szCs w:val="18"/>
        </w:rPr>
        <w:t xml:space="preserve"> (Observatorio de Discriminación Racial) </w:t>
      </w:r>
      <w:r w:rsidRPr="00834D7D">
        <w:rPr>
          <w:rFonts w:ascii="Helvetica" w:eastAsia="Times New Roman" w:hAnsi="Helvetica" w:cs="Times New Roman"/>
          <w:b/>
          <w:color w:val="333333"/>
          <w:sz w:val="18"/>
          <w:szCs w:val="18"/>
        </w:rPr>
        <w:t>con datos del Censo General 2005 - DANE</w:t>
      </w:r>
      <w:r w:rsidRPr="00834D7D">
        <w:rPr>
          <w:rFonts w:ascii="Helvetica" w:eastAsia="Times New Roman" w:hAnsi="Helvetica" w:cs="Times New Roman"/>
          <w:b/>
          <w:color w:val="333333"/>
          <w:sz w:val="18"/>
          <w:szCs w:val="18"/>
        </w:rPr>
        <w:endnoteReference w:id="20"/>
      </w:r>
    </w:p>
    <w:p w:rsidR="00161F63" w:rsidRPr="00161F63" w:rsidRDefault="00B70A5A" w:rsidP="00161F63">
      <w:pPr>
        <w:spacing w:line="360" w:lineRule="auto"/>
        <w:jc w:val="both"/>
        <w:rPr>
          <w:rFonts w:ascii="Arial" w:hAnsi="Arial" w:cs="Arial"/>
        </w:rPr>
      </w:pPr>
      <w:r w:rsidRPr="008A7CDF">
        <w:rPr>
          <w:rFonts w:ascii="Arial" w:hAnsi="Arial" w:cs="Arial"/>
        </w:rPr>
        <w:t>E</w:t>
      </w:r>
      <w:r w:rsidR="00F53A7F" w:rsidRPr="008A7CDF">
        <w:rPr>
          <w:rFonts w:ascii="Arial" w:hAnsi="Arial" w:cs="Arial"/>
        </w:rPr>
        <w:t>l informe del Programa Presidencial para el Desarrollo Integral de la Población Afrocolombiana, Palenquera y Raizal: “Medir para saber sobre los afros en Colombia: Análisis y propuestas de un esquema estadístico con enfoque étnico para la población Afrocolombiana, Negra, Palenquera y Raizal”</w:t>
      </w:r>
      <w:r w:rsidR="00E35883" w:rsidRPr="008A7CDF">
        <w:rPr>
          <w:rFonts w:ascii="Arial" w:hAnsi="Arial" w:cs="Arial"/>
        </w:rPr>
        <w:t>, p</w:t>
      </w:r>
      <w:r w:rsidRPr="008A7CDF">
        <w:rPr>
          <w:rFonts w:ascii="Arial" w:hAnsi="Arial" w:cs="Arial"/>
        </w:rPr>
        <w:t>ublicado en el 2013,</w:t>
      </w:r>
      <w:r w:rsidR="00F53A7F" w:rsidRPr="008A7CDF">
        <w:rPr>
          <w:rFonts w:ascii="Arial" w:hAnsi="Arial" w:cs="Arial"/>
        </w:rPr>
        <w:t xml:space="preserve"> afirma que las mediciones p</w:t>
      </w:r>
      <w:r w:rsidR="006A7BD7" w:rsidRPr="008A7CDF">
        <w:rPr>
          <w:rFonts w:ascii="Arial" w:hAnsi="Arial" w:cs="Arial"/>
        </w:rPr>
        <w:t xml:space="preserve">ara conocer la situación socioeconómica de la población afrocolombiana tiene vacíos que </w:t>
      </w:r>
      <w:r w:rsidR="00E35883" w:rsidRPr="008A7CDF">
        <w:rPr>
          <w:rFonts w:ascii="Arial" w:hAnsi="Arial" w:cs="Arial"/>
        </w:rPr>
        <w:t xml:space="preserve">permiten </w:t>
      </w:r>
      <w:r w:rsidR="00205182" w:rsidRPr="008A7CDF">
        <w:rPr>
          <w:rFonts w:ascii="Arial" w:hAnsi="Arial" w:cs="Arial"/>
        </w:rPr>
        <w:t xml:space="preserve">su </w:t>
      </w:r>
      <w:r w:rsidR="006A7BD7" w:rsidRPr="008A7CDF">
        <w:rPr>
          <w:rFonts w:ascii="Arial" w:hAnsi="Arial" w:cs="Arial"/>
        </w:rPr>
        <w:t>invisibiliza</w:t>
      </w:r>
      <w:r w:rsidR="00E35883" w:rsidRPr="008A7CDF">
        <w:rPr>
          <w:rFonts w:ascii="Arial" w:hAnsi="Arial" w:cs="Arial"/>
        </w:rPr>
        <w:t>ci</w:t>
      </w:r>
      <w:r w:rsidR="00CB600E" w:rsidRPr="008A7CDF">
        <w:rPr>
          <w:rFonts w:ascii="Arial" w:hAnsi="Arial" w:cs="Arial"/>
        </w:rPr>
        <w:t>ón</w:t>
      </w:r>
      <w:r w:rsidR="00205182" w:rsidRPr="008A7CDF">
        <w:rPr>
          <w:rFonts w:ascii="Arial" w:hAnsi="Arial" w:cs="Arial"/>
        </w:rPr>
        <w:t>:</w:t>
      </w:r>
      <w:r w:rsidR="0088756F">
        <w:rPr>
          <w:rFonts w:ascii="Arial" w:hAnsi="Arial" w:cs="Arial"/>
        </w:rPr>
        <w:t xml:space="preserve"> </w:t>
      </w:r>
      <w:r w:rsidR="00205182" w:rsidRPr="008A7CDF">
        <w:rPr>
          <w:rFonts w:ascii="Arial" w:hAnsi="Arial" w:cs="Arial"/>
        </w:rPr>
        <w:t>“la primera prueba de la invisibilidad histórica de los afrocolombianos en las estadísticas y la historia oficiales es la ausencia de datos confiables sobre el tamaño de esta población”</w:t>
      </w:r>
      <w:r w:rsidR="0061288C" w:rsidRPr="008A7CDF">
        <w:rPr>
          <w:rStyle w:val="Refdenotaalfinal"/>
          <w:rFonts w:ascii="Arial" w:hAnsi="Arial" w:cs="Arial"/>
        </w:rPr>
        <w:endnoteReference w:id="21"/>
      </w:r>
      <w:r w:rsidR="00205182" w:rsidRPr="008A7CDF">
        <w:rPr>
          <w:rFonts w:ascii="Arial" w:hAnsi="Arial" w:cs="Arial"/>
        </w:rPr>
        <w:t xml:space="preserve">. </w:t>
      </w:r>
      <w:r w:rsidRPr="008A7CDF">
        <w:rPr>
          <w:rFonts w:ascii="Arial" w:hAnsi="Arial" w:cs="Arial"/>
        </w:rPr>
        <w:t xml:space="preserve">Haciendo referencia a la escases de información estadística para las comunidades negras, afrocolombianas, palenqueras y raizales, el Programa Presidencial de Derechos Humanos y Derecho Internacional Humanitario en su informe: Impactos de la guerra el narcotráfico y la violencia en la población afrocolombiana 2000 – 2011, afirma que “las bases de datos específicas para esta </w:t>
      </w:r>
      <w:r w:rsidR="00D85E73" w:rsidRPr="008A7CDF">
        <w:rPr>
          <w:rFonts w:ascii="Arial" w:hAnsi="Arial" w:cs="Arial"/>
        </w:rPr>
        <w:t xml:space="preserve">población son muy escasas y, </w:t>
      </w:r>
      <w:r w:rsidRPr="008A7CDF">
        <w:rPr>
          <w:rFonts w:ascii="Arial" w:hAnsi="Arial" w:cs="Arial"/>
        </w:rPr>
        <w:t>en lo esencial las bases de datos sobre violaciones a los derechos humanos no discriminan este grupo de población.</w:t>
      </w:r>
    </w:p>
    <w:p w:rsidR="0061288C" w:rsidRPr="00577807" w:rsidRDefault="0061288C" w:rsidP="00577807">
      <w:pPr>
        <w:pStyle w:val="Prrafodelista"/>
        <w:ind w:left="0"/>
        <w:jc w:val="center"/>
        <w:rPr>
          <w:rFonts w:ascii="Arial" w:eastAsia="Times New Roman" w:hAnsi="Arial" w:cs="Arial"/>
          <w:b/>
          <w:color w:val="333333"/>
        </w:rPr>
      </w:pPr>
      <w:r w:rsidRPr="00577807">
        <w:rPr>
          <w:rFonts w:ascii="Arial" w:eastAsia="Times New Roman" w:hAnsi="Arial" w:cs="Arial"/>
          <w:b/>
          <w:color w:val="333333"/>
        </w:rPr>
        <w:t xml:space="preserve">Gráfico 1. Distribución de la población colombiana censada por pertenencia étnica, </w:t>
      </w:r>
      <w:r w:rsidR="00B70A5A" w:rsidRPr="00577807">
        <w:rPr>
          <w:rFonts w:ascii="Arial" w:eastAsia="Times New Roman" w:hAnsi="Arial" w:cs="Arial"/>
          <w:b/>
          <w:color w:val="333333"/>
        </w:rPr>
        <w:t>1993 y 2005</w:t>
      </w:r>
    </w:p>
    <w:p w:rsidR="00B70A5A" w:rsidRPr="00AB2550" w:rsidRDefault="00B70A5A" w:rsidP="00AB2550">
      <w:pPr>
        <w:pStyle w:val="Prrafodelista"/>
        <w:ind w:left="0"/>
        <w:jc w:val="both"/>
        <w:rPr>
          <w:rFonts w:ascii="Arial" w:hAnsi="Arial" w:cs="Arial"/>
          <w:sz w:val="24"/>
          <w:szCs w:val="24"/>
        </w:rPr>
      </w:pPr>
    </w:p>
    <w:p w:rsidR="000D1E39" w:rsidRPr="00140E8F" w:rsidRDefault="00177C4C" w:rsidP="002B7D30">
      <w:pPr>
        <w:autoSpaceDE w:val="0"/>
        <w:autoSpaceDN w:val="0"/>
        <w:adjustRightInd w:val="0"/>
        <w:spacing w:after="0" w:line="240" w:lineRule="auto"/>
        <w:jc w:val="center"/>
        <w:rPr>
          <w:rFonts w:ascii="Georgia-Bold" w:hAnsi="Georgia-Bold" w:cs="Georgia-Bold"/>
          <w:b/>
          <w:bCs/>
          <w:sz w:val="18"/>
          <w:szCs w:val="18"/>
          <w14:textOutline w14:w="9525" w14:cap="rnd" w14:cmpd="sng" w14:algn="ctr">
            <w14:solidFill>
              <w14:schemeClr w14:val="tx1">
                <w14:lumMod w14:val="35000"/>
                <w14:lumOff w14:val="65000"/>
              </w14:schemeClr>
            </w14:solidFill>
            <w14:prstDash w14:val="solid"/>
            <w14:bevel/>
          </w14:textOutline>
        </w:rPr>
      </w:pPr>
      <w:r>
        <w:rPr>
          <w:noProof/>
          <w:lang w:val="es-ES" w:eastAsia="es-ES"/>
        </w:rPr>
        <w:drawing>
          <wp:inline distT="0" distB="0" distL="0" distR="0">
            <wp:extent cx="4454956" cy="2348179"/>
            <wp:effectExtent l="0" t="0" r="22225" b="146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1E39" w:rsidRDefault="000D1E39" w:rsidP="002B7D30">
      <w:pPr>
        <w:autoSpaceDE w:val="0"/>
        <w:autoSpaceDN w:val="0"/>
        <w:adjustRightInd w:val="0"/>
        <w:spacing w:after="0" w:line="240" w:lineRule="auto"/>
        <w:jc w:val="center"/>
        <w:rPr>
          <w:rFonts w:ascii="Georgia-Bold" w:hAnsi="Georgia-Bold" w:cs="Georgia-Bold"/>
          <w:b/>
          <w:bCs/>
          <w:sz w:val="18"/>
          <w:szCs w:val="18"/>
        </w:rPr>
      </w:pPr>
      <w:r>
        <w:rPr>
          <w:noProof/>
          <w:lang w:val="es-ES" w:eastAsia="es-ES"/>
        </w:rPr>
        <w:lastRenderedPageBreak/>
        <w:drawing>
          <wp:inline distT="0" distB="0" distL="0" distR="0">
            <wp:extent cx="4454525" cy="2562225"/>
            <wp:effectExtent l="0" t="0" r="317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288C" w:rsidRDefault="0061288C" w:rsidP="00D82EC4">
      <w:pPr>
        <w:ind w:left="1134"/>
        <w:rPr>
          <w:rFonts w:ascii="Arial" w:hAnsi="Arial" w:cs="Arial"/>
          <w:sz w:val="24"/>
          <w:szCs w:val="24"/>
        </w:rPr>
      </w:pPr>
      <w:r>
        <w:rPr>
          <w:rFonts w:ascii="Georgia" w:hAnsi="Georgia" w:cs="Georgia"/>
          <w:sz w:val="16"/>
          <w:szCs w:val="16"/>
        </w:rPr>
        <w:t>Fuente: DANE, Censo General 2005 y Censo 1993.</w:t>
      </w:r>
    </w:p>
    <w:p w:rsidR="00123EF9" w:rsidRPr="008A7CDF" w:rsidRDefault="00565815" w:rsidP="008A7CDF">
      <w:pPr>
        <w:spacing w:line="360" w:lineRule="auto"/>
        <w:jc w:val="both"/>
        <w:rPr>
          <w:rFonts w:ascii="Arial" w:hAnsi="Arial" w:cs="Arial"/>
        </w:rPr>
      </w:pPr>
      <w:r w:rsidRPr="008A7CDF">
        <w:rPr>
          <w:rFonts w:ascii="Arial" w:hAnsi="Arial" w:cs="Arial"/>
        </w:rPr>
        <w:t xml:space="preserve">El incremento en las cifras del censo en un periodo de apenas doce años refleja la importancia de </w:t>
      </w:r>
      <w:r w:rsidR="00431EF5" w:rsidRPr="008A7CDF">
        <w:rPr>
          <w:rFonts w:ascii="Arial" w:hAnsi="Arial" w:cs="Arial"/>
        </w:rPr>
        <w:t>la introducción de</w:t>
      </w:r>
      <w:r w:rsidRPr="008A7CDF">
        <w:rPr>
          <w:rFonts w:ascii="Arial" w:hAnsi="Arial" w:cs="Arial"/>
        </w:rPr>
        <w:t xml:space="preserve"> categorías de </w:t>
      </w:r>
      <w:r w:rsidR="00431EF5" w:rsidRPr="008A7CDF">
        <w:rPr>
          <w:rFonts w:ascii="Arial" w:hAnsi="Arial" w:cs="Arial"/>
        </w:rPr>
        <w:t>auto reconocimiento para</w:t>
      </w:r>
      <w:r w:rsidR="001E7B92" w:rsidRPr="008A7CDF">
        <w:rPr>
          <w:rFonts w:ascii="Arial" w:hAnsi="Arial" w:cs="Arial"/>
        </w:rPr>
        <w:t xml:space="preserve"> la medición en</w:t>
      </w:r>
      <w:r w:rsidR="00431EF5" w:rsidRPr="008A7CDF">
        <w:rPr>
          <w:rFonts w:ascii="Arial" w:hAnsi="Arial" w:cs="Arial"/>
        </w:rPr>
        <w:t xml:space="preserve"> comunidades </w:t>
      </w:r>
      <w:r w:rsidR="007D1641" w:rsidRPr="008A7CDF">
        <w:rPr>
          <w:rFonts w:ascii="Arial" w:hAnsi="Arial" w:cs="Arial"/>
        </w:rPr>
        <w:t xml:space="preserve">Negras, Afrocolombianas, Raizales y </w:t>
      </w:r>
      <w:r w:rsidR="00F558B2" w:rsidRPr="008A7CDF">
        <w:rPr>
          <w:rFonts w:ascii="Arial" w:hAnsi="Arial" w:cs="Arial"/>
        </w:rPr>
        <w:t xml:space="preserve">Palenqueras. </w:t>
      </w:r>
      <w:r w:rsidR="006F7E10" w:rsidRPr="008A7CDF">
        <w:rPr>
          <w:rFonts w:ascii="Arial" w:hAnsi="Arial" w:cs="Arial"/>
        </w:rPr>
        <w:t>En el censo del año 2005 cuando se incluyeron las diferentes opciones de auto reconocimiento</w:t>
      </w:r>
      <w:r w:rsidR="001E7B92" w:rsidRPr="008A7CDF">
        <w:rPr>
          <w:rFonts w:ascii="Arial" w:hAnsi="Arial" w:cs="Arial"/>
        </w:rPr>
        <w:t xml:space="preserve">, </w:t>
      </w:r>
      <w:r w:rsidR="006F7E10" w:rsidRPr="008A7CDF">
        <w:rPr>
          <w:rFonts w:ascii="Arial" w:hAnsi="Arial" w:cs="Arial"/>
        </w:rPr>
        <w:t xml:space="preserve">las cifras para las poblaciones afro aumentaron significativamente. </w:t>
      </w:r>
      <w:r w:rsidR="00F558B2" w:rsidRPr="00BD7227">
        <w:rPr>
          <w:rFonts w:ascii="Arial" w:hAnsi="Arial" w:cs="Arial"/>
        </w:rPr>
        <w:t>De acuerdo con la c</w:t>
      </w:r>
      <w:r w:rsidR="001F16F7" w:rsidRPr="00BD7227">
        <w:rPr>
          <w:rFonts w:ascii="Arial" w:hAnsi="Arial" w:cs="Arial"/>
        </w:rPr>
        <w:t>aja de herramientas denominada: El Caribe negro, afrocolombiano, raizal y palenquero frente al próximo Censo Nacional de Población y de Vivienda (2013 página: 19)</w:t>
      </w:r>
      <w:r w:rsidR="001F16F7" w:rsidRPr="00BD7227">
        <w:rPr>
          <w:rStyle w:val="Refdenotaalfinal"/>
          <w:rFonts w:ascii="Arial" w:hAnsi="Arial" w:cs="Arial"/>
        </w:rPr>
        <w:endnoteReference w:id="22"/>
      </w:r>
      <w:r w:rsidR="00BD7227">
        <w:rPr>
          <w:rFonts w:ascii="Arial" w:hAnsi="Arial" w:cs="Arial"/>
        </w:rPr>
        <w:t>, u</w:t>
      </w:r>
      <w:r w:rsidR="006F7E10" w:rsidRPr="008A7CDF">
        <w:rPr>
          <w:rFonts w:ascii="Arial" w:hAnsi="Arial" w:cs="Arial"/>
        </w:rPr>
        <w:t>tilizar la autodenominación o autoreconocimiento para identificar a las comunidades afrodescendientes es una de las recomendaciones a los Estados y a los Institutos Nacion</w:t>
      </w:r>
      <w:r w:rsidR="001E7B92" w:rsidRPr="008A7CDF">
        <w:rPr>
          <w:rFonts w:ascii="Arial" w:hAnsi="Arial" w:cs="Arial"/>
        </w:rPr>
        <w:t>al</w:t>
      </w:r>
      <w:r w:rsidR="006F7E10" w:rsidRPr="008A7CDF">
        <w:rPr>
          <w:rFonts w:ascii="Arial" w:hAnsi="Arial" w:cs="Arial"/>
        </w:rPr>
        <w:t>es de Estadísticas (INES)</w:t>
      </w:r>
      <w:r w:rsidR="001E7B92" w:rsidRPr="008A7CDF">
        <w:rPr>
          <w:rFonts w:ascii="Arial" w:hAnsi="Arial" w:cs="Arial"/>
        </w:rPr>
        <w:t xml:space="preserve"> propuestas en los eventos internacionales y está acorde a lo que se determina en los instrumentos de derechos humanos internacionales</w:t>
      </w:r>
      <w:r w:rsidR="001F16F7" w:rsidRPr="008A7CDF">
        <w:rPr>
          <w:rFonts w:ascii="Arial" w:hAnsi="Arial" w:cs="Arial"/>
        </w:rPr>
        <w:t>.</w:t>
      </w:r>
      <w:r w:rsidR="001D33F5">
        <w:rPr>
          <w:rFonts w:ascii="Arial" w:hAnsi="Arial" w:cs="Arial"/>
        </w:rPr>
        <w:t xml:space="preserve"> </w:t>
      </w:r>
      <w:r w:rsidR="00F558B2" w:rsidRPr="008A7CDF">
        <w:rPr>
          <w:rFonts w:ascii="Arial" w:hAnsi="Arial" w:cs="Arial"/>
        </w:rPr>
        <w:t>En conclusión</w:t>
      </w:r>
      <w:r w:rsidR="00CB15AD">
        <w:rPr>
          <w:rFonts w:ascii="Arial" w:hAnsi="Arial" w:cs="Arial"/>
        </w:rPr>
        <w:t>,</w:t>
      </w:r>
      <w:r w:rsidR="00F558B2" w:rsidRPr="008A7CDF">
        <w:rPr>
          <w:rFonts w:ascii="Arial" w:hAnsi="Arial" w:cs="Arial"/>
        </w:rPr>
        <w:t xml:space="preserve"> la visibilidad e</w:t>
      </w:r>
      <w:r w:rsidR="00123EF9" w:rsidRPr="008A7CDF">
        <w:rPr>
          <w:rFonts w:ascii="Arial" w:hAnsi="Arial" w:cs="Arial"/>
        </w:rPr>
        <w:t>stadística para las comunidades afrocolombianas es importante entre otras razones porque:</w:t>
      </w:r>
    </w:p>
    <w:p w:rsidR="00123EF9" w:rsidRPr="008A7CDF" w:rsidRDefault="00123EF9" w:rsidP="00B9119D">
      <w:pPr>
        <w:pStyle w:val="Prrafodelista"/>
        <w:numPr>
          <w:ilvl w:val="0"/>
          <w:numId w:val="13"/>
        </w:numPr>
        <w:spacing w:line="360" w:lineRule="auto"/>
        <w:rPr>
          <w:rFonts w:ascii="Arial" w:hAnsi="Arial" w:cs="Arial"/>
        </w:rPr>
      </w:pPr>
      <w:r w:rsidRPr="008A7CDF">
        <w:rPr>
          <w:rFonts w:ascii="Arial" w:hAnsi="Arial" w:cs="Arial"/>
        </w:rPr>
        <w:t>Brinda datos confiables para la formulación de políticas públicas inclusivas</w:t>
      </w:r>
    </w:p>
    <w:p w:rsidR="00123EF9" w:rsidRPr="008A7CDF" w:rsidRDefault="00123EF9" w:rsidP="00B9119D">
      <w:pPr>
        <w:pStyle w:val="Prrafodelista"/>
        <w:numPr>
          <w:ilvl w:val="0"/>
          <w:numId w:val="13"/>
        </w:numPr>
        <w:spacing w:line="360" w:lineRule="auto"/>
        <w:rPr>
          <w:rFonts w:ascii="Arial" w:hAnsi="Arial" w:cs="Arial"/>
        </w:rPr>
      </w:pPr>
      <w:r w:rsidRPr="008A7CDF">
        <w:rPr>
          <w:rFonts w:ascii="Arial" w:hAnsi="Arial" w:cs="Arial"/>
        </w:rPr>
        <w:t>Evidencia las desigualdades socio raciales</w:t>
      </w:r>
    </w:p>
    <w:p w:rsidR="00123EF9" w:rsidRPr="008A7CDF" w:rsidRDefault="00123EF9" w:rsidP="00B9119D">
      <w:pPr>
        <w:pStyle w:val="Prrafodelista"/>
        <w:numPr>
          <w:ilvl w:val="0"/>
          <w:numId w:val="13"/>
        </w:numPr>
        <w:spacing w:line="360" w:lineRule="auto"/>
        <w:rPr>
          <w:rFonts w:ascii="Arial" w:hAnsi="Arial" w:cs="Arial"/>
        </w:rPr>
      </w:pPr>
      <w:r w:rsidRPr="008A7CDF">
        <w:rPr>
          <w:rFonts w:ascii="Arial" w:hAnsi="Arial" w:cs="Arial"/>
        </w:rPr>
        <w:t>Mide la extensión profundidad y naturaleza de las diversas formas de discriminación que padecen los afrocolombianos</w:t>
      </w:r>
    </w:p>
    <w:p w:rsidR="00123EF9" w:rsidRPr="008A7CDF" w:rsidRDefault="00123EF9" w:rsidP="00B9119D">
      <w:pPr>
        <w:pStyle w:val="Prrafodelista"/>
        <w:numPr>
          <w:ilvl w:val="0"/>
          <w:numId w:val="13"/>
        </w:numPr>
        <w:spacing w:line="360" w:lineRule="auto"/>
        <w:rPr>
          <w:rFonts w:ascii="Arial" w:hAnsi="Arial" w:cs="Arial"/>
        </w:rPr>
      </w:pPr>
      <w:r w:rsidRPr="008A7CDF">
        <w:rPr>
          <w:rFonts w:ascii="Arial" w:hAnsi="Arial" w:cs="Arial"/>
        </w:rPr>
        <w:t xml:space="preserve">Muestra el impacto social y económico de fenómenos como el desplazamiento forzado y la acción de grupos armados </w:t>
      </w:r>
      <w:r w:rsidR="00DE0A17" w:rsidRPr="008A7CDF">
        <w:rPr>
          <w:rFonts w:ascii="Arial" w:hAnsi="Arial" w:cs="Arial"/>
        </w:rPr>
        <w:t>legales e ilegales</w:t>
      </w:r>
    </w:p>
    <w:p w:rsidR="00E56D4A" w:rsidRPr="008A7CDF" w:rsidRDefault="00DE0A17" w:rsidP="00B9119D">
      <w:pPr>
        <w:pStyle w:val="Prrafodelista"/>
        <w:numPr>
          <w:ilvl w:val="0"/>
          <w:numId w:val="13"/>
        </w:numPr>
        <w:spacing w:line="360" w:lineRule="auto"/>
        <w:rPr>
          <w:rFonts w:ascii="Arial" w:hAnsi="Arial" w:cs="Arial"/>
        </w:rPr>
      </w:pPr>
      <w:r w:rsidRPr="008A7CDF">
        <w:rPr>
          <w:rFonts w:ascii="Arial" w:hAnsi="Arial" w:cs="Arial"/>
        </w:rPr>
        <w:t>Brinda datos cuantitativos para reivindicación de derec</w:t>
      </w:r>
      <w:r w:rsidR="00943FD2" w:rsidRPr="008A7CDF">
        <w:rPr>
          <w:rFonts w:ascii="Arial" w:hAnsi="Arial" w:cs="Arial"/>
        </w:rPr>
        <w:t>hos sociales y étnico-culturales</w:t>
      </w:r>
    </w:p>
    <w:p w:rsidR="0007387B" w:rsidRDefault="0007387B" w:rsidP="00C751CF">
      <w:pPr>
        <w:pStyle w:val="Prrafodelista"/>
        <w:ind w:left="0"/>
        <w:rPr>
          <w:rFonts w:ascii="Arial" w:hAnsi="Arial" w:cs="Arial"/>
          <w:b/>
          <w:sz w:val="24"/>
          <w:szCs w:val="24"/>
        </w:rPr>
      </w:pPr>
    </w:p>
    <w:p w:rsidR="001D33F5" w:rsidRDefault="001D33F5" w:rsidP="002B7D30">
      <w:pPr>
        <w:pStyle w:val="Prrafodelista"/>
        <w:ind w:left="0"/>
        <w:jc w:val="center"/>
        <w:rPr>
          <w:rFonts w:ascii="Arial" w:eastAsia="Times New Roman" w:hAnsi="Arial" w:cs="Arial"/>
          <w:b/>
          <w:color w:val="333333"/>
        </w:rPr>
      </w:pPr>
    </w:p>
    <w:p w:rsidR="00AB2550" w:rsidRPr="00577807" w:rsidRDefault="00AB2550" w:rsidP="002B7D30">
      <w:pPr>
        <w:pStyle w:val="Prrafodelista"/>
        <w:ind w:left="0"/>
        <w:jc w:val="center"/>
        <w:rPr>
          <w:rFonts w:ascii="Arial" w:eastAsia="Times New Roman" w:hAnsi="Arial" w:cs="Arial"/>
          <w:b/>
          <w:color w:val="333333"/>
        </w:rPr>
      </w:pPr>
      <w:r w:rsidRPr="00577807">
        <w:rPr>
          <w:rFonts w:ascii="Arial" w:eastAsia="Times New Roman" w:hAnsi="Arial" w:cs="Arial"/>
          <w:b/>
          <w:color w:val="333333"/>
        </w:rPr>
        <w:lastRenderedPageBreak/>
        <w:t>Mapa</w:t>
      </w:r>
      <w:r w:rsidR="0093021A" w:rsidRPr="00577807">
        <w:rPr>
          <w:rFonts w:ascii="Arial" w:eastAsia="Times New Roman" w:hAnsi="Arial" w:cs="Arial"/>
          <w:b/>
          <w:color w:val="333333"/>
        </w:rPr>
        <w:t xml:space="preserve"> 1</w:t>
      </w:r>
      <w:r w:rsidRPr="00577807">
        <w:rPr>
          <w:rFonts w:ascii="Arial" w:eastAsia="Times New Roman" w:hAnsi="Arial" w:cs="Arial"/>
          <w:b/>
          <w:color w:val="333333"/>
        </w:rPr>
        <w:t>: Distribución de los Afrocolombianos por municipio de acuerdo al Censo del 2005</w:t>
      </w:r>
    </w:p>
    <w:p w:rsidR="00AB2550" w:rsidRDefault="00CB15AD" w:rsidP="00CF234B">
      <w:pPr>
        <w:rPr>
          <w:rFonts w:ascii="Arial" w:hAnsi="Arial" w:cs="Arial"/>
          <w:sz w:val="24"/>
          <w:szCs w:val="24"/>
        </w:rPr>
      </w:pPr>
      <w:r>
        <w:rPr>
          <w:noProof/>
          <w:lang w:val="es-ES" w:eastAsia="es-ES"/>
        </w:rPr>
        <w:drawing>
          <wp:anchor distT="0" distB="0" distL="114300" distR="114300" simplePos="0" relativeHeight="251659264" behindDoc="0" locked="0" layoutInCell="1" allowOverlap="1">
            <wp:simplePos x="0" y="0"/>
            <wp:positionH relativeFrom="column">
              <wp:posOffset>567055</wp:posOffset>
            </wp:positionH>
            <wp:positionV relativeFrom="paragraph">
              <wp:posOffset>167640</wp:posOffset>
            </wp:positionV>
            <wp:extent cx="4720590" cy="6304915"/>
            <wp:effectExtent l="0" t="0" r="3810" b="63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590" cy="6304915"/>
                    </a:xfrm>
                    <a:prstGeom prst="rect">
                      <a:avLst/>
                    </a:prstGeom>
                    <a:noFill/>
                    <a:ln>
                      <a:noFill/>
                    </a:ln>
                    <a:extLst/>
                  </pic:spPr>
                </pic:pic>
              </a:graphicData>
            </a:graphic>
          </wp:anchor>
        </w:drawing>
      </w: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AB2550" w:rsidRDefault="00AB2550" w:rsidP="00CF234B">
      <w:pPr>
        <w:rPr>
          <w:rFonts w:ascii="Arial" w:hAnsi="Arial" w:cs="Arial"/>
          <w:sz w:val="24"/>
          <w:szCs w:val="24"/>
        </w:rPr>
      </w:pPr>
    </w:p>
    <w:p w:rsidR="00DE0A17" w:rsidRDefault="00DE0A17" w:rsidP="00AB2550">
      <w:pPr>
        <w:autoSpaceDE w:val="0"/>
        <w:autoSpaceDN w:val="0"/>
        <w:adjustRightInd w:val="0"/>
        <w:spacing w:after="0" w:line="240" w:lineRule="auto"/>
        <w:rPr>
          <w:rFonts w:ascii="Arial" w:hAnsi="Arial" w:cs="Arial"/>
          <w:sz w:val="24"/>
          <w:szCs w:val="24"/>
        </w:rPr>
      </w:pPr>
    </w:p>
    <w:p w:rsidR="00BD7227" w:rsidRDefault="00BD7227" w:rsidP="00AB2550">
      <w:pPr>
        <w:autoSpaceDE w:val="0"/>
        <w:autoSpaceDN w:val="0"/>
        <w:adjustRightInd w:val="0"/>
        <w:spacing w:after="0" w:line="240" w:lineRule="auto"/>
        <w:rPr>
          <w:rFonts w:ascii="Helvetica67-CondensedMedium" w:hAnsi="Helvetica67-CondensedMedium" w:cs="Helvetica67-CondensedMedium"/>
          <w:color w:val="262626"/>
          <w:sz w:val="14"/>
          <w:szCs w:val="14"/>
        </w:rPr>
      </w:pPr>
    </w:p>
    <w:p w:rsidR="00DE0A17" w:rsidRDefault="00DE0A17" w:rsidP="00AB2550">
      <w:pPr>
        <w:autoSpaceDE w:val="0"/>
        <w:autoSpaceDN w:val="0"/>
        <w:adjustRightInd w:val="0"/>
        <w:spacing w:after="0" w:line="240" w:lineRule="auto"/>
        <w:rPr>
          <w:rFonts w:ascii="Helvetica67-CondensedMedium" w:hAnsi="Helvetica67-CondensedMedium" w:cs="Helvetica67-CondensedMedium"/>
          <w:color w:val="262626"/>
          <w:sz w:val="14"/>
          <w:szCs w:val="14"/>
        </w:rPr>
      </w:pPr>
    </w:p>
    <w:p w:rsidR="00AB2550" w:rsidRDefault="00AB2550" w:rsidP="00AB2550">
      <w:pPr>
        <w:autoSpaceDE w:val="0"/>
        <w:autoSpaceDN w:val="0"/>
        <w:adjustRightInd w:val="0"/>
        <w:spacing w:after="0" w:line="240" w:lineRule="auto"/>
        <w:rPr>
          <w:rFonts w:ascii="Helvetica67-CondensedMedium" w:hAnsi="Helvetica67-CondensedMedium" w:cs="Helvetica67-CondensedMedium"/>
          <w:color w:val="262626"/>
          <w:sz w:val="14"/>
          <w:szCs w:val="14"/>
        </w:rPr>
      </w:pPr>
      <w:r>
        <w:rPr>
          <w:rFonts w:ascii="Helvetica67-CondensedMedium" w:hAnsi="Helvetica67-CondensedMedium" w:cs="Helvetica67-CondensedMedium"/>
          <w:color w:val="262626"/>
          <w:sz w:val="14"/>
          <w:szCs w:val="14"/>
        </w:rPr>
        <w:t>Fuente de información: DANE</w:t>
      </w:r>
    </w:p>
    <w:p w:rsidR="00AB2550" w:rsidRDefault="00AB2550" w:rsidP="00AB2550">
      <w:pPr>
        <w:pStyle w:val="Prrafodelista"/>
        <w:ind w:left="0"/>
        <w:jc w:val="both"/>
        <w:rPr>
          <w:rFonts w:ascii="Arial" w:hAnsi="Arial" w:cs="Arial"/>
          <w:sz w:val="24"/>
          <w:szCs w:val="24"/>
        </w:rPr>
      </w:pPr>
      <w:r>
        <w:rPr>
          <w:rFonts w:ascii="Helvetica67-CondensedMedium" w:hAnsi="Helvetica67-CondensedMedium" w:cs="Helvetica67-CondensedMedium"/>
          <w:color w:val="262626"/>
          <w:sz w:val="14"/>
          <w:szCs w:val="14"/>
        </w:rPr>
        <w:t>Base Cartográfica IGAC.</w:t>
      </w:r>
    </w:p>
    <w:p w:rsidR="00FC1343" w:rsidRDefault="00FC1343" w:rsidP="001B2D1D">
      <w:pPr>
        <w:pStyle w:val="Prrafodelista"/>
        <w:ind w:left="0"/>
        <w:jc w:val="both"/>
        <w:rPr>
          <w:rFonts w:ascii="Arial" w:hAnsi="Arial" w:cs="Arial"/>
          <w:sz w:val="20"/>
          <w:szCs w:val="20"/>
        </w:rPr>
      </w:pPr>
    </w:p>
    <w:p w:rsidR="00BD7227" w:rsidRDefault="00AB2550" w:rsidP="001B2D1D">
      <w:pPr>
        <w:pStyle w:val="Prrafodelista"/>
        <w:ind w:left="0"/>
        <w:jc w:val="both"/>
        <w:rPr>
          <w:rFonts w:ascii="Arial" w:hAnsi="Arial" w:cs="Arial"/>
          <w:sz w:val="18"/>
          <w:szCs w:val="18"/>
        </w:rPr>
      </w:pPr>
      <w:r w:rsidRPr="00CB15AD">
        <w:rPr>
          <w:rFonts w:ascii="Arial" w:hAnsi="Arial" w:cs="Arial"/>
          <w:sz w:val="18"/>
          <w:szCs w:val="18"/>
        </w:rPr>
        <w:t>Fuente: Programa Presidencial de Derechos Humanos y Derecho Internacional Humanitario</w:t>
      </w:r>
      <w:r w:rsidRPr="00CB15AD">
        <w:rPr>
          <w:rStyle w:val="Refdenotaalfinal"/>
          <w:rFonts w:ascii="Arial" w:hAnsi="Arial" w:cs="Arial"/>
          <w:sz w:val="18"/>
          <w:szCs w:val="18"/>
        </w:rPr>
        <w:endnoteReference w:id="23"/>
      </w:r>
    </w:p>
    <w:p w:rsidR="0007387B" w:rsidRDefault="0007387B" w:rsidP="001B2D1D">
      <w:pPr>
        <w:pStyle w:val="Prrafodelista"/>
        <w:ind w:left="0"/>
        <w:jc w:val="both"/>
        <w:rPr>
          <w:rFonts w:ascii="Arial" w:hAnsi="Arial" w:cs="Arial"/>
          <w:sz w:val="18"/>
          <w:szCs w:val="18"/>
        </w:rPr>
      </w:pPr>
    </w:p>
    <w:p w:rsidR="0007387B" w:rsidRDefault="0007387B" w:rsidP="001B2D1D">
      <w:pPr>
        <w:pStyle w:val="Prrafodelista"/>
        <w:ind w:left="0"/>
        <w:jc w:val="both"/>
        <w:rPr>
          <w:rFonts w:ascii="Arial" w:hAnsi="Arial" w:cs="Arial"/>
          <w:sz w:val="18"/>
          <w:szCs w:val="18"/>
        </w:rPr>
      </w:pPr>
    </w:p>
    <w:p w:rsidR="00840939" w:rsidRDefault="00840939" w:rsidP="001B2D1D">
      <w:pPr>
        <w:pStyle w:val="Prrafodelista"/>
        <w:ind w:left="0"/>
        <w:jc w:val="both"/>
        <w:rPr>
          <w:rFonts w:ascii="Arial" w:hAnsi="Arial" w:cs="Arial"/>
          <w:sz w:val="18"/>
          <w:szCs w:val="18"/>
        </w:rPr>
      </w:pPr>
    </w:p>
    <w:p w:rsidR="001D33F5" w:rsidRDefault="001D33F5" w:rsidP="00BD7227">
      <w:pPr>
        <w:pStyle w:val="Prrafodelista"/>
        <w:ind w:left="0"/>
        <w:jc w:val="both"/>
        <w:rPr>
          <w:rFonts w:ascii="Arial" w:hAnsi="Arial" w:cs="Arial"/>
          <w:b/>
          <w:sz w:val="24"/>
          <w:szCs w:val="24"/>
        </w:rPr>
      </w:pPr>
    </w:p>
    <w:p w:rsidR="001D33F5" w:rsidRDefault="001D33F5" w:rsidP="00BD7227">
      <w:pPr>
        <w:pStyle w:val="Prrafodelista"/>
        <w:ind w:left="0"/>
        <w:jc w:val="both"/>
        <w:rPr>
          <w:rFonts w:ascii="Arial" w:hAnsi="Arial" w:cs="Arial"/>
          <w:b/>
          <w:sz w:val="24"/>
          <w:szCs w:val="24"/>
        </w:rPr>
      </w:pPr>
    </w:p>
    <w:p w:rsidR="001D33F5" w:rsidRDefault="001D33F5" w:rsidP="00BD7227">
      <w:pPr>
        <w:pStyle w:val="Prrafodelista"/>
        <w:ind w:left="0"/>
        <w:jc w:val="both"/>
        <w:rPr>
          <w:rFonts w:ascii="Arial" w:hAnsi="Arial" w:cs="Arial"/>
          <w:b/>
          <w:sz w:val="24"/>
          <w:szCs w:val="24"/>
        </w:rPr>
      </w:pPr>
    </w:p>
    <w:p w:rsidR="00294098" w:rsidRPr="00BD7227" w:rsidRDefault="00294098" w:rsidP="00BD7227">
      <w:pPr>
        <w:pStyle w:val="Prrafodelista"/>
        <w:ind w:left="0"/>
        <w:jc w:val="both"/>
        <w:rPr>
          <w:rFonts w:ascii="Arial" w:hAnsi="Arial" w:cs="Arial"/>
          <w:sz w:val="18"/>
          <w:szCs w:val="18"/>
        </w:rPr>
      </w:pPr>
      <w:r w:rsidRPr="00294098">
        <w:rPr>
          <w:rFonts w:ascii="Arial" w:hAnsi="Arial" w:cs="Arial"/>
          <w:b/>
          <w:sz w:val="24"/>
          <w:szCs w:val="24"/>
        </w:rPr>
        <w:t>Violaciones de los Derechos Humanos en la población Afrocolombiana</w:t>
      </w:r>
    </w:p>
    <w:p w:rsidR="00A44FFE" w:rsidRPr="008A7CDF" w:rsidRDefault="006A4019"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Las comunidades Afrocolombianas han </w:t>
      </w:r>
      <w:r w:rsidR="00D808EF" w:rsidRPr="008A7CDF">
        <w:rPr>
          <w:rFonts w:ascii="Arial" w:hAnsi="Arial" w:cs="Arial"/>
        </w:rPr>
        <w:t xml:space="preserve">ido constituyéndose progresivamente en víctimas </w:t>
      </w:r>
      <w:r w:rsidRPr="008A7CDF">
        <w:rPr>
          <w:rFonts w:ascii="Arial" w:hAnsi="Arial" w:cs="Arial"/>
        </w:rPr>
        <w:t>del conflicto armado interno</w:t>
      </w:r>
      <w:r w:rsidR="00D808EF" w:rsidRPr="008A7CDF">
        <w:rPr>
          <w:rFonts w:ascii="Arial" w:hAnsi="Arial" w:cs="Arial"/>
        </w:rPr>
        <w:t xml:space="preserve"> el cual las ha afectado con mayor intensidad en las últimas décadas</w:t>
      </w:r>
      <w:r w:rsidRPr="008A7CDF">
        <w:rPr>
          <w:rFonts w:ascii="Arial" w:hAnsi="Arial" w:cs="Arial"/>
        </w:rPr>
        <w:t xml:space="preserve">. </w:t>
      </w:r>
      <w:r w:rsidR="00D808EF" w:rsidRPr="008A7CDF">
        <w:rPr>
          <w:rFonts w:ascii="Arial" w:hAnsi="Arial" w:cs="Arial"/>
        </w:rPr>
        <w:t xml:space="preserve">Homicidios, desapariciones forzadas, confrontación armada, uso de minas antipersona (MUSA y MUSE), desplazamiento forzado, expansión de cultivos de coca y corredores del narcotráfico hacen parte de los fenómenos relacionados con la violencia que afecta a la población afrocolombiana. Los indicadores analizados por el informe </w:t>
      </w:r>
      <w:r w:rsidR="008D0A70" w:rsidRPr="008A7CDF">
        <w:rPr>
          <w:rFonts w:ascii="Arial" w:hAnsi="Arial" w:cs="Arial"/>
        </w:rPr>
        <w:t>del Programa Presidencial de Derechos Humanos y Derecho Internacional Humanitario denominado “Impactos de la guer</w:t>
      </w:r>
      <w:r w:rsidRPr="008A7CDF">
        <w:rPr>
          <w:rFonts w:ascii="Arial" w:hAnsi="Arial" w:cs="Arial"/>
        </w:rPr>
        <w:t xml:space="preserve">ra, </w:t>
      </w:r>
      <w:r w:rsidR="008D0A70" w:rsidRPr="008A7CDF">
        <w:rPr>
          <w:rFonts w:ascii="Arial" w:hAnsi="Arial" w:cs="Arial"/>
        </w:rPr>
        <w:t>el narcotráfico y la violencia en la población afrocolombiana 2000</w:t>
      </w:r>
      <w:r w:rsidR="003C0BDB" w:rsidRPr="008A7CDF">
        <w:rPr>
          <w:rFonts w:ascii="Arial" w:hAnsi="Arial" w:cs="Arial"/>
        </w:rPr>
        <w:t>-</w:t>
      </w:r>
      <w:r w:rsidR="008D0A70" w:rsidRPr="008A7CDF">
        <w:rPr>
          <w:rFonts w:ascii="Arial" w:hAnsi="Arial" w:cs="Arial"/>
        </w:rPr>
        <w:t>2011: elementos de diagnóstico y ruta de trabajo para la focalización de políticas públicas”</w:t>
      </w:r>
      <w:r w:rsidR="0088142C" w:rsidRPr="008A7CDF">
        <w:rPr>
          <w:rStyle w:val="Refdenotaalfinal"/>
          <w:rFonts w:ascii="Arial" w:hAnsi="Arial" w:cs="Arial"/>
        </w:rPr>
        <w:endnoteReference w:id="24"/>
      </w:r>
      <w:r w:rsidR="00D808EF" w:rsidRPr="008A7CDF">
        <w:rPr>
          <w:rFonts w:ascii="Arial" w:hAnsi="Arial" w:cs="Arial"/>
        </w:rPr>
        <w:t xml:space="preserve">dan cuenta de </w:t>
      </w:r>
      <w:r w:rsidR="008D0A70" w:rsidRPr="008A7CDF">
        <w:rPr>
          <w:rFonts w:ascii="Arial" w:hAnsi="Arial" w:cs="Arial"/>
        </w:rPr>
        <w:t xml:space="preserve">las afectaciones a las comunidades afrocolombianas </w:t>
      </w:r>
      <w:r w:rsidR="00D808EF" w:rsidRPr="008A7CDF">
        <w:rPr>
          <w:rFonts w:ascii="Arial" w:hAnsi="Arial" w:cs="Arial"/>
        </w:rPr>
        <w:t xml:space="preserve">y </w:t>
      </w:r>
      <w:r w:rsidR="00767132" w:rsidRPr="008A7CDF">
        <w:rPr>
          <w:rFonts w:ascii="Arial" w:hAnsi="Arial" w:cs="Arial"/>
        </w:rPr>
        <w:t xml:space="preserve">del impacto </w:t>
      </w:r>
      <w:r w:rsidR="00D808EF" w:rsidRPr="008A7CDF">
        <w:rPr>
          <w:rFonts w:ascii="Arial" w:hAnsi="Arial" w:cs="Arial"/>
        </w:rPr>
        <w:t xml:space="preserve">multidimensional </w:t>
      </w:r>
      <w:r w:rsidR="00767132" w:rsidRPr="008A7CDF">
        <w:rPr>
          <w:rFonts w:ascii="Arial" w:hAnsi="Arial" w:cs="Arial"/>
        </w:rPr>
        <w:t xml:space="preserve">del conflicto armado y otras formas relacionadas de violencia </w:t>
      </w:r>
      <w:r w:rsidR="00D808EF" w:rsidRPr="008A7CDF">
        <w:rPr>
          <w:rFonts w:ascii="Arial" w:hAnsi="Arial" w:cs="Arial"/>
        </w:rPr>
        <w:t>en</w:t>
      </w:r>
      <w:r w:rsidR="00767132" w:rsidRPr="008A7CDF">
        <w:rPr>
          <w:rFonts w:ascii="Arial" w:hAnsi="Arial" w:cs="Arial"/>
        </w:rPr>
        <w:t xml:space="preserve"> este sector de la población.</w:t>
      </w:r>
      <w:r w:rsidR="00BD7227">
        <w:rPr>
          <w:rFonts w:ascii="Arial" w:hAnsi="Arial" w:cs="Arial"/>
        </w:rPr>
        <w:t xml:space="preserve"> </w:t>
      </w:r>
      <w:r w:rsidR="00FC1343" w:rsidRPr="008A7CDF">
        <w:rPr>
          <w:rFonts w:ascii="Arial" w:hAnsi="Arial" w:cs="Arial"/>
        </w:rPr>
        <w:t>El</w:t>
      </w:r>
      <w:r w:rsidR="00A44FFE" w:rsidRPr="008A7CDF">
        <w:rPr>
          <w:rFonts w:ascii="Arial" w:hAnsi="Arial" w:cs="Arial"/>
        </w:rPr>
        <w:t xml:space="preserve"> estudio</w:t>
      </w:r>
      <w:r w:rsidR="00FC1343" w:rsidRPr="008A7CDF">
        <w:rPr>
          <w:rFonts w:ascii="Arial" w:hAnsi="Arial" w:cs="Arial"/>
        </w:rPr>
        <w:t xml:space="preserve"> en mención</w:t>
      </w:r>
      <w:r w:rsidR="00A44FFE" w:rsidRPr="008A7CDF">
        <w:rPr>
          <w:rFonts w:ascii="Arial" w:hAnsi="Arial" w:cs="Arial"/>
        </w:rPr>
        <w:t xml:space="preserve"> se desarrolló con base en 234 municipios que concentran 94.4% de la población afrocolombiana que</w:t>
      </w:r>
      <w:r w:rsidR="00621B9F">
        <w:rPr>
          <w:rFonts w:ascii="Arial" w:hAnsi="Arial" w:cs="Arial"/>
        </w:rPr>
        <w:t>,</w:t>
      </w:r>
      <w:r w:rsidR="00A44FFE" w:rsidRPr="008A7CDF">
        <w:rPr>
          <w:rFonts w:ascii="Arial" w:hAnsi="Arial" w:cs="Arial"/>
        </w:rPr>
        <w:t xml:space="preserve"> de acuerdo a datos del censo</w:t>
      </w:r>
      <w:r w:rsidR="00621B9F">
        <w:rPr>
          <w:rFonts w:ascii="Arial" w:hAnsi="Arial" w:cs="Arial"/>
        </w:rPr>
        <w:t>,</w:t>
      </w:r>
      <w:r w:rsidR="00A44FFE" w:rsidRPr="008A7CDF">
        <w:rPr>
          <w:rFonts w:ascii="Arial" w:hAnsi="Arial" w:cs="Arial"/>
        </w:rPr>
        <w:t xml:space="preserve"> equivalen a 4.311.757 habitantes.</w:t>
      </w:r>
    </w:p>
    <w:p w:rsidR="00A44FFE" w:rsidRPr="008A7CDF" w:rsidRDefault="00A44FFE" w:rsidP="008A7CDF">
      <w:pPr>
        <w:autoSpaceDE w:val="0"/>
        <w:autoSpaceDN w:val="0"/>
        <w:adjustRightInd w:val="0"/>
        <w:spacing w:after="0" w:line="360" w:lineRule="auto"/>
        <w:rPr>
          <w:rFonts w:ascii="Arial" w:hAnsi="Arial" w:cs="Arial"/>
        </w:rPr>
      </w:pPr>
    </w:p>
    <w:p w:rsidR="00561C4E" w:rsidRPr="008A7CDF" w:rsidRDefault="00831671" w:rsidP="008A7CDF">
      <w:pPr>
        <w:autoSpaceDE w:val="0"/>
        <w:autoSpaceDN w:val="0"/>
        <w:adjustRightInd w:val="0"/>
        <w:spacing w:after="0" w:line="360" w:lineRule="auto"/>
        <w:jc w:val="both"/>
        <w:rPr>
          <w:rFonts w:ascii="Arial" w:hAnsi="Arial" w:cs="Arial"/>
        </w:rPr>
      </w:pPr>
      <w:r w:rsidRPr="008A7CDF">
        <w:rPr>
          <w:rFonts w:ascii="Arial" w:hAnsi="Arial" w:cs="Arial"/>
        </w:rPr>
        <w:t>El</w:t>
      </w:r>
      <w:r w:rsidR="00BD7227">
        <w:rPr>
          <w:rFonts w:ascii="Arial" w:hAnsi="Arial" w:cs="Arial"/>
        </w:rPr>
        <w:t xml:space="preserve"> </w:t>
      </w:r>
      <w:r w:rsidR="00D808EF" w:rsidRPr="008A7CDF">
        <w:rPr>
          <w:rFonts w:ascii="Arial" w:hAnsi="Arial" w:cs="Arial"/>
        </w:rPr>
        <w:t>informe delimita</w:t>
      </w:r>
      <w:r w:rsidR="006A4019" w:rsidRPr="008A7CDF">
        <w:rPr>
          <w:rFonts w:ascii="Arial" w:hAnsi="Arial" w:cs="Arial"/>
        </w:rPr>
        <w:t xml:space="preserve"> las áreas geográficas donde habita</w:t>
      </w:r>
      <w:r w:rsidR="00294098" w:rsidRPr="008A7CDF">
        <w:rPr>
          <w:rFonts w:ascii="Arial" w:hAnsi="Arial" w:cs="Arial"/>
        </w:rPr>
        <w:t>n</w:t>
      </w:r>
      <w:r w:rsidR="006A4019" w:rsidRPr="008A7CDF">
        <w:rPr>
          <w:rFonts w:ascii="Arial" w:hAnsi="Arial" w:cs="Arial"/>
        </w:rPr>
        <w:t xml:space="preserve"> las comunidades en mención, a</w:t>
      </w:r>
      <w:r w:rsidRPr="008A7CDF">
        <w:rPr>
          <w:rFonts w:ascii="Arial" w:hAnsi="Arial" w:cs="Arial"/>
        </w:rPr>
        <w:t>firma</w:t>
      </w:r>
      <w:r w:rsidR="006A4019" w:rsidRPr="008A7CDF">
        <w:rPr>
          <w:rFonts w:ascii="Arial" w:hAnsi="Arial" w:cs="Arial"/>
        </w:rPr>
        <w:t>ndo</w:t>
      </w:r>
      <w:r w:rsidRPr="008A7CDF">
        <w:rPr>
          <w:rFonts w:ascii="Arial" w:hAnsi="Arial" w:cs="Arial"/>
        </w:rPr>
        <w:t xml:space="preserve"> que s</w:t>
      </w:r>
      <w:r w:rsidR="00767132" w:rsidRPr="008A7CDF">
        <w:rPr>
          <w:rFonts w:ascii="Arial" w:hAnsi="Arial" w:cs="Arial"/>
        </w:rPr>
        <w:t xml:space="preserve">i bien es cierto que hay presencia de comunidades afrocolombianas en las cuencas de los ríos Magdalena y Cauca, </w:t>
      </w:r>
      <w:r w:rsidRPr="008A7CDF">
        <w:rPr>
          <w:rFonts w:ascii="Arial" w:hAnsi="Arial" w:cs="Arial"/>
        </w:rPr>
        <w:t>las concentraciones más altas de afrocolombiano</w:t>
      </w:r>
      <w:r w:rsidR="00561C4E" w:rsidRPr="008A7CDF">
        <w:rPr>
          <w:rFonts w:ascii="Arial" w:hAnsi="Arial" w:cs="Arial"/>
        </w:rPr>
        <w:t>s se presentan en el pacífico. En la historia reciente</w:t>
      </w:r>
      <w:r w:rsidR="00054A41">
        <w:rPr>
          <w:rFonts w:ascii="Arial" w:hAnsi="Arial" w:cs="Arial"/>
        </w:rPr>
        <w:t>,</w:t>
      </w:r>
      <w:r w:rsidR="00561C4E" w:rsidRPr="008A7CDF">
        <w:rPr>
          <w:rFonts w:ascii="Arial" w:hAnsi="Arial" w:cs="Arial"/>
        </w:rPr>
        <w:t xml:space="preserve"> l</w:t>
      </w:r>
      <w:r w:rsidRPr="008A7CDF">
        <w:rPr>
          <w:rFonts w:ascii="Arial" w:hAnsi="Arial" w:cs="Arial"/>
        </w:rPr>
        <w:t xml:space="preserve">as afectaciones más graves para los afrocolombianos </w:t>
      </w:r>
      <w:r w:rsidR="00561C4E" w:rsidRPr="008A7CDF">
        <w:rPr>
          <w:rFonts w:ascii="Arial" w:hAnsi="Arial" w:cs="Arial"/>
        </w:rPr>
        <w:t>se dieron</w:t>
      </w:r>
      <w:r w:rsidR="00BD7227">
        <w:rPr>
          <w:rFonts w:ascii="Arial" w:hAnsi="Arial" w:cs="Arial"/>
        </w:rPr>
        <w:t xml:space="preserve"> </w:t>
      </w:r>
      <w:r w:rsidR="00561C4E" w:rsidRPr="008A7CDF">
        <w:rPr>
          <w:rFonts w:ascii="Arial" w:hAnsi="Arial" w:cs="Arial"/>
        </w:rPr>
        <w:t>en los primeros años</w:t>
      </w:r>
      <w:r w:rsidRPr="008A7CDF">
        <w:rPr>
          <w:rFonts w:ascii="Arial" w:hAnsi="Arial" w:cs="Arial"/>
        </w:rPr>
        <w:t xml:space="preserve"> del siglo XX</w:t>
      </w:r>
      <w:r w:rsidR="00561C4E" w:rsidRPr="008A7CDF">
        <w:rPr>
          <w:rFonts w:ascii="Arial" w:hAnsi="Arial" w:cs="Arial"/>
        </w:rPr>
        <w:t>I</w:t>
      </w:r>
      <w:r w:rsidRPr="008A7CDF">
        <w:rPr>
          <w:rFonts w:ascii="Arial" w:hAnsi="Arial" w:cs="Arial"/>
        </w:rPr>
        <w:t xml:space="preserve"> cuando la violencia se desplazó del Urabá y el Caribe hacia el Pacífico</w:t>
      </w:r>
      <w:r w:rsidR="0088142C" w:rsidRPr="008A7CDF">
        <w:rPr>
          <w:rFonts w:ascii="Arial" w:hAnsi="Arial" w:cs="Arial"/>
        </w:rPr>
        <w:t xml:space="preserve">. “En esto contribuyó la expansión de los cultivos de coca, que se desplazaron desde finales de los noventa, desde Putumayo y otros departamentos del oriente hacia el Pacífico”. </w:t>
      </w:r>
      <w:r w:rsidR="00561C4E" w:rsidRPr="008A7CDF">
        <w:rPr>
          <w:rFonts w:ascii="Arial" w:hAnsi="Arial" w:cs="Arial"/>
        </w:rPr>
        <w:t xml:space="preserve"> A esto hay que agregarle</w:t>
      </w:r>
      <w:r w:rsidR="0088142C" w:rsidRPr="008A7CDF">
        <w:rPr>
          <w:rFonts w:ascii="Arial" w:hAnsi="Arial" w:cs="Arial"/>
        </w:rPr>
        <w:t xml:space="preserve"> el desarrollo del narcotráfico en el Pacífico y el consecuente fortalecimiento de guerrillas y paramilitares.</w:t>
      </w:r>
    </w:p>
    <w:p w:rsidR="00F02FC5" w:rsidRDefault="00A96DE3" w:rsidP="007C2BA3">
      <w:pPr>
        <w:autoSpaceDE w:val="0"/>
        <w:autoSpaceDN w:val="0"/>
        <w:adjustRightInd w:val="0"/>
        <w:spacing w:after="0" w:line="360" w:lineRule="auto"/>
        <w:jc w:val="both"/>
        <w:rPr>
          <w:rFonts w:eastAsia="Times New Roman"/>
          <w:b/>
          <w:lang w:eastAsia="en-US"/>
        </w:rPr>
      </w:pPr>
      <w:r w:rsidRPr="008A7CDF">
        <w:rPr>
          <w:rFonts w:ascii="Arial" w:hAnsi="Arial" w:cs="Arial"/>
        </w:rPr>
        <w:t xml:space="preserve">Contrario a lo que se piensa, al tiempo que la violencia se redujo en el conjunto nacional por la desmovilización de los paramilitares, en el Pacífico aumentó dinamizada por el narcotráfico, en el marco de enfrentamientos entre bandas criminales </w:t>
      </w:r>
      <w:r w:rsidR="00A44FFE" w:rsidRPr="008A7CDF">
        <w:rPr>
          <w:rFonts w:ascii="Arial" w:hAnsi="Arial" w:cs="Arial"/>
        </w:rPr>
        <w:t xml:space="preserve">y por acción de las guerrillas. </w:t>
      </w:r>
      <w:r w:rsidRPr="008A7CDF">
        <w:rPr>
          <w:rFonts w:ascii="Arial" w:hAnsi="Arial" w:cs="Arial"/>
        </w:rPr>
        <w:t xml:space="preserve">Esto explica que los índices de homicidios en los 76 municipios con mayor población afrocolombiana y en particular en el Pacífico hayan aumentado entre 2003 y 2007 mientras en el conjunto nacional </w:t>
      </w:r>
      <w:r w:rsidR="00195B7C" w:rsidRPr="008A7CDF">
        <w:rPr>
          <w:rFonts w:ascii="Arial" w:hAnsi="Arial" w:cs="Arial"/>
        </w:rPr>
        <w:t>bajaban. El auto 005 del 2009 de l</w:t>
      </w:r>
      <w:r w:rsidR="00EC3FF8" w:rsidRPr="008A7CDF">
        <w:rPr>
          <w:rFonts w:ascii="Arial" w:hAnsi="Arial" w:cs="Arial"/>
        </w:rPr>
        <w:t xml:space="preserve">a honorable </w:t>
      </w:r>
      <w:r w:rsidR="008054F6" w:rsidRPr="008A7CDF">
        <w:rPr>
          <w:rFonts w:ascii="Arial" w:hAnsi="Arial" w:cs="Arial"/>
        </w:rPr>
        <w:t xml:space="preserve">Corte Constitucional, para </w:t>
      </w:r>
      <w:r w:rsidR="008054F6" w:rsidRPr="008A7CDF">
        <w:rPr>
          <w:rFonts w:ascii="Arial" w:hAnsi="Arial" w:cs="Arial"/>
        </w:rPr>
        <w:lastRenderedPageBreak/>
        <w:t xml:space="preserve">la </w:t>
      </w:r>
      <w:r w:rsidR="00195B11" w:rsidRPr="008A7CDF">
        <w:rPr>
          <w:rFonts w:ascii="Arial" w:hAnsi="Arial" w:cs="Arial"/>
        </w:rPr>
        <w:t>p</w:t>
      </w:r>
      <w:r w:rsidR="00EC3FF8" w:rsidRPr="008A7CDF">
        <w:rPr>
          <w:rFonts w:ascii="Arial" w:hAnsi="Arial" w:cs="Arial"/>
        </w:rPr>
        <w:t xml:space="preserve">rotección de derechos fundamentales de la población afrodescendiente víctima del desplazamiento forzado </w:t>
      </w:r>
      <w:r w:rsidR="008054F6" w:rsidRPr="008A7CDF">
        <w:rPr>
          <w:rFonts w:ascii="Arial" w:hAnsi="Arial" w:cs="Arial"/>
        </w:rPr>
        <w:t xml:space="preserve">hace énfasis en el Pacífico y en particular en municipios donde haya presencia de consejos comunitarios. </w:t>
      </w:r>
      <w:r w:rsidR="00F02FC5">
        <w:rPr>
          <w:rFonts w:eastAsia="Times New Roman"/>
          <w:b/>
          <w:lang w:eastAsia="en-US"/>
        </w:rPr>
        <w:tab/>
      </w:r>
    </w:p>
    <w:p w:rsidR="00FC1343" w:rsidRPr="00577807" w:rsidRDefault="00FC1343" w:rsidP="00FC1343">
      <w:pPr>
        <w:tabs>
          <w:tab w:val="left" w:pos="390"/>
          <w:tab w:val="center" w:pos="4607"/>
        </w:tabs>
        <w:jc w:val="center"/>
        <w:rPr>
          <w:rFonts w:ascii="Arial" w:eastAsia="Times New Roman" w:hAnsi="Arial" w:cs="Arial"/>
          <w:b/>
          <w:color w:val="333333"/>
        </w:rPr>
      </w:pPr>
      <w:r w:rsidRPr="00577807">
        <w:rPr>
          <w:rFonts w:ascii="Arial" w:eastAsia="Times New Roman" w:hAnsi="Arial" w:cs="Arial"/>
          <w:b/>
          <w:noProof/>
          <w:color w:val="333333"/>
          <w:lang w:val="es-ES" w:eastAsia="es-ES"/>
        </w:rPr>
        <w:drawing>
          <wp:anchor distT="0" distB="0" distL="114300" distR="114300" simplePos="0" relativeHeight="251670528" behindDoc="0" locked="0" layoutInCell="1" allowOverlap="1" wp14:anchorId="2311AAB1" wp14:editId="77CDFD46">
            <wp:simplePos x="0" y="0"/>
            <wp:positionH relativeFrom="column">
              <wp:posOffset>189865</wp:posOffset>
            </wp:positionH>
            <wp:positionV relativeFrom="paragraph">
              <wp:posOffset>619760</wp:posOffset>
            </wp:positionV>
            <wp:extent cx="4881245" cy="6273165"/>
            <wp:effectExtent l="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1245" cy="6273165"/>
                    </a:xfrm>
                    <a:prstGeom prst="rect">
                      <a:avLst/>
                    </a:prstGeom>
                    <a:noFill/>
                    <a:ln>
                      <a:noFill/>
                    </a:ln>
                    <a:extLst/>
                  </pic:spPr>
                </pic:pic>
              </a:graphicData>
            </a:graphic>
          </wp:anchor>
        </w:drawing>
      </w:r>
      <w:r w:rsidR="00195B7C" w:rsidRPr="00577807">
        <w:rPr>
          <w:rFonts w:ascii="Arial" w:eastAsia="Times New Roman" w:hAnsi="Arial" w:cs="Arial"/>
          <w:b/>
          <w:color w:val="333333"/>
        </w:rPr>
        <w:t>Mapa</w:t>
      </w:r>
      <w:r w:rsidR="0093021A" w:rsidRPr="00577807">
        <w:rPr>
          <w:rFonts w:ascii="Arial" w:eastAsia="Times New Roman" w:hAnsi="Arial" w:cs="Arial"/>
          <w:b/>
          <w:color w:val="333333"/>
        </w:rPr>
        <w:t xml:space="preserve"> 2</w:t>
      </w:r>
      <w:r w:rsidR="00195B7C" w:rsidRPr="00577807">
        <w:rPr>
          <w:rFonts w:ascii="Arial" w:eastAsia="Times New Roman" w:hAnsi="Arial" w:cs="Arial"/>
          <w:b/>
          <w:color w:val="333333"/>
        </w:rPr>
        <w:t>: Municipios con población Afro</w:t>
      </w:r>
      <w:r w:rsidR="008054F6" w:rsidRPr="00577807">
        <w:rPr>
          <w:rFonts w:ascii="Arial" w:eastAsia="Times New Roman" w:hAnsi="Arial" w:cs="Arial"/>
          <w:b/>
          <w:color w:val="333333"/>
        </w:rPr>
        <w:t>colombiana considerados por la C</w:t>
      </w:r>
      <w:r w:rsidR="00195B7C" w:rsidRPr="00577807">
        <w:rPr>
          <w:rFonts w:ascii="Arial" w:eastAsia="Times New Roman" w:hAnsi="Arial" w:cs="Arial"/>
          <w:b/>
          <w:color w:val="333333"/>
        </w:rPr>
        <w:t>orte</w:t>
      </w:r>
      <w:r w:rsidR="008054F6" w:rsidRPr="00577807">
        <w:rPr>
          <w:rFonts w:ascii="Arial" w:eastAsia="Times New Roman" w:hAnsi="Arial" w:cs="Arial"/>
          <w:b/>
          <w:color w:val="333333"/>
        </w:rPr>
        <w:t xml:space="preserve"> Constitucional</w:t>
      </w:r>
    </w:p>
    <w:p w:rsidR="002D59D2" w:rsidRDefault="002D59D2" w:rsidP="0088350F">
      <w:pPr>
        <w:tabs>
          <w:tab w:val="left" w:pos="390"/>
          <w:tab w:val="center" w:pos="4607"/>
        </w:tabs>
        <w:rPr>
          <w:rFonts w:ascii="Arial" w:hAnsi="Arial" w:cs="Arial"/>
          <w:sz w:val="18"/>
          <w:szCs w:val="18"/>
        </w:rPr>
      </w:pPr>
    </w:p>
    <w:p w:rsidR="00FC1343" w:rsidRPr="00054A41" w:rsidRDefault="00FC1343" w:rsidP="0088350F">
      <w:pPr>
        <w:tabs>
          <w:tab w:val="left" w:pos="390"/>
          <w:tab w:val="center" w:pos="4607"/>
        </w:tabs>
        <w:rPr>
          <w:rFonts w:ascii="Arial" w:hAnsi="Arial" w:cs="Arial"/>
          <w:sz w:val="18"/>
          <w:szCs w:val="18"/>
        </w:rPr>
      </w:pPr>
      <w:r w:rsidRPr="00054A41">
        <w:rPr>
          <w:rFonts w:ascii="Arial" w:hAnsi="Arial" w:cs="Arial"/>
          <w:sz w:val="18"/>
          <w:szCs w:val="18"/>
        </w:rPr>
        <w:t>Fuente: Programa Presidencial de Derechos Humanos y Derecho Internacional Humanitario</w:t>
      </w:r>
      <w:r w:rsidR="00355027" w:rsidRPr="00054A41">
        <w:rPr>
          <w:rStyle w:val="Refdenotaalfinal"/>
          <w:rFonts w:ascii="Arial" w:hAnsi="Arial" w:cs="Arial"/>
          <w:sz w:val="18"/>
          <w:szCs w:val="18"/>
        </w:rPr>
        <w:endnoteReference w:id="25"/>
      </w:r>
    </w:p>
    <w:p w:rsidR="007C3DAF" w:rsidRPr="00B363FA" w:rsidRDefault="007C3DAF" w:rsidP="0088350F">
      <w:pPr>
        <w:tabs>
          <w:tab w:val="left" w:pos="390"/>
          <w:tab w:val="center" w:pos="4607"/>
        </w:tabs>
        <w:rPr>
          <w:rFonts w:ascii="Arial" w:hAnsi="Arial" w:cs="Arial"/>
        </w:rPr>
      </w:pPr>
    </w:p>
    <w:p w:rsidR="00B363FA" w:rsidRPr="00B363FA" w:rsidRDefault="00B363FA" w:rsidP="00B363FA">
      <w:pPr>
        <w:shd w:val="clear" w:color="auto" w:fill="FFFFFF"/>
        <w:spacing w:after="0" w:line="240" w:lineRule="auto"/>
        <w:rPr>
          <w:rFonts w:ascii="Arial" w:hAnsi="Arial" w:cs="Arial"/>
        </w:rPr>
      </w:pPr>
      <w:r w:rsidRPr="00B363FA">
        <w:rPr>
          <w:rFonts w:ascii="Arial" w:hAnsi="Arial" w:cs="Arial"/>
        </w:rPr>
        <w:t> </w:t>
      </w:r>
    </w:p>
    <w:p w:rsidR="001E065D" w:rsidRPr="008A7CDF" w:rsidRDefault="00F02FC5" w:rsidP="00B9119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pPr>
      <w:bookmarkStart w:id="31" w:name="_Toc396890191"/>
      <w:bookmarkStart w:id="32" w:name="_Toc396890328"/>
      <w:bookmarkStart w:id="33" w:name="_Toc396890359"/>
      <w:bookmarkStart w:id="34" w:name="_Toc396890381"/>
      <w:bookmarkStart w:id="35" w:name="_Toc396890434"/>
      <w:bookmarkStart w:id="36" w:name="_Toc396890590"/>
      <w:bookmarkStart w:id="37" w:name="_Toc396890695"/>
      <w:bookmarkStart w:id="38" w:name="_Toc396923860"/>
      <w:bookmarkStart w:id="39" w:name="_Toc399049398"/>
      <w:bookmarkStart w:id="40" w:name="_Toc399049734"/>
      <w:r w:rsidRPr="008A7CDF">
        <w:rPr>
          <w:rFonts w:ascii="Georgia" w:eastAsia="Times New Roman" w:hAnsi="Georgia" w:cs="Arial"/>
          <w:b/>
          <w:bCs/>
          <w:color w:val="365F91"/>
          <w:sz w:val="28"/>
          <w:szCs w:val="28"/>
          <w:lang w:eastAsia="en-US"/>
        </w:rPr>
        <w:t>D</w:t>
      </w:r>
      <w:r w:rsidR="001E065D" w:rsidRPr="008A7CDF">
        <w:rPr>
          <w:rFonts w:ascii="Georgia" w:eastAsia="Times New Roman" w:hAnsi="Georgia" w:cs="Arial"/>
          <w:b/>
          <w:bCs/>
          <w:color w:val="365F91"/>
          <w:sz w:val="28"/>
          <w:szCs w:val="28"/>
          <w:lang w:eastAsia="en-US"/>
        </w:rPr>
        <w:t>EFINICIONES</w:t>
      </w:r>
      <w:bookmarkEnd w:id="31"/>
      <w:bookmarkEnd w:id="32"/>
      <w:bookmarkEnd w:id="33"/>
      <w:bookmarkEnd w:id="34"/>
      <w:bookmarkEnd w:id="35"/>
      <w:bookmarkEnd w:id="36"/>
      <w:bookmarkEnd w:id="37"/>
      <w:bookmarkEnd w:id="38"/>
      <w:bookmarkEnd w:id="39"/>
      <w:bookmarkEnd w:id="40"/>
    </w:p>
    <w:p w:rsidR="001E065D" w:rsidRDefault="001E065D" w:rsidP="00FD1383">
      <w:pPr>
        <w:autoSpaceDE w:val="0"/>
        <w:autoSpaceDN w:val="0"/>
        <w:adjustRightInd w:val="0"/>
        <w:spacing w:after="0" w:line="240" w:lineRule="auto"/>
        <w:rPr>
          <w:rFonts w:ascii="Arial" w:hAnsi="Arial" w:cs="Arial"/>
          <w:b/>
          <w:sz w:val="24"/>
          <w:szCs w:val="24"/>
        </w:rPr>
      </w:pPr>
    </w:p>
    <w:p w:rsidR="001E065D" w:rsidRPr="008A7CDF" w:rsidRDefault="001E065D" w:rsidP="008A7CDF">
      <w:pPr>
        <w:autoSpaceDE w:val="0"/>
        <w:autoSpaceDN w:val="0"/>
        <w:adjustRightInd w:val="0"/>
        <w:spacing w:after="0" w:line="360" w:lineRule="auto"/>
        <w:jc w:val="both"/>
        <w:rPr>
          <w:rFonts w:ascii="Arial" w:hAnsi="Arial" w:cs="Arial"/>
        </w:rPr>
      </w:pPr>
      <w:r w:rsidRPr="008A7CDF">
        <w:rPr>
          <w:rFonts w:ascii="Arial" w:hAnsi="Arial" w:cs="Arial"/>
        </w:rPr>
        <w:t xml:space="preserve">Las siguientes definiciones clarifican los conceptos consignados en </w:t>
      </w:r>
      <w:r w:rsidR="002B7D30" w:rsidRPr="008A7CDF">
        <w:rPr>
          <w:rFonts w:ascii="Arial" w:hAnsi="Arial" w:cs="Arial"/>
        </w:rPr>
        <w:t>la presente guía:</w:t>
      </w:r>
    </w:p>
    <w:p w:rsidR="00F73A11" w:rsidRPr="008A7CDF" w:rsidRDefault="00F73A11" w:rsidP="008A7CDF">
      <w:pPr>
        <w:pStyle w:val="Prrafodelista"/>
        <w:spacing w:line="360" w:lineRule="auto"/>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Atención:</w:t>
      </w:r>
      <w:r w:rsidRPr="008A7CDF">
        <w:rPr>
          <w:rFonts w:ascii="Arial" w:hAnsi="Arial" w:cs="Arial"/>
        </w:rPr>
        <w:t xml:space="preserve"> Entiéndase por atención, la acción de dar información, orientación y acompañamiento psicosocial a las víctimas a las que se refiere el artículo 3° del Decreto-Ley 4635 de 2011 , de acuerdo con sus características culturales con miras a facilitar el acceso y cualificar el ejercicio de los derechos a la verdad, justicia y reparación.</w:t>
      </w:r>
    </w:p>
    <w:p w:rsidR="00F73A11" w:rsidRPr="008A7CDF" w:rsidRDefault="00F73A11" w:rsidP="008A7CDF">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Autoridades propias:</w:t>
      </w:r>
      <w:r w:rsidRPr="008A7CDF">
        <w:rPr>
          <w:rFonts w:ascii="Arial" w:hAnsi="Arial" w:cs="Arial"/>
        </w:rPr>
        <w:t xml:space="preserve"> hace referencia a las estructuras administrativas de los consejos comunitarios y los representantes de las comunidades ante las instancias de interlocución con el Estado. (Art</w:t>
      </w:r>
      <w:r w:rsidR="00B73124" w:rsidRPr="008A7CDF">
        <w:rPr>
          <w:rFonts w:ascii="Arial" w:hAnsi="Arial" w:cs="Arial"/>
        </w:rPr>
        <w:t xml:space="preserve">ículo 4, </w:t>
      </w:r>
      <w:r w:rsidRPr="008A7CDF">
        <w:rPr>
          <w:rFonts w:ascii="Arial" w:hAnsi="Arial" w:cs="Arial"/>
        </w:rPr>
        <w:t>Decreto 4635 de 2011)</w:t>
      </w:r>
    </w:p>
    <w:p w:rsidR="00F73A11" w:rsidRPr="008A7CDF" w:rsidRDefault="00F73A11" w:rsidP="008A7CDF">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Ayuda Humanitaria:</w:t>
      </w:r>
      <w:r w:rsidRPr="008A7CDF">
        <w:rPr>
          <w:rFonts w:ascii="Arial" w:hAnsi="Arial" w:cs="Arial"/>
        </w:rPr>
        <w:t xml:space="preserve"> Se refiere a las medidas adoptadas con el objetivo de socorrer, asistir, proteger y atender las necesidades de alimentación, aseo personal, manejo de abastecimientos, utensilios de cocina, atención médica y psicológica de emergencia, transporte de emergencia y alojamiento transitorio en condiciones dignas, dependiendo de las necesidades que surjan por el hecho victimizante, de las víctimas a las que hace referencia el artículo 3° del Decreto-Ley 4635 de 2011, con enfoque diferencial étnico, en el momento de la violación de los derechos o en el momento en el que las autoridades tengan conocimiento de la misma.</w:t>
      </w:r>
    </w:p>
    <w:p w:rsidR="00F73A11" w:rsidRPr="008A7CDF" w:rsidRDefault="00F73A11" w:rsidP="008A7CDF">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Comunidad Negra</w:t>
      </w:r>
      <w:r w:rsidRPr="008A7CDF">
        <w:rPr>
          <w:rFonts w:ascii="Arial" w:hAnsi="Arial" w:cs="Arial"/>
        </w:rPr>
        <w:t>. Es el conjunto de familias de ascendencia Afrocolombiana que poseen una cultura propia, comparten una historia y tienen sus propias tradiciones y costumbres dentro de la relación campo-poblado, que revelan y conservan conciencia de identidad que las distinguen de otros grupos étnicos. (</w:t>
      </w:r>
      <w:r w:rsidR="00B73124" w:rsidRPr="008A7CDF">
        <w:rPr>
          <w:rFonts w:ascii="Arial" w:hAnsi="Arial" w:cs="Arial"/>
        </w:rPr>
        <w:t xml:space="preserve">Artículo 2, </w:t>
      </w:r>
      <w:r w:rsidRPr="008A7CDF">
        <w:rPr>
          <w:rFonts w:ascii="Arial" w:hAnsi="Arial" w:cs="Arial"/>
        </w:rPr>
        <w:t>Ley 70 de 1993,)</w:t>
      </w:r>
    </w:p>
    <w:p w:rsidR="00F73A11" w:rsidRPr="008A7CDF" w:rsidRDefault="00F73A11" w:rsidP="008A7CDF">
      <w:pPr>
        <w:pStyle w:val="Prrafodelista"/>
        <w:autoSpaceDE w:val="0"/>
        <w:autoSpaceDN w:val="0"/>
        <w:adjustRightInd w:val="0"/>
        <w:spacing w:after="0"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Comunidades:</w:t>
      </w:r>
      <w:r w:rsidRPr="008A7CDF">
        <w:rPr>
          <w:rFonts w:ascii="Arial" w:hAnsi="Arial" w:cs="Arial"/>
        </w:rPr>
        <w:t xml:space="preserve"> Entiéndase por Comunidades, para los efectos del Decreto-Ley 4635 de 2011</w:t>
      </w:r>
      <w:r w:rsidRPr="00AB6643">
        <w:rPr>
          <w:rStyle w:val="Refdenotaalfinal"/>
          <w:rFonts w:eastAsia="Calibri" w:cs="Arial"/>
          <w:lang w:eastAsia="es-ES"/>
        </w:rPr>
        <w:endnoteReference w:id="26"/>
      </w:r>
      <w:r w:rsidRPr="00AB6643">
        <w:rPr>
          <w:rStyle w:val="Refdenotaalfinal"/>
          <w:rFonts w:eastAsia="Calibri"/>
          <w:lang w:eastAsia="es-ES"/>
        </w:rPr>
        <w:t xml:space="preserve"> </w:t>
      </w:r>
      <w:r w:rsidR="00AB6643">
        <w:rPr>
          <w:rStyle w:val="Refdenotaalfinal"/>
          <w:rFonts w:eastAsia="Calibri"/>
          <w:lang w:eastAsia="es-ES"/>
        </w:rPr>
        <w:t xml:space="preserve"> </w:t>
      </w:r>
      <w:r w:rsidR="00AB6643">
        <w:rPr>
          <w:rFonts w:ascii="Arial" w:hAnsi="Arial" w:cs="Arial"/>
        </w:rPr>
        <w:t>l</w:t>
      </w:r>
      <w:r w:rsidRPr="008A7CDF">
        <w:rPr>
          <w:rFonts w:ascii="Arial" w:hAnsi="Arial" w:cs="Arial"/>
        </w:rPr>
        <w:t xml:space="preserve">as comunidades </w:t>
      </w:r>
      <w:r w:rsidR="007D1641" w:rsidRPr="008A7CDF">
        <w:rPr>
          <w:rFonts w:ascii="Arial" w:hAnsi="Arial" w:cs="Arial"/>
        </w:rPr>
        <w:t xml:space="preserve">Negras, Afrocolombianas, Raizales y </w:t>
      </w:r>
      <w:r w:rsidR="00355027" w:rsidRPr="008A7CDF">
        <w:rPr>
          <w:rFonts w:ascii="Arial" w:hAnsi="Arial" w:cs="Arial"/>
        </w:rPr>
        <w:t xml:space="preserve">Palenqueras. </w:t>
      </w:r>
    </w:p>
    <w:p w:rsidR="00F73A11" w:rsidRPr="008A7CDF" w:rsidRDefault="00F73A11" w:rsidP="008A7CDF">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lastRenderedPageBreak/>
        <w:t>Cuenca del Pacífico.</w:t>
      </w:r>
      <w:r w:rsidRPr="008A7CDF">
        <w:rPr>
          <w:rFonts w:ascii="Arial" w:hAnsi="Arial" w:cs="Arial"/>
        </w:rPr>
        <w:t xml:space="preserve"> Es la región definida por los siguientes límites geográficos: desde la cima del volcán de Chiles en límites con la república del Ecuador, se sigue por la divisoria de aguas de la Cordillera Occidental pasando por el volcán Cumbal y el volcán Azufral, hasta la Hoz de Minamá; se atraviesa ésta, un poco más abajo de la desembocadura del río Guáitara y se continua por la divisoria de aguas de la Cordillera Occidental, pasando por el cerro Munchique, los Farallones de Cali, Los cerros Tatamá, Caramanta y Concordia; de este cerro se continúa por la divisoria de aguas hasta el Nudo de Paramillo; se sigue en dirección hacia el Noroeste hasta el alto de Carrizal, para continuar por la divisoria de las aguas que van al Río Sucio y al Caño Tumarandó con las que van al río León hasta un punto de Bahía Colombia por la margen izquierda de la desembocadura del río Surinque en el Golfo. Se continúa por la línea que define la Costa del Golfo de Urabá hasta el hito internacional en Cabo Tiburón, desde este punto se sigue por la línea del límite internacional entre la República de Panamá y Colombia, hasta el hito equidistante entre Punta Ardita (Colombia), y Cocalito (Panamá), sobre la costa del Océano Pacífico, se continúa por la costa hasta llegar a la desembocadura del río Mataje, continuando por el límite internacional con la República de Ecuador, hasta la cima del volcán de Chiles, punto de partida. (</w:t>
      </w:r>
      <w:r w:rsidR="00B73124" w:rsidRPr="008A7CDF">
        <w:rPr>
          <w:rFonts w:ascii="Arial" w:hAnsi="Arial" w:cs="Arial"/>
        </w:rPr>
        <w:t>Artículo 2, Ley 70 de 1993</w:t>
      </w:r>
      <w:r w:rsidRPr="008A7CDF">
        <w:rPr>
          <w:rFonts w:ascii="Arial" w:hAnsi="Arial" w:cs="Arial"/>
        </w:rPr>
        <w:t>)</w:t>
      </w:r>
    </w:p>
    <w:p w:rsidR="00F73A11" w:rsidRPr="008A7CDF" w:rsidRDefault="00F73A11" w:rsidP="008A7CDF">
      <w:pPr>
        <w:pStyle w:val="Prrafodelista"/>
        <w:autoSpaceDE w:val="0"/>
        <w:autoSpaceDN w:val="0"/>
        <w:adjustRightInd w:val="0"/>
        <w:spacing w:after="0"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Daño a la integridad cultural:</w:t>
      </w:r>
      <w:r w:rsidRPr="008A7CDF">
        <w:rPr>
          <w:rFonts w:ascii="Arial" w:hAnsi="Arial" w:cs="Arial"/>
        </w:rPr>
        <w:t xml:space="preserve"> Las Comunidades sufren un daño a la integridad cultural a causa del conflicto armado que se manifiesta en la pérdida o deterioro de la capacidad para la reproducción cultural y la conservación y trasmisión intergeneracional de su identidad o la imposibilidad de desarrollar y transmitir sus saberes ancestrales. Se produce un daño étnico cultural colectivo cuando el evento afecta los derechos territoriales, el patrimonio cultural y simbólico de las Comunidades, las formas de organización, producción y representación propias, así como los elementos materiales y simbólicos sobre los que se fun</w:t>
      </w:r>
      <w:r w:rsidR="00535373">
        <w:rPr>
          <w:rFonts w:ascii="Arial" w:hAnsi="Arial" w:cs="Arial"/>
        </w:rPr>
        <w:t xml:space="preserve">da la identidad étnica cultural. (Artículo 8 </w:t>
      </w:r>
      <w:r w:rsidR="00535373" w:rsidRPr="008A7CDF">
        <w:rPr>
          <w:rFonts w:ascii="Arial" w:hAnsi="Arial" w:cs="Arial"/>
        </w:rPr>
        <w:t>Decreto-Ley 4635</w:t>
      </w:r>
      <w:r w:rsidR="00535373">
        <w:rPr>
          <w:rFonts w:ascii="Arial" w:hAnsi="Arial" w:cs="Arial"/>
        </w:rPr>
        <w:t>)</w:t>
      </w:r>
    </w:p>
    <w:p w:rsidR="00F73A11" w:rsidRPr="008A7CDF" w:rsidRDefault="00F73A11" w:rsidP="008A7CDF">
      <w:pPr>
        <w:pStyle w:val="Prrafodelista"/>
        <w:autoSpaceDE w:val="0"/>
        <w:autoSpaceDN w:val="0"/>
        <w:adjustRightInd w:val="0"/>
        <w:spacing w:after="517" w:line="360" w:lineRule="auto"/>
        <w:jc w:val="both"/>
        <w:rPr>
          <w:rFonts w:ascii="Arial" w:hAnsi="Arial" w:cs="Arial"/>
        </w:rPr>
      </w:pPr>
    </w:p>
    <w:p w:rsidR="00F73A11"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Daño ambiental y territorial:</w:t>
      </w:r>
      <w:r w:rsidRPr="008A7CDF">
        <w:rPr>
          <w:rFonts w:ascii="Arial" w:hAnsi="Arial" w:cs="Arial"/>
        </w:rPr>
        <w:t xml:space="preserve"> Se produce un daño ambiental y territorial cuando por razón de los hechos victimizantes a que se refiere el artículo 30 del Decreto-Ley 4635 de 2011, se afectan los ecosistemas naturales, la sostenibilidad y sustentabilidad del territorio de las Comunidades. La restauración del entorno natural y la adopción de </w:t>
      </w:r>
      <w:r w:rsidRPr="008A7CDF">
        <w:rPr>
          <w:rFonts w:ascii="Arial" w:hAnsi="Arial" w:cs="Arial"/>
        </w:rPr>
        <w:lastRenderedPageBreak/>
        <w:t>medidas para su protección serán condiciones básicas para garantizar la salvaguarda de la relación indisoluble entre territorio, naturaleza e identidad cultural.</w:t>
      </w:r>
    </w:p>
    <w:p w:rsidR="008A7CDF" w:rsidRPr="008A7CDF" w:rsidRDefault="008A7CDF" w:rsidP="008A7CDF">
      <w:pPr>
        <w:pStyle w:val="Prrafodelista"/>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Daño Colectivo:</w:t>
      </w:r>
      <w:r w:rsidRPr="008A7CDF">
        <w:rPr>
          <w:rFonts w:ascii="Arial" w:hAnsi="Arial" w:cs="Arial"/>
        </w:rPr>
        <w:t xml:space="preserve"> Se entiende que se produce un daño colectivo cuando la acción viola los derechos y bienes de las Comunidades como sujetos étnicos colectivos en los términos del artículo 3° del Decreto-Ley 4635 de 2011. También se produce un daño colectivo cuando se vulneran masiva y sistemáticamente los derechos individuales de los miembros de la colectividad. La naturaleza colectiva del daño se verifica con independencia de la cantidad de personas individualmente afectadas, aunque este se presume cuando hay una violación masiva y sistemática de derechos individuales de los miembros de una Comunidad por el hecho de ser parte de la misma. </w:t>
      </w:r>
    </w:p>
    <w:p w:rsidR="003A668F" w:rsidRPr="008A7CDF" w:rsidRDefault="003A668F" w:rsidP="0071502D">
      <w:pPr>
        <w:pStyle w:val="Prrafodelista"/>
        <w:spacing w:line="360" w:lineRule="auto"/>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Daño Individual con efectos étnicos colectivos:</w:t>
      </w:r>
      <w:r w:rsidRPr="008A7CDF">
        <w:rPr>
          <w:rFonts w:ascii="Arial" w:hAnsi="Arial" w:cs="Arial"/>
        </w:rPr>
        <w:t xml:space="preserve"> Se produce un daño individual con efectos étnico colectivos cuando el daño sufrido por una víctima individual perteneciente a una Comunidad, pone en riesgo la estabilidad social, cultural, organizativa y política o la permanencia física y cultural de las Comunidades.  </w:t>
      </w:r>
    </w:p>
    <w:p w:rsidR="003A668F" w:rsidRPr="008A7CDF" w:rsidRDefault="003A668F" w:rsidP="0071502D">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Daño por racismo y discriminación racial:</w:t>
      </w:r>
      <w:r w:rsidRPr="008A7CDF">
        <w:rPr>
          <w:rFonts w:ascii="Arial" w:hAnsi="Arial" w:cs="Arial"/>
        </w:rPr>
        <w:t xml:space="preserve"> Se entiende que hay daño por racismo y discriminación racial, para efectos del Decreto-Ley 4635 de 2011, cuando se producen actos de violencia y discriminación racial con ocasión o por efecto del conflicto armado referido en el artículo 30 de dicho Decreto. Se presume que uno de los efectos del conflicto armado sobre las comunidades es la agudización del racismo y la discriminación racial.</w:t>
      </w:r>
    </w:p>
    <w:p w:rsidR="003A668F" w:rsidRPr="008A7CDF" w:rsidRDefault="003A668F" w:rsidP="0071502D">
      <w:pPr>
        <w:pStyle w:val="Prrafodelista"/>
        <w:spacing w:line="360" w:lineRule="auto"/>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El Consejo Comunitari</w:t>
      </w:r>
      <w:r w:rsidRPr="00054A41">
        <w:rPr>
          <w:rFonts w:ascii="Arial" w:hAnsi="Arial" w:cs="Arial"/>
          <w:b/>
        </w:rPr>
        <w:t>o:</w:t>
      </w:r>
      <w:r w:rsidRPr="008A7CDF">
        <w:rPr>
          <w:rFonts w:ascii="Arial" w:hAnsi="Arial" w:cs="Arial"/>
        </w:rPr>
        <w:t xml:space="preserve"> es la máxima autoridad administrativa interna de las comunidades que habitan las tierras que les han sido adjudicadas. </w:t>
      </w:r>
      <w:r w:rsidR="00B73124" w:rsidRPr="008A7CDF">
        <w:rPr>
          <w:rFonts w:ascii="Arial" w:hAnsi="Arial" w:cs="Arial"/>
        </w:rPr>
        <w:t xml:space="preserve">(Artículo 31, </w:t>
      </w:r>
      <w:r w:rsidRPr="008A7CDF">
        <w:rPr>
          <w:rFonts w:ascii="Arial" w:hAnsi="Arial" w:cs="Arial"/>
        </w:rPr>
        <w:t>Decreto 3770 de 2008)</w:t>
      </w:r>
    </w:p>
    <w:p w:rsidR="003A668F" w:rsidRPr="008A7CDF" w:rsidRDefault="003A668F" w:rsidP="0071502D">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Justicia Transicional con enfoque étnico, colectivo y cultural</w:t>
      </w:r>
      <w:r w:rsidR="00054A41">
        <w:rPr>
          <w:rFonts w:ascii="Arial" w:hAnsi="Arial" w:cs="Arial"/>
          <w:b/>
        </w:rPr>
        <w:t>:</w:t>
      </w:r>
      <w:r w:rsidRPr="008A7CDF">
        <w:rPr>
          <w:rFonts w:ascii="Arial" w:hAnsi="Arial" w:cs="Arial"/>
        </w:rPr>
        <w:t xml:space="preserve"> Entiéndase por justicia transicional con enfoque étnico, colectivo y cultural, todos aquellos procesos y mecanismos judiciales o extrajudiciales asociados con los intentos de la sociedad por garantizar que los responsables de las violaciones cometidas en contra de las Comunidades y de sus miembros, rindan cuentas de sus actos, para satisfacer los derechos a la verdad, la justicia y la reparación integral de las víctimas señaladas en el </w:t>
      </w:r>
      <w:r w:rsidRPr="008A7CDF">
        <w:rPr>
          <w:rFonts w:ascii="Arial" w:hAnsi="Arial" w:cs="Arial"/>
        </w:rPr>
        <w:lastRenderedPageBreak/>
        <w:t>artículo 3 del Decreto-Ley 4635 de 2011, y se lleven a cabo las reformas institucionales necesarias para la no repetición de los hechos y la desarticulación de las estructuras armadas ilegales, con el fin último de lograr la reconciliación nacional y la paz duradera y sostenible.</w:t>
      </w:r>
    </w:p>
    <w:p w:rsidR="003A668F" w:rsidRPr="003A668F" w:rsidRDefault="003A668F" w:rsidP="0071502D">
      <w:pPr>
        <w:pStyle w:val="Prrafodelista"/>
        <w:spacing w:line="360" w:lineRule="auto"/>
        <w:rPr>
          <w:rFonts w:ascii="Arial" w:hAnsi="Arial" w:cs="Arial"/>
          <w:sz w:val="24"/>
          <w:szCs w:val="24"/>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Medidas de asistencia a víctimas</w:t>
      </w:r>
      <w:r w:rsidR="00054A41">
        <w:rPr>
          <w:rFonts w:ascii="Arial" w:hAnsi="Arial" w:cs="Arial"/>
          <w:b/>
        </w:rPr>
        <w:t>:</w:t>
      </w:r>
      <w:r w:rsidRPr="008A7CDF">
        <w:rPr>
          <w:rFonts w:ascii="Arial" w:hAnsi="Arial" w:cs="Arial"/>
        </w:rPr>
        <w:t xml:space="preserve"> Se entiende por asistencia a las víctimas a las que se refiere el artículo 3° del Decreto -Ley 4635 de 2011 , el conjunto integrado de medidas, programas y recursos de orden político, económico, social, entre otros, a cargo del Estado, orientado a restablecer la vigencia efectiva de los derechos de las víctimas de las que trata el presente Decreto, brindándoles elementos necesarios u otros para llevar una vida digna y garantizándoles las condiciones para el retorno a los territorios de las Comunidades a las que pertenecen y su reubicación, en condiciones de seguridad, voluntariedad y dignidad. (Artículo 14, Decreto 4635 de 2011)</w:t>
      </w:r>
    </w:p>
    <w:p w:rsidR="003A668F" w:rsidRPr="008A7CDF" w:rsidRDefault="003A668F" w:rsidP="0071502D">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Ocupación Colectiva</w:t>
      </w:r>
      <w:r w:rsidR="00054A41">
        <w:rPr>
          <w:rFonts w:ascii="Arial" w:hAnsi="Arial" w:cs="Arial"/>
          <w:b/>
        </w:rPr>
        <w:t>:</w:t>
      </w:r>
      <w:r w:rsidRPr="008A7CDF">
        <w:rPr>
          <w:rFonts w:ascii="Arial" w:hAnsi="Arial" w:cs="Arial"/>
        </w:rPr>
        <w:t xml:space="preserve"> Es el asentamiento histórico y ancestral de comunidades negras en tierras para su uso colectivo, que constituyen su hábitat, y sobre los cuales desarrollan en la actualidad sus prácticas tradicionales de producción. </w:t>
      </w:r>
      <w:r w:rsidR="00B73124" w:rsidRPr="008A7CDF">
        <w:rPr>
          <w:rFonts w:ascii="Arial" w:hAnsi="Arial" w:cs="Arial"/>
        </w:rPr>
        <w:t>(Artículo 2, Ley 70 de 1993)</w:t>
      </w:r>
    </w:p>
    <w:p w:rsidR="003A668F" w:rsidRPr="008A7CDF" w:rsidRDefault="003A668F" w:rsidP="0071502D">
      <w:pPr>
        <w:pStyle w:val="Prrafodelista"/>
        <w:spacing w:line="360" w:lineRule="auto"/>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 xml:space="preserve">Organizaciones de Comunidades </w:t>
      </w:r>
      <w:r w:rsidR="007D1641" w:rsidRPr="008A7CDF">
        <w:rPr>
          <w:rFonts w:ascii="Arial" w:hAnsi="Arial" w:cs="Arial"/>
          <w:b/>
        </w:rPr>
        <w:t xml:space="preserve">Negras, Afrocolombianas, Raizales y </w:t>
      </w:r>
      <w:r w:rsidR="00355027" w:rsidRPr="008A7CDF">
        <w:rPr>
          <w:rFonts w:ascii="Arial" w:hAnsi="Arial" w:cs="Arial"/>
          <w:b/>
        </w:rPr>
        <w:t>Palenqueras</w:t>
      </w:r>
      <w:r w:rsidR="00054A41">
        <w:rPr>
          <w:rFonts w:ascii="Arial" w:hAnsi="Arial" w:cs="Arial"/>
          <w:b/>
        </w:rPr>
        <w:t>:</w:t>
      </w:r>
      <w:r w:rsidR="00535373">
        <w:rPr>
          <w:rFonts w:ascii="Arial" w:hAnsi="Arial" w:cs="Arial"/>
          <w:b/>
        </w:rPr>
        <w:t xml:space="preserve"> </w:t>
      </w:r>
      <w:r w:rsidRPr="008A7CDF">
        <w:rPr>
          <w:rFonts w:ascii="Arial" w:hAnsi="Arial" w:cs="Arial"/>
        </w:rPr>
        <w:t>Son asociaciones comunitarias integradas por personas de las Comunidades Negras, Afrocolombianas, Raizales o Palenqueras; que reivindican y promueven los derechos étnicos y humanos de estas comunidades. (Artículo</w:t>
      </w:r>
      <w:r w:rsidR="00B73124" w:rsidRPr="008A7CDF">
        <w:rPr>
          <w:rFonts w:ascii="Arial" w:hAnsi="Arial" w:cs="Arial"/>
        </w:rPr>
        <w:t xml:space="preserve"> 31, </w:t>
      </w:r>
      <w:r w:rsidRPr="008A7CDF">
        <w:rPr>
          <w:rFonts w:ascii="Arial" w:hAnsi="Arial" w:cs="Arial"/>
        </w:rPr>
        <w:t>Decreto 3770 de 2008)</w:t>
      </w:r>
    </w:p>
    <w:p w:rsidR="003A668F" w:rsidRPr="008A7CDF" w:rsidRDefault="003A668F" w:rsidP="0071502D">
      <w:pPr>
        <w:pStyle w:val="Prrafodelista"/>
        <w:autoSpaceDE w:val="0"/>
        <w:autoSpaceDN w:val="0"/>
        <w:adjustRightInd w:val="0"/>
        <w:spacing w:after="0"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Organizaciones de Segundo Nivel</w:t>
      </w:r>
      <w:r w:rsidR="00054A41">
        <w:rPr>
          <w:rFonts w:ascii="Arial" w:hAnsi="Arial" w:cs="Arial"/>
          <w:b/>
        </w:rPr>
        <w:t>:</w:t>
      </w:r>
      <w:r w:rsidR="00535373">
        <w:rPr>
          <w:rFonts w:ascii="Arial" w:hAnsi="Arial" w:cs="Arial"/>
          <w:b/>
        </w:rPr>
        <w:t xml:space="preserve"> </w:t>
      </w:r>
      <w:r w:rsidRPr="008A7CDF">
        <w:rPr>
          <w:rFonts w:ascii="Arial" w:hAnsi="Arial" w:cs="Arial"/>
        </w:rPr>
        <w:t xml:space="preserve">son asociaciones de consejos comunitarios, constituidos de conformidad con el Decreto 1745 de 1995, y las organizaciones que agrupan a más de dos (2) organizaciones, inscritas en el Registro Único de la Dirección de Asuntos para Comunidades </w:t>
      </w:r>
      <w:r w:rsidR="007D1641" w:rsidRPr="008A7CDF">
        <w:rPr>
          <w:rFonts w:ascii="Arial" w:hAnsi="Arial" w:cs="Arial"/>
        </w:rPr>
        <w:t>Negras, Afrocolombianas, Raizales y Palenqueras</w:t>
      </w:r>
      <w:r w:rsidRPr="008A7CDF">
        <w:rPr>
          <w:rFonts w:ascii="Arial" w:hAnsi="Arial" w:cs="Arial"/>
        </w:rPr>
        <w:t xml:space="preserve"> del Ministerio del Interior y de Justicia, siempre y cuando el área de influencia de dichas organizaciones corresponda a más de la tercera parte de los departamentos donde existan comisiones consultivas. (</w:t>
      </w:r>
      <w:r w:rsidR="00B73124" w:rsidRPr="008A7CDF">
        <w:rPr>
          <w:rFonts w:ascii="Arial" w:hAnsi="Arial" w:cs="Arial"/>
        </w:rPr>
        <w:t xml:space="preserve">Artículo 31, </w:t>
      </w:r>
      <w:r w:rsidRPr="008A7CDF">
        <w:rPr>
          <w:rFonts w:ascii="Arial" w:hAnsi="Arial" w:cs="Arial"/>
        </w:rPr>
        <w:t>Decreto 3770 de 2008)</w:t>
      </w:r>
    </w:p>
    <w:p w:rsidR="003A668F" w:rsidRPr="008A7CDF" w:rsidRDefault="003A668F" w:rsidP="0071502D">
      <w:pPr>
        <w:pStyle w:val="Prrafodelista"/>
        <w:spacing w:line="360" w:lineRule="auto"/>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lastRenderedPageBreak/>
        <w:t>Plan I</w:t>
      </w:r>
      <w:r w:rsidR="00054A41">
        <w:rPr>
          <w:rFonts w:ascii="Arial" w:hAnsi="Arial" w:cs="Arial"/>
          <w:b/>
        </w:rPr>
        <w:t>ntegral de Reparación Colectiva:</w:t>
      </w:r>
      <w:r w:rsidRPr="008A7CDF">
        <w:rPr>
          <w:rFonts w:ascii="Arial" w:hAnsi="Arial" w:cs="Arial"/>
        </w:rPr>
        <w:t xml:space="preserve"> El Plan Integral de Reparación Colectiva -PIRC-a las víctimas a las que se refiere el artículo 3° del Decreto -Ley 4635 de 2011, es el instrumento técnico por medio del cual se garantizará el cumplimiento de las políticas dirigidas a reparar integralmente a los sujetos colectivos étnica y culturalmente diferenciados y sus miembros individualmente considerados, que hayan sufrido daños en los términos del artículo 3° del presente Decreto. (Artículo 17</w:t>
      </w:r>
      <w:r w:rsidR="00B73124" w:rsidRPr="008A7CDF">
        <w:rPr>
          <w:rFonts w:ascii="Arial" w:hAnsi="Arial" w:cs="Arial"/>
        </w:rPr>
        <w:t xml:space="preserve">, </w:t>
      </w:r>
      <w:r w:rsidRPr="008A7CDF">
        <w:rPr>
          <w:rFonts w:ascii="Arial" w:hAnsi="Arial" w:cs="Arial"/>
        </w:rPr>
        <w:t>Decreto 4635 de 2011)</w:t>
      </w:r>
    </w:p>
    <w:p w:rsidR="003A668F" w:rsidRPr="008A7CDF" w:rsidRDefault="003A668F" w:rsidP="0071502D">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Prácticas Tradicionales de Producción</w:t>
      </w:r>
      <w:r w:rsidR="00054A41">
        <w:rPr>
          <w:rFonts w:ascii="Arial" w:hAnsi="Arial" w:cs="Arial"/>
          <w:b/>
        </w:rPr>
        <w:t>:</w:t>
      </w:r>
      <w:r w:rsidRPr="008A7CDF">
        <w:rPr>
          <w:rFonts w:ascii="Arial" w:hAnsi="Arial" w:cs="Arial"/>
        </w:rPr>
        <w:t xml:space="preserve"> Son las actividades y técnicas agrícolas, mineras de extracción forestal, pecuarias, de caza, pesca y recolección de productos naturales en general, que han utilizado consuetudinariamente las comunidades negras para garantizarla conservación de la vida y el desarrollo auto sostenible. </w:t>
      </w:r>
      <w:r w:rsidR="00B73124" w:rsidRPr="008A7CDF">
        <w:rPr>
          <w:rFonts w:ascii="Arial" w:hAnsi="Arial" w:cs="Arial"/>
        </w:rPr>
        <w:t>(Artículo 2, Ley 70 de 1993)</w:t>
      </w:r>
    </w:p>
    <w:p w:rsidR="003A668F" w:rsidRPr="008A7CDF" w:rsidRDefault="003A668F" w:rsidP="008A7CDF">
      <w:pPr>
        <w:pStyle w:val="Prrafodelista"/>
        <w:autoSpaceDE w:val="0"/>
        <w:autoSpaceDN w:val="0"/>
        <w:adjustRightInd w:val="0"/>
        <w:spacing w:after="0"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Procedimiento de Restitución:</w:t>
      </w:r>
      <w:r w:rsidRPr="008A7CDF">
        <w:rPr>
          <w:rFonts w:ascii="Arial" w:hAnsi="Arial" w:cs="Arial"/>
        </w:rPr>
        <w:t xml:space="preserve"> Es el trámite judicial que tiene por objeto el reconocimiento de las afectaciones y daños territoriales, para la recuperación del ejercicio pleno de los derechos territoriales de las Comunidades vulneradas en el contexto del conflicto armado interno. (Artículo 12, Decreto 4635 de 2011)</w:t>
      </w:r>
    </w:p>
    <w:p w:rsidR="003A668F" w:rsidRPr="008A7CDF" w:rsidRDefault="003A668F" w:rsidP="008A7CDF">
      <w:pPr>
        <w:pStyle w:val="Prrafodelista"/>
        <w:autoSpaceDE w:val="0"/>
        <w:autoSpaceDN w:val="0"/>
        <w:adjustRightInd w:val="0"/>
        <w:spacing w:after="517" w:line="360" w:lineRule="auto"/>
        <w:jc w:val="both"/>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Reparación Integral:</w:t>
      </w:r>
      <w:r w:rsidRPr="008A7CDF">
        <w:rPr>
          <w:rFonts w:ascii="Arial" w:hAnsi="Arial" w:cs="Arial"/>
        </w:rPr>
        <w:t xml:space="preserve"> La reparación comprenderá las medidas de restitución de territorios, indemnización, rehabilitación, satisfacción y garantías de no repetición en sus dimensiones individuales y colectivas. La reparación simbólica se entiende como toda medida adoptada a favor del sujeto colectivo como víctima, que tienda a reconocer el daño causado y a asegurar la preservación de la memoria histórica, la no repetición de los hechos victimizantes, la aceptación pública de los hechos, la solicitud de perdón público y el restablecimiento de la dignidad de las víctimas. El derecho a la justicia y a la verdad hace parte del concepto de reparación integral de las víctimas. (Artículo 16, Decreto 4635 de 2011)</w:t>
      </w:r>
    </w:p>
    <w:p w:rsidR="003A668F" w:rsidRPr="008A7CDF" w:rsidRDefault="003A668F" w:rsidP="008A7CDF">
      <w:pPr>
        <w:pStyle w:val="Prrafodelista"/>
        <w:spacing w:line="360" w:lineRule="auto"/>
        <w:rPr>
          <w:rFonts w:ascii="Arial" w:hAnsi="Arial" w:cs="Arial"/>
        </w:rPr>
      </w:pPr>
    </w:p>
    <w:p w:rsidR="00F73A11"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8A7CDF">
        <w:rPr>
          <w:rFonts w:ascii="Arial" w:hAnsi="Arial" w:cs="Arial"/>
          <w:b/>
        </w:rPr>
        <w:t>Ríos de la Cuenca del Pacífico</w:t>
      </w:r>
      <w:r w:rsidR="00054A41">
        <w:rPr>
          <w:rFonts w:ascii="Arial" w:hAnsi="Arial" w:cs="Arial"/>
          <w:b/>
        </w:rPr>
        <w:t>:</w:t>
      </w:r>
      <w:r w:rsidRPr="008A7CDF">
        <w:rPr>
          <w:rFonts w:ascii="Arial" w:hAnsi="Arial" w:cs="Arial"/>
        </w:rPr>
        <w:t xml:space="preserve"> Son los ríos de la región Pacífica, que comprende: a) la vertiente del Pacífico conformada por las aguas superficiales de los ríos y quebradas que drenan directamente al Océano Pacífico y de sus afluentes; cuenca de los ríos Mira, Rosario, Chaguí, Patía, Curay, Sanquianga, Tola, Tapaje, Iscuandé, Guapi, Timbiquí, Bubuey, Saija, Micay, Naya, Yurumanguí, Tumba Grande, Tumbita, </w:t>
      </w:r>
      <w:r w:rsidRPr="008A7CDF">
        <w:rPr>
          <w:rFonts w:ascii="Arial" w:hAnsi="Arial" w:cs="Arial"/>
        </w:rPr>
        <w:lastRenderedPageBreak/>
        <w:t xml:space="preserve">Cajambre, Mayorquín, Reposo, Anchicayá, Dagua, Bongo, San Juan, Ijuá, Docampadó, Capiro, Ordó, Siriví, Dotendó, Usaraga, Baudó, Piliza, Catripre, Virudo, Coqui, Nuquí, Tribuga, Chori, el Valle, Huaca, Abega, Cupica, Changuera, Borojó, Curiche, Putumia, Juradó y demás cauces menores que drenan directamente al Océano Pacífico; b) las cuencas de los ríos Atrato, Acandí y Tolo que pertenecen a la vertiente del Caribe. </w:t>
      </w:r>
      <w:r w:rsidR="00B73124" w:rsidRPr="008A7CDF">
        <w:rPr>
          <w:rFonts w:ascii="Arial" w:hAnsi="Arial" w:cs="Arial"/>
        </w:rPr>
        <w:t>(Artículo 2, Ley 70 de 1993)</w:t>
      </w:r>
    </w:p>
    <w:p w:rsidR="00126FA2" w:rsidRPr="00126FA2" w:rsidRDefault="00126FA2" w:rsidP="00126FA2">
      <w:pPr>
        <w:pStyle w:val="Prrafodelista"/>
        <w:rPr>
          <w:rFonts w:ascii="Arial" w:hAnsi="Arial" w:cs="Arial"/>
        </w:rPr>
      </w:pPr>
    </w:p>
    <w:p w:rsidR="00F73A11" w:rsidRPr="008A7CDF" w:rsidRDefault="00F73A11" w:rsidP="00B9119D">
      <w:pPr>
        <w:pStyle w:val="Prrafodelista"/>
        <w:numPr>
          <w:ilvl w:val="0"/>
          <w:numId w:val="2"/>
        </w:numPr>
        <w:autoSpaceDE w:val="0"/>
        <w:autoSpaceDN w:val="0"/>
        <w:adjustRightInd w:val="0"/>
        <w:spacing w:after="517" w:line="360" w:lineRule="auto"/>
        <w:jc w:val="both"/>
        <w:rPr>
          <w:rFonts w:ascii="Arial" w:hAnsi="Arial" w:cs="Arial"/>
        </w:rPr>
      </w:pPr>
      <w:r w:rsidRPr="008A7CDF">
        <w:rPr>
          <w:rFonts w:ascii="Arial" w:hAnsi="Arial" w:cs="Arial"/>
          <w:b/>
        </w:rPr>
        <w:t>Sujetos de especial protección:</w:t>
      </w:r>
      <w:r w:rsidRPr="008A7CDF">
        <w:rPr>
          <w:rFonts w:ascii="Arial" w:hAnsi="Arial" w:cs="Arial"/>
        </w:rPr>
        <w:t xml:space="preserve"> Las personas pertenecientes a las Comunidades que hayan sufrido un daño en los términos establecidos en el Decreto-Ley 4635 de 2011, se encuentran en circunstancias de vulnerabilidad, debilidad e indefensión. Se reconoce que al interior de las Comunidades hay personas que debido a su orientación sexual, género, edad y discapacidad física, sensorial o psíquica, deben recibir un tratamiento especial y preferencial que deberá tener en cuenta su especial necesidad de protección.</w:t>
      </w:r>
    </w:p>
    <w:p w:rsidR="003A668F" w:rsidRPr="008A7CDF" w:rsidRDefault="003A668F" w:rsidP="008A7CDF">
      <w:pPr>
        <w:pStyle w:val="Prrafodelista"/>
        <w:autoSpaceDE w:val="0"/>
        <w:autoSpaceDN w:val="0"/>
        <w:adjustRightInd w:val="0"/>
        <w:spacing w:after="517" w:line="360" w:lineRule="auto"/>
        <w:jc w:val="both"/>
        <w:rPr>
          <w:rFonts w:ascii="Arial" w:hAnsi="Arial" w:cs="Arial"/>
        </w:rPr>
      </w:pPr>
    </w:p>
    <w:p w:rsidR="00F73A11" w:rsidRPr="00126FA2"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126FA2">
        <w:rPr>
          <w:rFonts w:ascii="Arial" w:hAnsi="Arial" w:cs="Arial"/>
          <w:b/>
        </w:rPr>
        <w:t>Tierras Baldías</w:t>
      </w:r>
      <w:r w:rsidR="00054A41">
        <w:rPr>
          <w:rFonts w:ascii="Arial" w:hAnsi="Arial" w:cs="Arial"/>
          <w:b/>
        </w:rPr>
        <w:t>:</w:t>
      </w:r>
      <w:r w:rsidRPr="00126FA2">
        <w:rPr>
          <w:rFonts w:ascii="Arial" w:hAnsi="Arial" w:cs="Arial"/>
        </w:rPr>
        <w:t xml:space="preserve"> Son los terrenos situados dentro de los límites del territorio nacional que pertenecen al estado y que carecen de otro dueño, y los que, habiendo sido adjudicados con ese carácter, deban volver a dominio del estado, de acuerdo con lo que dispone el artículo 56 de la ley 110 de 1913, y las normas que lo adicionen, desarrollen o reformen. </w:t>
      </w:r>
      <w:r w:rsidR="00B73124" w:rsidRPr="00126FA2">
        <w:rPr>
          <w:rFonts w:ascii="Arial" w:hAnsi="Arial" w:cs="Arial"/>
        </w:rPr>
        <w:t>(Artículo 2, Ley 70 de 1993)</w:t>
      </w:r>
    </w:p>
    <w:p w:rsidR="00126FA2" w:rsidRPr="00126FA2" w:rsidRDefault="00126FA2" w:rsidP="00126FA2">
      <w:pPr>
        <w:pStyle w:val="Prrafodelista"/>
        <w:spacing w:line="360" w:lineRule="auto"/>
        <w:rPr>
          <w:rFonts w:ascii="Arial" w:hAnsi="Arial" w:cs="Arial"/>
        </w:rPr>
      </w:pPr>
    </w:p>
    <w:p w:rsidR="00F73A11" w:rsidRPr="00126FA2"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126FA2">
        <w:rPr>
          <w:rFonts w:ascii="Arial" w:hAnsi="Arial" w:cs="Arial"/>
          <w:b/>
        </w:rPr>
        <w:t>Tierras de las Comunidades Negras</w:t>
      </w:r>
      <w:r w:rsidR="00054A41">
        <w:rPr>
          <w:rFonts w:ascii="Arial" w:hAnsi="Arial" w:cs="Arial"/>
          <w:b/>
        </w:rPr>
        <w:t>:</w:t>
      </w:r>
      <w:r w:rsidRPr="00126FA2">
        <w:rPr>
          <w:rFonts w:ascii="Arial" w:hAnsi="Arial" w:cs="Arial"/>
        </w:rPr>
        <w:t xml:space="preserve"> Los terrenos respecto de los cuales se determine el derecho a la propiedad colectiva.</w:t>
      </w:r>
    </w:p>
    <w:p w:rsidR="003A668F" w:rsidRPr="00126FA2" w:rsidRDefault="003A668F" w:rsidP="00126FA2">
      <w:pPr>
        <w:pStyle w:val="Prrafodelista"/>
        <w:autoSpaceDE w:val="0"/>
        <w:autoSpaceDN w:val="0"/>
        <w:adjustRightInd w:val="0"/>
        <w:spacing w:after="0" w:line="360" w:lineRule="auto"/>
        <w:jc w:val="both"/>
        <w:rPr>
          <w:rFonts w:ascii="Arial" w:hAnsi="Arial" w:cs="Arial"/>
        </w:rPr>
      </w:pPr>
    </w:p>
    <w:p w:rsidR="00D2769A" w:rsidRDefault="00F73A11" w:rsidP="00B9119D">
      <w:pPr>
        <w:pStyle w:val="Prrafodelista"/>
        <w:numPr>
          <w:ilvl w:val="0"/>
          <w:numId w:val="2"/>
        </w:numPr>
        <w:autoSpaceDE w:val="0"/>
        <w:autoSpaceDN w:val="0"/>
        <w:adjustRightInd w:val="0"/>
        <w:spacing w:after="0" w:line="360" w:lineRule="auto"/>
        <w:jc w:val="both"/>
        <w:rPr>
          <w:rFonts w:ascii="Arial" w:hAnsi="Arial" w:cs="Arial"/>
        </w:rPr>
      </w:pPr>
      <w:r w:rsidRPr="00126FA2">
        <w:rPr>
          <w:rFonts w:ascii="Arial" w:hAnsi="Arial" w:cs="Arial"/>
          <w:b/>
        </w:rPr>
        <w:t>Zonas rurales ribereñas</w:t>
      </w:r>
      <w:r w:rsidR="00054A41">
        <w:rPr>
          <w:rFonts w:ascii="Arial" w:hAnsi="Arial" w:cs="Arial"/>
          <w:b/>
        </w:rPr>
        <w:t>:</w:t>
      </w:r>
      <w:r w:rsidRPr="00126FA2">
        <w:rPr>
          <w:rFonts w:ascii="Arial" w:hAnsi="Arial" w:cs="Arial"/>
        </w:rPr>
        <w:t xml:space="preserve"> Son los terrenos aledaños a las riberas de los ríos señalados en el numeral anterior que están por fuera de los perímetros urbanos definidos por los Consejos Municipales de los municipios del área en consideración con lo dispuesto en el Código del Régimen Municipal (Decreto 1333 de 1986), y en las normas que lo adicionen, desarrollen o reformen, y en las cuales se encuentre asentada la respectiva comunidad. </w:t>
      </w:r>
      <w:bookmarkStart w:id="41" w:name="_Toc386471847"/>
      <w:r w:rsidR="00B73124" w:rsidRPr="00126FA2">
        <w:rPr>
          <w:rFonts w:ascii="Arial" w:hAnsi="Arial" w:cs="Arial"/>
        </w:rPr>
        <w:t>(Artículo 2, Ley 70 de 1993)</w:t>
      </w:r>
    </w:p>
    <w:p w:rsidR="00126FA2" w:rsidRPr="00126FA2" w:rsidRDefault="00126FA2" w:rsidP="00126FA2">
      <w:pPr>
        <w:pStyle w:val="Prrafodelista"/>
        <w:rPr>
          <w:rFonts w:ascii="Arial" w:hAnsi="Arial" w:cs="Arial"/>
        </w:rPr>
      </w:pPr>
    </w:p>
    <w:p w:rsidR="00126FA2" w:rsidRPr="00126FA2" w:rsidRDefault="00126FA2" w:rsidP="00126FA2">
      <w:pPr>
        <w:pStyle w:val="Prrafodelista"/>
        <w:autoSpaceDE w:val="0"/>
        <w:autoSpaceDN w:val="0"/>
        <w:adjustRightInd w:val="0"/>
        <w:spacing w:after="0" w:line="360" w:lineRule="auto"/>
        <w:jc w:val="both"/>
        <w:rPr>
          <w:rFonts w:ascii="Arial" w:hAnsi="Arial" w:cs="Arial"/>
        </w:rPr>
      </w:pPr>
    </w:p>
    <w:p w:rsidR="00054A41" w:rsidRDefault="00054A41" w:rsidP="00B9119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sectPr w:rsidR="00054A41" w:rsidSect="009167A5">
          <w:endnotePr>
            <w:numFmt w:val="decimal"/>
          </w:endnotePr>
          <w:pgSz w:w="12240" w:h="15840"/>
          <w:pgMar w:top="1417" w:right="1325" w:bottom="1417" w:left="1701" w:header="708" w:footer="708" w:gutter="0"/>
          <w:cols w:space="708"/>
          <w:docGrid w:linePitch="360"/>
        </w:sectPr>
      </w:pPr>
      <w:bookmarkStart w:id="42" w:name="_Toc396890192"/>
      <w:bookmarkStart w:id="43" w:name="_Toc396890329"/>
      <w:bookmarkStart w:id="44" w:name="_Toc396890360"/>
      <w:bookmarkStart w:id="45" w:name="_Toc396890382"/>
      <w:bookmarkStart w:id="46" w:name="_Toc396890435"/>
      <w:bookmarkStart w:id="47" w:name="_Toc396890591"/>
      <w:bookmarkStart w:id="48" w:name="_Toc396890696"/>
    </w:p>
    <w:p w:rsidR="001E065D" w:rsidRPr="00834D7D" w:rsidRDefault="00647CD2" w:rsidP="00834D7D">
      <w:pPr>
        <w:pStyle w:val="Prrafodelista"/>
        <w:numPr>
          <w:ilvl w:val="0"/>
          <w:numId w:val="36"/>
        </w:numPr>
        <w:ind w:left="284" w:hanging="284"/>
        <w:jc w:val="both"/>
        <w:outlineLvl w:val="0"/>
        <w:rPr>
          <w:rFonts w:ascii="Georgia" w:eastAsia="Times New Roman" w:hAnsi="Georgia" w:cs="Arial"/>
          <w:b/>
          <w:bCs/>
          <w:color w:val="365F91"/>
          <w:sz w:val="28"/>
          <w:szCs w:val="28"/>
          <w:lang w:eastAsia="en-US"/>
        </w:rPr>
      </w:pPr>
      <w:bookmarkStart w:id="49" w:name="_Toc396923861"/>
      <w:bookmarkStart w:id="50" w:name="_Toc399049399"/>
      <w:bookmarkStart w:id="51" w:name="_Toc399049735"/>
      <w:r w:rsidRPr="00126FA2">
        <w:rPr>
          <w:rFonts w:ascii="Georgia" w:eastAsia="Times New Roman" w:hAnsi="Georgia" w:cs="Arial"/>
          <w:b/>
          <w:bCs/>
          <w:color w:val="365F91"/>
          <w:sz w:val="28"/>
          <w:szCs w:val="28"/>
          <w:lang w:eastAsia="en-US"/>
        </w:rPr>
        <w:lastRenderedPageBreak/>
        <w:t xml:space="preserve">ORGANISMOS </w:t>
      </w:r>
      <w:r w:rsidR="008F2EB0" w:rsidRPr="00126FA2">
        <w:rPr>
          <w:rFonts w:ascii="Georgia" w:eastAsia="Times New Roman" w:hAnsi="Georgia" w:cs="Arial"/>
          <w:b/>
          <w:bCs/>
          <w:color w:val="365F91"/>
          <w:sz w:val="28"/>
          <w:szCs w:val="28"/>
          <w:lang w:eastAsia="en-US"/>
        </w:rPr>
        <w:t xml:space="preserve">NEGROS, </w:t>
      </w:r>
      <w:r w:rsidRPr="00126FA2">
        <w:rPr>
          <w:rFonts w:ascii="Georgia" w:eastAsia="Times New Roman" w:hAnsi="Georgia" w:cs="Arial"/>
          <w:b/>
          <w:bCs/>
          <w:color w:val="365F91"/>
          <w:sz w:val="28"/>
          <w:szCs w:val="28"/>
          <w:lang w:eastAsia="en-US"/>
        </w:rPr>
        <w:t>AFROCOLOMBIANOS RAIZALES Y PALENQUEROS DE INTERÉS PARA LOS DERECHOS HUMANOS</w:t>
      </w:r>
      <w:bookmarkEnd w:id="41"/>
      <w:bookmarkEnd w:id="42"/>
      <w:bookmarkEnd w:id="43"/>
      <w:bookmarkEnd w:id="44"/>
      <w:bookmarkEnd w:id="45"/>
      <w:bookmarkEnd w:id="46"/>
      <w:bookmarkEnd w:id="47"/>
      <w:bookmarkEnd w:id="48"/>
      <w:bookmarkEnd w:id="49"/>
      <w:bookmarkEnd w:id="50"/>
      <w:bookmarkEnd w:id="51"/>
    </w:p>
    <w:p w:rsidR="00A05EA1" w:rsidRPr="00A05EA1" w:rsidRDefault="00C316B9" w:rsidP="00A05EA1">
      <w:pPr>
        <w:keepNext/>
        <w:spacing w:before="240" w:after="60"/>
        <w:outlineLvl w:val="1"/>
        <w:rPr>
          <w:rFonts w:ascii="Georgia" w:eastAsia="Times New Roman" w:hAnsi="Georgia" w:cs="Arial"/>
          <w:i/>
          <w:iCs/>
          <w:color w:val="365F91"/>
          <w:sz w:val="28"/>
          <w:szCs w:val="28"/>
          <w:lang w:eastAsia="en-US"/>
        </w:rPr>
      </w:pPr>
      <w:bookmarkStart w:id="52" w:name="_Toc386471848"/>
      <w:bookmarkStart w:id="53" w:name="_Toc396890193"/>
      <w:bookmarkStart w:id="54" w:name="_Toc396890330"/>
      <w:bookmarkStart w:id="55" w:name="_Toc396890361"/>
      <w:bookmarkStart w:id="56" w:name="_Toc396890383"/>
      <w:bookmarkStart w:id="57" w:name="_Toc396890436"/>
      <w:bookmarkStart w:id="58" w:name="_Toc396890592"/>
      <w:bookmarkStart w:id="59" w:name="_Toc396890697"/>
      <w:bookmarkStart w:id="60" w:name="_Toc396923862"/>
      <w:bookmarkStart w:id="61" w:name="_Toc399049400"/>
      <w:bookmarkStart w:id="62" w:name="_Toc399049736"/>
      <w:r>
        <w:rPr>
          <w:rFonts w:ascii="Arial" w:hAnsi="Arial" w:cs="Arial"/>
          <w:noProof/>
          <w:sz w:val="24"/>
          <w:szCs w:val="24"/>
          <w:lang w:val="es-ES" w:eastAsia="es-ES"/>
        </w:rPr>
        <mc:AlternateContent>
          <mc:Choice Requires="wpc">
            <w:drawing>
              <wp:anchor distT="0" distB="0" distL="114300" distR="114300" simplePos="0" relativeHeight="251662336" behindDoc="0" locked="0" layoutInCell="1" allowOverlap="1">
                <wp:simplePos x="0" y="0"/>
                <wp:positionH relativeFrom="column">
                  <wp:posOffset>-51435</wp:posOffset>
                </wp:positionH>
                <wp:positionV relativeFrom="paragraph">
                  <wp:posOffset>-21191220</wp:posOffset>
                </wp:positionV>
                <wp:extent cx="6457950" cy="6181725"/>
                <wp:effectExtent l="0" t="0" r="0" b="0"/>
                <wp:wrapNone/>
                <wp:docPr id="11" name="Lienzo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Imagen 13"/>
                          <pic:cNvPicPr>
                            <a:picLocks noChangeAspect="1"/>
                          </pic:cNvPicPr>
                        </pic:nvPicPr>
                        <pic:blipFill>
                          <a:blip r:embed="rId13"/>
                          <a:stretch>
                            <a:fillRect/>
                          </a:stretch>
                        </pic:blipFill>
                        <pic:spPr>
                          <a:xfrm>
                            <a:off x="3581400" y="589575"/>
                            <a:ext cx="2427394" cy="101093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96914FB" id="Lienzo 12" o:spid="_x0000_s1026" editas="canvas" style="position:absolute;margin-left:-4.05pt;margin-top:-1668.6pt;width:508.5pt;height:486.75pt;z-index:251662336" coordsize="64579,6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79;height:61817;visibility:visible;mso-wrap-style:square">
                  <v:fill o:detectmouseclick="t"/>
                  <v:path o:connecttype="none"/>
                </v:shape>
                <v:shape id="Imagen 13" o:spid="_x0000_s1028" type="#_x0000_t75" style="position:absolute;left:35814;top:5895;width:24273;height:1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Vg7AAAAA2wAAAA8AAABkcnMvZG93bnJldi54bWxET9tqwkAQfS/4D8sIfWs22lJCdBURBEEK&#10;bdoPGLJjEszOhuzkYr++Wyj0bQ7nOtv97Fo1Uh8azwZWSQqKuPS24crA1+fpKQMVBNli65kM3CnA&#10;frd42GJu/cQfNBZSqRjCIUcDtUiXax3KmhyGxHfEkbv63qFE2Ffa9jjFcNfqdZq+aocNx4YaOzrW&#10;VN6KwRm4cjPN3+NL6t5XMlwy91aOBzHmcTkfNqCEZvkX/7nPNs5/ht9f4gF6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tWDsAAAADbAAAADwAAAAAAAAAAAAAAAACfAgAA&#10;ZHJzL2Rvd25yZXYueG1sUEsFBgAAAAAEAAQA9wAAAIwDAAAAAA==&#10;">
                  <v:imagedata r:id="rId14" o:title=""/>
                  <v:path arrowok="t"/>
                </v:shape>
              </v:group>
            </w:pict>
          </mc:Fallback>
        </mc:AlternateContent>
      </w:r>
      <w:r w:rsidR="00126FA2">
        <w:rPr>
          <w:rFonts w:ascii="Georgia" w:eastAsia="Times New Roman" w:hAnsi="Georgia" w:cs="Arial"/>
          <w:b/>
          <w:bCs/>
          <w:color w:val="365F91"/>
          <w:sz w:val="28"/>
          <w:szCs w:val="28"/>
          <w:lang w:eastAsia="en-US"/>
        </w:rPr>
        <w:t>4</w:t>
      </w:r>
      <w:r w:rsidR="00A05EA1" w:rsidRPr="00A05EA1">
        <w:rPr>
          <w:rFonts w:ascii="Georgia" w:eastAsia="Times New Roman" w:hAnsi="Georgia" w:cs="Arial"/>
          <w:b/>
          <w:bCs/>
          <w:color w:val="365F91"/>
          <w:sz w:val="28"/>
          <w:szCs w:val="28"/>
          <w:lang w:eastAsia="en-US"/>
        </w:rPr>
        <w:t xml:space="preserve">.1. ESTRUCTURA ORGANIZACIONAL DE </w:t>
      </w:r>
      <w:bookmarkEnd w:id="52"/>
      <w:r w:rsidR="008F2EB0">
        <w:rPr>
          <w:rFonts w:ascii="Georgia" w:eastAsia="Times New Roman" w:hAnsi="Georgia" w:cs="Arial"/>
          <w:b/>
          <w:bCs/>
          <w:color w:val="365F91"/>
          <w:sz w:val="28"/>
          <w:szCs w:val="28"/>
          <w:lang w:eastAsia="en-US"/>
        </w:rPr>
        <w:t xml:space="preserve">LAS COMUNIDADES </w:t>
      </w:r>
      <w:r w:rsidR="007D1641">
        <w:rPr>
          <w:rFonts w:ascii="Georgia" w:eastAsia="Times New Roman" w:hAnsi="Georgia" w:cs="Arial"/>
          <w:b/>
          <w:bCs/>
          <w:color w:val="365F91"/>
          <w:sz w:val="28"/>
          <w:szCs w:val="28"/>
          <w:lang w:eastAsia="en-US"/>
        </w:rPr>
        <w:t>NEGRAS, AFROCOLOMBIANAS, RAIZALES Y PALENQUERAS</w:t>
      </w:r>
      <w:bookmarkEnd w:id="53"/>
      <w:bookmarkEnd w:id="54"/>
      <w:bookmarkEnd w:id="55"/>
      <w:bookmarkEnd w:id="56"/>
      <w:bookmarkEnd w:id="57"/>
      <w:bookmarkEnd w:id="58"/>
      <w:bookmarkEnd w:id="59"/>
      <w:bookmarkEnd w:id="60"/>
      <w:bookmarkEnd w:id="61"/>
      <w:bookmarkEnd w:id="62"/>
    </w:p>
    <w:p w:rsidR="00B1023C" w:rsidRDefault="00B1023C" w:rsidP="00E968B5">
      <w:pPr>
        <w:pStyle w:val="Prrafodelista"/>
        <w:ind w:left="0"/>
        <w:jc w:val="both"/>
        <w:rPr>
          <w:rFonts w:ascii="Arial" w:hAnsi="Arial" w:cs="Arial"/>
          <w:sz w:val="24"/>
          <w:szCs w:val="24"/>
        </w:rPr>
      </w:pPr>
    </w:p>
    <w:p w:rsidR="00E968B5" w:rsidRPr="0071502D" w:rsidRDefault="00E968B5" w:rsidP="0071502D">
      <w:pPr>
        <w:pStyle w:val="Prrafodelista"/>
        <w:spacing w:line="360" w:lineRule="auto"/>
        <w:ind w:left="0"/>
        <w:jc w:val="both"/>
        <w:rPr>
          <w:rFonts w:ascii="Arial" w:hAnsi="Arial" w:cs="Arial"/>
        </w:rPr>
      </w:pPr>
      <w:r w:rsidRPr="0071502D">
        <w:rPr>
          <w:rFonts w:ascii="Arial" w:hAnsi="Arial" w:cs="Arial"/>
        </w:rPr>
        <w:t>La Constitución Política de Colombia de 1991</w:t>
      </w:r>
      <w:r w:rsidR="00805C93" w:rsidRPr="0071502D">
        <w:rPr>
          <w:rFonts w:ascii="Arial" w:hAnsi="Arial" w:cs="Arial"/>
        </w:rPr>
        <w:t>,</w:t>
      </w:r>
      <w:r w:rsidRPr="0071502D">
        <w:rPr>
          <w:rFonts w:ascii="Arial" w:hAnsi="Arial" w:cs="Arial"/>
        </w:rPr>
        <w:t xml:space="preserve"> en varios apartes</w:t>
      </w:r>
      <w:r w:rsidR="00805C93" w:rsidRPr="0071502D">
        <w:rPr>
          <w:rFonts w:ascii="Arial" w:hAnsi="Arial" w:cs="Arial"/>
        </w:rPr>
        <w:t>,</w:t>
      </w:r>
      <w:r w:rsidRPr="0071502D">
        <w:rPr>
          <w:rFonts w:ascii="Arial" w:hAnsi="Arial" w:cs="Arial"/>
        </w:rPr>
        <w:t xml:space="preserve"> hace reconocimiento de los derechos de la población afrocolombiana, negra, raizal y palenquera. En el título I, artículo 7, de los derechos f</w:t>
      </w:r>
      <w:r w:rsidR="00CD39C4">
        <w:rPr>
          <w:rFonts w:ascii="Arial" w:hAnsi="Arial" w:cs="Arial"/>
        </w:rPr>
        <w:t>undamentales, se afirma que el E</w:t>
      </w:r>
      <w:r w:rsidRPr="0071502D">
        <w:rPr>
          <w:rFonts w:ascii="Arial" w:hAnsi="Arial" w:cs="Arial"/>
        </w:rPr>
        <w:t>stado colombiano “reconoce y protege la diversidad étnica y cultural de la Nación colombiana”. De manera similar, el artículo 13 afirma que: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rsidR="00E968B5" w:rsidRPr="0071502D" w:rsidRDefault="00E968B5" w:rsidP="00CD39C4">
      <w:pPr>
        <w:pStyle w:val="NormalWeb"/>
        <w:shd w:val="clear" w:color="auto" w:fill="FFFFFF"/>
        <w:tabs>
          <w:tab w:val="left" w:pos="9214"/>
        </w:tabs>
        <w:spacing w:line="360" w:lineRule="auto"/>
        <w:ind w:right="49"/>
        <w:jc w:val="both"/>
        <w:rPr>
          <w:rFonts w:ascii="Arial" w:eastAsiaTheme="minorEastAsia" w:hAnsi="Arial" w:cs="Arial"/>
          <w:sz w:val="22"/>
          <w:szCs w:val="22"/>
        </w:rPr>
      </w:pPr>
      <w:r w:rsidRPr="0071502D">
        <w:rPr>
          <w:rFonts w:ascii="Arial" w:eastAsiaTheme="minorEastAsia" w:hAnsi="Arial" w:cs="Arial"/>
          <w:sz w:val="22"/>
          <w:szCs w:val="22"/>
        </w:rPr>
        <w:t xml:space="preserve">Otros apartes </w:t>
      </w:r>
      <w:r w:rsidR="00CD39C4">
        <w:rPr>
          <w:rFonts w:ascii="Arial" w:eastAsiaTheme="minorEastAsia" w:hAnsi="Arial" w:cs="Arial"/>
          <w:sz w:val="22"/>
          <w:szCs w:val="22"/>
        </w:rPr>
        <w:t>de</w:t>
      </w:r>
      <w:r w:rsidR="00A568A4" w:rsidRPr="0071502D">
        <w:rPr>
          <w:rFonts w:ascii="Arial" w:eastAsiaTheme="minorEastAsia" w:hAnsi="Arial" w:cs="Arial"/>
          <w:sz w:val="22"/>
          <w:szCs w:val="22"/>
        </w:rPr>
        <w:t xml:space="preserve"> la </w:t>
      </w:r>
      <w:r w:rsidRPr="0071502D">
        <w:rPr>
          <w:rFonts w:ascii="Arial" w:eastAsiaTheme="minorEastAsia" w:hAnsi="Arial" w:cs="Arial"/>
          <w:sz w:val="22"/>
          <w:szCs w:val="22"/>
        </w:rPr>
        <w:t xml:space="preserve">Constitución de 1991 </w:t>
      </w:r>
      <w:r w:rsidR="00805C93" w:rsidRPr="0071502D">
        <w:rPr>
          <w:rFonts w:ascii="Arial" w:eastAsiaTheme="minorEastAsia" w:hAnsi="Arial" w:cs="Arial"/>
          <w:sz w:val="22"/>
          <w:szCs w:val="22"/>
        </w:rPr>
        <w:t xml:space="preserve">que </w:t>
      </w:r>
      <w:r w:rsidRPr="0071502D">
        <w:rPr>
          <w:rFonts w:ascii="Arial" w:eastAsiaTheme="minorEastAsia" w:hAnsi="Arial" w:cs="Arial"/>
          <w:sz w:val="22"/>
          <w:szCs w:val="22"/>
        </w:rPr>
        <w:t>hace</w:t>
      </w:r>
      <w:r w:rsidR="00805C93" w:rsidRPr="0071502D">
        <w:rPr>
          <w:rFonts w:ascii="Arial" w:eastAsiaTheme="minorEastAsia" w:hAnsi="Arial" w:cs="Arial"/>
          <w:sz w:val="22"/>
          <w:szCs w:val="22"/>
        </w:rPr>
        <w:t>n</w:t>
      </w:r>
      <w:r w:rsidRPr="0071502D">
        <w:rPr>
          <w:rFonts w:ascii="Arial" w:eastAsiaTheme="minorEastAsia" w:hAnsi="Arial" w:cs="Arial"/>
          <w:sz w:val="22"/>
          <w:szCs w:val="22"/>
        </w:rPr>
        <w:t xml:space="preserve"> reconocimiento o convoca</w:t>
      </w:r>
      <w:r w:rsidR="00805C93" w:rsidRPr="0071502D">
        <w:rPr>
          <w:rFonts w:ascii="Arial" w:eastAsiaTheme="minorEastAsia" w:hAnsi="Arial" w:cs="Arial"/>
          <w:sz w:val="22"/>
          <w:szCs w:val="22"/>
        </w:rPr>
        <w:t>n</w:t>
      </w:r>
      <w:r w:rsidRPr="0071502D">
        <w:rPr>
          <w:rFonts w:ascii="Arial" w:eastAsiaTheme="minorEastAsia" w:hAnsi="Arial" w:cs="Arial"/>
          <w:sz w:val="22"/>
          <w:szCs w:val="22"/>
        </w:rPr>
        <w:t xml:space="preserve"> a la protección de los grupos étnicos</w:t>
      </w:r>
      <w:r w:rsidR="00CD39C4">
        <w:rPr>
          <w:rFonts w:ascii="Arial" w:eastAsiaTheme="minorEastAsia" w:hAnsi="Arial" w:cs="Arial"/>
          <w:sz w:val="22"/>
          <w:szCs w:val="22"/>
        </w:rPr>
        <w:t>,</w:t>
      </w:r>
      <w:r w:rsidRPr="0071502D">
        <w:rPr>
          <w:rFonts w:ascii="Arial" w:eastAsiaTheme="minorEastAsia" w:hAnsi="Arial" w:cs="Arial"/>
          <w:sz w:val="22"/>
          <w:szCs w:val="22"/>
        </w:rPr>
        <w:t xml:space="preserve"> son:</w:t>
      </w:r>
    </w:p>
    <w:p w:rsidR="00E968B5" w:rsidRPr="0071502D" w:rsidRDefault="00E968B5" w:rsidP="00B9119D">
      <w:pPr>
        <w:pStyle w:val="NormalWeb"/>
        <w:numPr>
          <w:ilvl w:val="0"/>
          <w:numId w:val="4"/>
        </w:numPr>
        <w:shd w:val="clear" w:color="auto" w:fill="FFFFFF"/>
        <w:ind w:right="49"/>
        <w:jc w:val="both"/>
        <w:rPr>
          <w:rFonts w:ascii="Arial" w:eastAsiaTheme="minorEastAsia" w:hAnsi="Arial" w:cs="Arial"/>
          <w:sz w:val="22"/>
          <w:szCs w:val="22"/>
        </w:rPr>
      </w:pPr>
      <w:r w:rsidRPr="0071502D">
        <w:rPr>
          <w:rFonts w:ascii="Arial" w:eastAsiaTheme="minorEastAsia" w:hAnsi="Arial" w:cs="Arial"/>
          <w:sz w:val="22"/>
          <w:szCs w:val="22"/>
        </w:rPr>
        <w:t>El artículo 63 defiende las tierras de propiedad colectiva de los grupos étnicos al afirmar que “Los bienes de uso público, los parques naturales, las tierras comunales de grupos étnicos, las tierras de resguardo, el patrimonio arqueológico de la Nación y los demás bienes que” determine la ley son inalienables, imprescriptibles e inembargables”.</w:t>
      </w:r>
    </w:p>
    <w:p w:rsidR="00E968B5" w:rsidRPr="0071502D" w:rsidRDefault="00E968B5" w:rsidP="00B9119D">
      <w:pPr>
        <w:pStyle w:val="NormalWeb"/>
        <w:numPr>
          <w:ilvl w:val="0"/>
          <w:numId w:val="4"/>
        </w:numPr>
        <w:shd w:val="clear" w:color="auto" w:fill="FFFFFF"/>
        <w:ind w:right="49"/>
        <w:jc w:val="both"/>
        <w:rPr>
          <w:rFonts w:ascii="Arial" w:eastAsiaTheme="minorEastAsia" w:hAnsi="Arial" w:cs="Arial"/>
          <w:sz w:val="22"/>
          <w:szCs w:val="22"/>
        </w:rPr>
      </w:pPr>
      <w:r w:rsidRPr="0071502D">
        <w:rPr>
          <w:rFonts w:ascii="Arial" w:eastAsiaTheme="minorEastAsia" w:hAnsi="Arial" w:cs="Arial"/>
          <w:sz w:val="22"/>
          <w:szCs w:val="22"/>
        </w:rPr>
        <w:t xml:space="preserve">El artículo 68 que hace referencia a la educación, establece que “Los integrantes de los grupos étnicos, tendrán derecho a una formación que respete y desarrolle su identidad cultural”. </w:t>
      </w:r>
    </w:p>
    <w:p w:rsidR="00E968B5" w:rsidRPr="0071502D" w:rsidRDefault="00E968B5" w:rsidP="00B9119D">
      <w:pPr>
        <w:pStyle w:val="NormalWeb"/>
        <w:numPr>
          <w:ilvl w:val="0"/>
          <w:numId w:val="4"/>
        </w:numPr>
        <w:shd w:val="clear" w:color="auto" w:fill="FFFFFF"/>
        <w:ind w:right="49"/>
        <w:jc w:val="both"/>
        <w:rPr>
          <w:rFonts w:ascii="Arial" w:eastAsiaTheme="minorEastAsia" w:hAnsi="Arial" w:cs="Arial"/>
          <w:sz w:val="22"/>
          <w:szCs w:val="22"/>
        </w:rPr>
      </w:pPr>
      <w:r w:rsidRPr="0071502D">
        <w:rPr>
          <w:rFonts w:ascii="Arial" w:eastAsiaTheme="minorEastAsia" w:hAnsi="Arial" w:cs="Arial"/>
          <w:sz w:val="22"/>
          <w:szCs w:val="22"/>
        </w:rPr>
        <w:t>El artículo 70 relacionado con la cultura afirma que: “La cultura en sus diversas manifestaciones es fundamento de la nacionalidad. El estado reconoce la igualdad y dignidad de todas las que conviven en el país”.</w:t>
      </w:r>
    </w:p>
    <w:p w:rsidR="00E968B5" w:rsidRPr="0071502D" w:rsidRDefault="00E968B5" w:rsidP="00B9119D">
      <w:pPr>
        <w:pStyle w:val="NormalWeb"/>
        <w:numPr>
          <w:ilvl w:val="0"/>
          <w:numId w:val="4"/>
        </w:numPr>
        <w:shd w:val="clear" w:color="auto" w:fill="FFFFFF"/>
        <w:ind w:right="49"/>
        <w:jc w:val="both"/>
        <w:rPr>
          <w:rFonts w:ascii="Arial" w:eastAsiaTheme="minorEastAsia" w:hAnsi="Arial" w:cs="Arial"/>
          <w:sz w:val="22"/>
          <w:szCs w:val="22"/>
        </w:rPr>
      </w:pPr>
      <w:r w:rsidRPr="0071502D">
        <w:rPr>
          <w:rFonts w:ascii="Arial" w:eastAsiaTheme="minorEastAsia" w:hAnsi="Arial" w:cs="Arial"/>
          <w:sz w:val="22"/>
          <w:szCs w:val="22"/>
        </w:rPr>
        <w:t>El artículo 176 (Modificado por el artículo 1 del Acto Legislativo 3 de 2005) que hace mención a la conformación de la cámara de representantes, determina que: “La Ley podrá establecer una circunscripción especial para asegurar la participación en la cámara de representantes de los grupos étnicos y de las minorías políticas”.</w:t>
      </w:r>
    </w:p>
    <w:p w:rsidR="00E968B5" w:rsidRPr="0071502D" w:rsidRDefault="00E968B5" w:rsidP="00B9119D">
      <w:pPr>
        <w:pStyle w:val="NormalWeb"/>
        <w:numPr>
          <w:ilvl w:val="0"/>
          <w:numId w:val="4"/>
        </w:numPr>
        <w:shd w:val="clear" w:color="auto" w:fill="FFFFFF"/>
        <w:ind w:right="49"/>
        <w:jc w:val="both"/>
        <w:rPr>
          <w:rFonts w:ascii="Arial" w:eastAsiaTheme="minorEastAsia" w:hAnsi="Arial" w:cs="Arial"/>
          <w:sz w:val="22"/>
          <w:szCs w:val="22"/>
        </w:rPr>
      </w:pPr>
      <w:r w:rsidRPr="0071502D">
        <w:rPr>
          <w:rFonts w:ascii="Arial" w:eastAsiaTheme="minorEastAsia" w:hAnsi="Arial" w:cs="Arial"/>
          <w:sz w:val="22"/>
          <w:szCs w:val="22"/>
        </w:rPr>
        <w:t xml:space="preserve">El artículo 310 determina que “El Departamento Archipiélago de San Andrés, Providencia y Santa Catalina, se regirá además de las normas previstas en la Constitución y las leyes para los otros departamentos, por las normas especiales que en materia administrativa, de inmigración, fiscal, de comercio exterior, de cambios, financiera y de fomento económico establezca el legislador”. </w:t>
      </w:r>
    </w:p>
    <w:p w:rsidR="007A233E" w:rsidRPr="0071502D" w:rsidRDefault="007A233E"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En términos de la ampliación de oportunidades políticas para la población afrocolombiana, la Ley 649 de 2001, “Por la cual se reglamenta el artículo 176 de la Constitución Política de </w:t>
      </w:r>
      <w:r w:rsidRPr="0071502D">
        <w:rPr>
          <w:rFonts w:ascii="Arial" w:hAnsi="Arial" w:cs="Arial"/>
        </w:rPr>
        <w:lastRenderedPageBreak/>
        <w:t>Colombia” establece la creación de dos escaños en la Cámara de Representantes para afrodescendientes los cuales deberán haber sido aprobados por organizaciones que se encuentren inscritas ante la Dirección de Asuntos para las Comunidades Negras del Ministerio del Interior.</w:t>
      </w:r>
    </w:p>
    <w:p w:rsidR="007A233E" w:rsidRPr="0071502D" w:rsidRDefault="007A233E" w:rsidP="00CD39C4">
      <w:pPr>
        <w:pStyle w:val="Prrafodelista"/>
        <w:spacing w:after="0" w:line="360" w:lineRule="auto"/>
        <w:ind w:left="0"/>
        <w:jc w:val="both"/>
        <w:rPr>
          <w:rFonts w:ascii="Arial" w:hAnsi="Arial" w:cs="Arial"/>
        </w:rPr>
      </w:pPr>
    </w:p>
    <w:p w:rsidR="007A233E" w:rsidRPr="0071502D" w:rsidRDefault="007A233E" w:rsidP="0071502D">
      <w:pPr>
        <w:autoSpaceDE w:val="0"/>
        <w:autoSpaceDN w:val="0"/>
        <w:adjustRightInd w:val="0"/>
        <w:spacing w:after="0" w:line="360" w:lineRule="auto"/>
        <w:jc w:val="both"/>
        <w:rPr>
          <w:rFonts w:ascii="Arial" w:hAnsi="Arial" w:cs="Arial"/>
        </w:rPr>
      </w:pPr>
      <w:r w:rsidRPr="0071502D">
        <w:rPr>
          <w:rFonts w:ascii="Arial" w:hAnsi="Arial" w:cs="Arial"/>
        </w:rPr>
        <w:t>El Decreto 1320 de 1998 “Por el cual se reglamenta la consulta previa con las comunidades indígenas y negras para la explotación de los recursos nat</w:t>
      </w:r>
      <w:r w:rsidR="003D452E" w:rsidRPr="0071502D">
        <w:rPr>
          <w:rFonts w:ascii="Arial" w:hAnsi="Arial" w:cs="Arial"/>
        </w:rPr>
        <w:t>urales dentro de su territorio”,</w:t>
      </w:r>
      <w:r w:rsidR="00535373">
        <w:rPr>
          <w:rFonts w:ascii="Arial" w:hAnsi="Arial" w:cs="Arial"/>
        </w:rPr>
        <w:t xml:space="preserve"> </w:t>
      </w:r>
      <w:r w:rsidR="003D452E" w:rsidRPr="0071502D">
        <w:rPr>
          <w:rFonts w:ascii="Arial" w:hAnsi="Arial" w:cs="Arial"/>
        </w:rPr>
        <w:t>d</w:t>
      </w:r>
      <w:r w:rsidRPr="0071502D">
        <w:rPr>
          <w:rFonts w:ascii="Arial" w:hAnsi="Arial" w:cs="Arial"/>
        </w:rPr>
        <w:t>ispone en concordancia con el numeral 3o. del artículo 7o. de la Ley 21 de 1991, por la cual se aprueba el Convenio No. 169 de 1987 de la OIT sobre pueblos indígenas y tribales, que: "Los gobiernos deberán velar porque, siempre que haya lugar, se efectúen estudios, en cooperación con los pueblos interesados, a fin de evaluar la incidencia social, espiritual y cultural y sobre el medio ambiente que las actividades de desarrollo previstas puedan tener sobre esos pueblos. Los resultados de estos estudios deberán ser considerados como criterios fundamentales para la ejecución de las actividades mencionadas".  Seguidamente se afirma que "En caso de que pertenezca al Estado la propiedad de los minerales o recursos del subsuelo, o tenga derechos sobre otros recursos existentes en las tierras, los gobiernos deberán establecer o mantener procedimientos con miras a consultar a los pueblos interesados, a fin de determinar si los intereses de esos pueblos serían perjudicados y en qué medida, antes de emprender o autorizar cualquier programa de prospección o explotación de los recursos existentes en sus tierras".</w:t>
      </w:r>
    </w:p>
    <w:p w:rsidR="00015257" w:rsidRPr="0071502D" w:rsidRDefault="00015257" w:rsidP="0071502D">
      <w:pPr>
        <w:autoSpaceDE w:val="0"/>
        <w:autoSpaceDN w:val="0"/>
        <w:adjustRightInd w:val="0"/>
        <w:spacing w:after="0" w:line="360" w:lineRule="auto"/>
        <w:rPr>
          <w:rFonts w:ascii="Arial" w:hAnsi="Arial" w:cs="Arial"/>
        </w:rPr>
      </w:pPr>
    </w:p>
    <w:p w:rsidR="00015257" w:rsidRPr="0071502D" w:rsidRDefault="00015257"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Con el </w:t>
      </w:r>
      <w:r w:rsidR="001B2D1D" w:rsidRPr="0071502D">
        <w:rPr>
          <w:rFonts w:ascii="Arial" w:hAnsi="Arial" w:cs="Arial"/>
        </w:rPr>
        <w:t>decreto de consulta previa</w:t>
      </w:r>
      <w:r w:rsidRPr="0071502D">
        <w:rPr>
          <w:rFonts w:ascii="Arial" w:hAnsi="Arial" w:cs="Arial"/>
        </w:rPr>
        <w:t xml:space="preserve"> se establece que el objeto de </w:t>
      </w:r>
      <w:r w:rsidR="001B2D1D" w:rsidRPr="0071502D">
        <w:rPr>
          <w:rFonts w:ascii="Arial" w:hAnsi="Arial" w:cs="Arial"/>
        </w:rPr>
        <w:t>esta</w:t>
      </w:r>
      <w:r w:rsidRPr="0071502D">
        <w:rPr>
          <w:rFonts w:ascii="Arial" w:hAnsi="Arial" w:cs="Arial"/>
        </w:rPr>
        <w:t xml:space="preserve"> es analizar el impacto económico, ambiental, social y cultural que puede ocasionarse a una comunidad indígena o negra por la explotación de recursos naturales dentro de su territorio. La consulta previa se realizará cuando el proyecto, obra o actividad se pretenda desarrollar en zonas de resguardo o reservas indígenas o en zonas adjudicadas en propiedad colectiva a comunidades negras. Igualmente, se realizará consulta previa cuando el proyecto, obra o actividad se pretenda desarrollar en zonas no tituladas y habitadas en forma regular y permanente por dichas comunidades indígenas o negras, de conformidad con lo establecido en dicho decreto.</w:t>
      </w:r>
    </w:p>
    <w:p w:rsidR="007A233E" w:rsidRPr="0071502D" w:rsidRDefault="007A233E" w:rsidP="0071502D">
      <w:pPr>
        <w:autoSpaceDE w:val="0"/>
        <w:autoSpaceDN w:val="0"/>
        <w:adjustRightInd w:val="0"/>
        <w:spacing w:after="0" w:line="360" w:lineRule="auto"/>
        <w:rPr>
          <w:rFonts w:ascii="Arial" w:hAnsi="Arial" w:cs="Arial"/>
        </w:rPr>
      </w:pPr>
    </w:p>
    <w:p w:rsidR="007A233E" w:rsidRPr="0071502D" w:rsidRDefault="007A233E"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En relación a la consulta previa en términos de recursos naturales e impacto ambiental para las comunidades negras, se dispone lo siguiente: de acuerdo a lo establecido en el artículo 17 de la Ley 70 de 1993 hasta tanto no se haya adjudicado en debida forma la propiedad colectiva a una comunidad negra que ocupe un terreno en los términos que la misma </w:t>
      </w:r>
      <w:r w:rsidRPr="0071502D">
        <w:rPr>
          <w:rFonts w:ascii="Arial" w:hAnsi="Arial" w:cs="Arial"/>
        </w:rPr>
        <w:lastRenderedPageBreak/>
        <w:t>establece, no se adjudicarán las tierras ocupadas por dicha comunidad ni se otorgarán autorizaciones para explotar en ella recursos naturales, sin concepto previo de la Comisión conformada por el Instituto Colombiano para la Reforma Agraria, Incoder, el Insti</w:t>
      </w:r>
      <w:r w:rsidR="00CD39C4">
        <w:rPr>
          <w:rFonts w:ascii="Arial" w:hAnsi="Arial" w:cs="Arial"/>
        </w:rPr>
        <w:t>tuto Geográfico Agustín Codazzi</w:t>
      </w:r>
      <w:r w:rsidRPr="0071502D">
        <w:rPr>
          <w:rFonts w:ascii="Arial" w:hAnsi="Arial" w:cs="Arial"/>
        </w:rPr>
        <w:t xml:space="preserve"> y el Ministerio del Medio Ambiente. De manera similar y teniendo en cuenta el artículo </w:t>
      </w:r>
      <w:r w:rsidRPr="0071502D">
        <w:rPr>
          <w:rFonts w:ascii="Arial" w:hAnsi="Arial" w:cs="Arial"/>
          <w:bCs/>
        </w:rPr>
        <w:t xml:space="preserve">35 </w:t>
      </w:r>
      <w:r w:rsidRPr="0071502D">
        <w:rPr>
          <w:rFonts w:ascii="Arial" w:hAnsi="Arial" w:cs="Arial"/>
        </w:rPr>
        <w:t>del Decreto 1745 de 1995 sobre elementos básicos para el concepto previo por parte de la Comisión Técnica, se establece que esta Comisión verificará "si el proyecto objeto de la solicitud de otorgamiento de licencia ambiental, concesión, permiso, autorización o de celebración de contratos de aprovechamiento y explotación de los recursos naturales y genéticos(sic), se encuentra en zonas susceptibles de ser tituladas como tierras de comunidades negras, a fin de hacer efectivo el derecho de prelación de que trata la ley".</w:t>
      </w:r>
    </w:p>
    <w:p w:rsidR="007A233E" w:rsidRPr="0071502D" w:rsidRDefault="007A233E" w:rsidP="0071502D">
      <w:pPr>
        <w:autoSpaceDE w:val="0"/>
        <w:autoSpaceDN w:val="0"/>
        <w:adjustRightInd w:val="0"/>
        <w:spacing w:after="0" w:line="360" w:lineRule="auto"/>
        <w:rPr>
          <w:rFonts w:ascii="Arial" w:hAnsi="Arial" w:cs="Arial"/>
        </w:rPr>
      </w:pPr>
    </w:p>
    <w:p w:rsidR="007A233E" w:rsidRPr="0071502D" w:rsidRDefault="007A233E" w:rsidP="0071502D">
      <w:pPr>
        <w:autoSpaceDE w:val="0"/>
        <w:autoSpaceDN w:val="0"/>
        <w:adjustRightInd w:val="0"/>
        <w:spacing w:after="0" w:line="360" w:lineRule="auto"/>
        <w:jc w:val="both"/>
        <w:rPr>
          <w:rFonts w:ascii="Arial" w:hAnsi="Arial" w:cs="Arial"/>
        </w:rPr>
      </w:pPr>
      <w:r w:rsidRPr="0071502D">
        <w:rPr>
          <w:rFonts w:ascii="Arial" w:hAnsi="Arial" w:cs="Arial"/>
        </w:rPr>
        <w:t>D</w:t>
      </w:r>
      <w:r w:rsidR="00523810" w:rsidRPr="0071502D">
        <w:rPr>
          <w:rFonts w:ascii="Arial" w:hAnsi="Arial" w:cs="Arial"/>
        </w:rPr>
        <w:t>e manera similar</w:t>
      </w:r>
      <w:r w:rsidR="00C04644" w:rsidRPr="0071502D">
        <w:rPr>
          <w:rFonts w:ascii="Arial" w:hAnsi="Arial" w:cs="Arial"/>
        </w:rPr>
        <w:t>,</w:t>
      </w:r>
      <w:r w:rsidRPr="0071502D">
        <w:rPr>
          <w:rFonts w:ascii="Arial" w:hAnsi="Arial" w:cs="Arial"/>
        </w:rPr>
        <w:t xml:space="preserve"> el artículo 44 de la Ley 70 de 1993 establece: "Como un mecanismo de protección de la identidad cultural, las comunidades negras participarán en el diseño, elaboración y evaluación de los estudios de impactos ambiental, socioeconómico y cultural, que se realicen sobre los proyectos que se pretendan adelantar en las áreas a que se refiere esta ley".</w:t>
      </w:r>
    </w:p>
    <w:p w:rsidR="007A233E" w:rsidRPr="0071502D" w:rsidRDefault="007A233E" w:rsidP="0071502D">
      <w:pPr>
        <w:pStyle w:val="Prrafodelista"/>
        <w:spacing w:line="360" w:lineRule="auto"/>
        <w:ind w:left="0"/>
        <w:jc w:val="both"/>
        <w:rPr>
          <w:rFonts w:ascii="Arial" w:hAnsi="Arial" w:cs="Arial"/>
        </w:rPr>
      </w:pPr>
    </w:p>
    <w:p w:rsidR="00B1023C" w:rsidRPr="0071502D" w:rsidRDefault="00A568A4" w:rsidP="0071502D">
      <w:pPr>
        <w:pStyle w:val="Prrafodelista"/>
        <w:spacing w:line="360" w:lineRule="auto"/>
        <w:ind w:left="0"/>
        <w:jc w:val="both"/>
        <w:rPr>
          <w:rFonts w:ascii="Arial" w:hAnsi="Arial" w:cs="Arial"/>
        </w:rPr>
      </w:pPr>
      <w:r w:rsidRPr="0071502D">
        <w:rPr>
          <w:rFonts w:ascii="Arial" w:hAnsi="Arial" w:cs="Arial"/>
        </w:rPr>
        <w:t xml:space="preserve">Además de los artículos antes mencionados en relación con las comunidades </w:t>
      </w:r>
      <w:r w:rsidR="007D1641" w:rsidRPr="0071502D">
        <w:rPr>
          <w:rFonts w:ascii="Arial" w:hAnsi="Arial" w:cs="Arial"/>
        </w:rPr>
        <w:t xml:space="preserve">Negras, Afrocolombianas, Raizales y </w:t>
      </w:r>
      <w:r w:rsidR="00355027" w:rsidRPr="0071502D">
        <w:rPr>
          <w:rFonts w:ascii="Arial" w:hAnsi="Arial" w:cs="Arial"/>
        </w:rPr>
        <w:t>Palenqueras,</w:t>
      </w:r>
      <w:r w:rsidRPr="0071502D">
        <w:rPr>
          <w:rFonts w:ascii="Arial" w:hAnsi="Arial" w:cs="Arial"/>
        </w:rPr>
        <w:t xml:space="preserve"> tal vez sea el </w:t>
      </w:r>
      <w:r w:rsidR="00B1023C" w:rsidRPr="0071502D">
        <w:rPr>
          <w:rFonts w:ascii="Arial" w:hAnsi="Arial" w:cs="Arial"/>
        </w:rPr>
        <w:t>artículo transitorio númer</w:t>
      </w:r>
      <w:r w:rsidRPr="0071502D">
        <w:rPr>
          <w:rFonts w:ascii="Arial" w:hAnsi="Arial" w:cs="Arial"/>
        </w:rPr>
        <w:t>o 55 de la Constitución Política de 1991</w:t>
      </w:r>
      <w:r w:rsidR="00B1023C" w:rsidRPr="0071502D">
        <w:rPr>
          <w:rFonts w:ascii="Arial" w:hAnsi="Arial" w:cs="Arial"/>
        </w:rPr>
        <w:t xml:space="preserve"> reglamentado dos años d</w:t>
      </w:r>
      <w:r w:rsidRPr="0071502D">
        <w:rPr>
          <w:rFonts w:ascii="Arial" w:hAnsi="Arial" w:cs="Arial"/>
        </w:rPr>
        <w:t>espués, el más significativo hasta la fecha en términos de reconocimiento de derechos</w:t>
      </w:r>
      <w:r w:rsidR="00FC7972" w:rsidRPr="0071502D">
        <w:rPr>
          <w:rFonts w:ascii="Arial" w:hAnsi="Arial" w:cs="Arial"/>
        </w:rPr>
        <w:t xml:space="preserve"> par</w:t>
      </w:r>
      <w:r w:rsidRPr="0071502D">
        <w:rPr>
          <w:rFonts w:ascii="Arial" w:hAnsi="Arial" w:cs="Arial"/>
        </w:rPr>
        <w:t xml:space="preserve">a este sector de la población. El artículo transitorio número 55 </w:t>
      </w:r>
      <w:r w:rsidR="00B1023C" w:rsidRPr="0071502D">
        <w:rPr>
          <w:rFonts w:ascii="Arial" w:hAnsi="Arial" w:cs="Arial"/>
        </w:rPr>
        <w:t xml:space="preserve">dio lugar a la </w:t>
      </w:r>
      <w:r w:rsidR="00B1023C" w:rsidRPr="0071502D">
        <w:rPr>
          <w:rFonts w:ascii="Arial" w:hAnsi="Arial" w:cs="Arial"/>
          <w:b/>
        </w:rPr>
        <w:t>Ley 70 de 1993 o Ley para las comunidades negras</w:t>
      </w:r>
      <w:r w:rsidR="00B1023C" w:rsidRPr="0071502D">
        <w:rPr>
          <w:rFonts w:ascii="Arial" w:hAnsi="Arial" w:cs="Arial"/>
        </w:rPr>
        <w:t xml:space="preserve">. Esta ley establece la participación activa de la comunidad afrodescendiente en todas las etapas (planeación, ejecución y coordinación) de los proyectos destinados para su beneficio.  </w:t>
      </w:r>
    </w:p>
    <w:p w:rsidR="00795178" w:rsidRPr="00795178" w:rsidRDefault="00795178" w:rsidP="0088350F">
      <w:pPr>
        <w:pStyle w:val="Prrafodelista"/>
        <w:ind w:left="0"/>
        <w:rPr>
          <w:rFonts w:ascii="Arial" w:hAnsi="Arial" w:cs="Arial"/>
          <w:b/>
          <w:sz w:val="20"/>
          <w:szCs w:val="20"/>
        </w:rPr>
      </w:pPr>
    </w:p>
    <w:p w:rsidR="00795178" w:rsidRPr="00795178" w:rsidRDefault="00795178" w:rsidP="00795178">
      <w:pPr>
        <w:pStyle w:val="Prrafodelista"/>
        <w:ind w:left="0"/>
        <w:jc w:val="center"/>
        <w:rPr>
          <w:rFonts w:ascii="Arial" w:hAnsi="Arial" w:cs="Arial"/>
          <w:b/>
          <w:sz w:val="20"/>
          <w:szCs w:val="20"/>
        </w:rPr>
      </w:pPr>
      <w:r w:rsidRPr="00795178">
        <w:rPr>
          <w:rFonts w:ascii="Arial" w:hAnsi="Arial" w:cs="Arial"/>
          <w:b/>
          <w:sz w:val="20"/>
          <w:szCs w:val="20"/>
        </w:rPr>
        <w:t>Principios de la Ley 70 de 1993. Ley para las Comunidades Negras</w:t>
      </w:r>
    </w:p>
    <w:p w:rsidR="00795178" w:rsidRPr="00795178" w:rsidRDefault="00795178" w:rsidP="00795178">
      <w:pPr>
        <w:pStyle w:val="Prrafodelista"/>
        <w:ind w:left="0"/>
        <w:jc w:val="center"/>
        <w:rPr>
          <w:rFonts w:ascii="Arial" w:hAnsi="Arial" w:cs="Arial"/>
          <w:b/>
          <w:sz w:val="24"/>
          <w:szCs w:val="24"/>
        </w:rPr>
      </w:pPr>
    </w:p>
    <w:tbl>
      <w:tblPr>
        <w:tblStyle w:val="Tablaconcuadrcula"/>
        <w:tblW w:w="0" w:type="auto"/>
        <w:shd w:val="clear" w:color="auto" w:fill="92CDDC" w:themeFill="accent5" w:themeFillTint="99"/>
        <w:tblLook w:val="04A0" w:firstRow="1" w:lastRow="0" w:firstColumn="1" w:lastColumn="0" w:noHBand="0" w:noVBand="1"/>
      </w:tblPr>
      <w:tblGrid>
        <w:gridCol w:w="9204"/>
      </w:tblGrid>
      <w:tr w:rsidR="00795178" w:rsidTr="00795178">
        <w:tc>
          <w:tcPr>
            <w:tcW w:w="9204" w:type="dxa"/>
            <w:shd w:val="clear" w:color="auto" w:fill="92CDDC" w:themeFill="accent5" w:themeFillTint="99"/>
          </w:tcPr>
          <w:p w:rsidR="00795178" w:rsidRDefault="00795178" w:rsidP="00795178">
            <w:pPr>
              <w:pStyle w:val="Prrafodelista"/>
              <w:autoSpaceDE w:val="0"/>
              <w:autoSpaceDN w:val="0"/>
              <w:adjustRightInd w:val="0"/>
              <w:spacing w:line="360" w:lineRule="auto"/>
              <w:rPr>
                <w:rFonts w:ascii="Arial" w:hAnsi="Arial" w:cs="Arial"/>
                <w:sz w:val="20"/>
                <w:szCs w:val="20"/>
              </w:rPr>
            </w:pPr>
          </w:p>
          <w:p w:rsidR="00795178" w:rsidRPr="00795178" w:rsidRDefault="00795178" w:rsidP="00B9119D">
            <w:pPr>
              <w:pStyle w:val="Prrafodelista"/>
              <w:numPr>
                <w:ilvl w:val="0"/>
                <w:numId w:val="11"/>
              </w:numPr>
              <w:autoSpaceDE w:val="0"/>
              <w:autoSpaceDN w:val="0"/>
              <w:adjustRightInd w:val="0"/>
              <w:spacing w:line="360" w:lineRule="auto"/>
              <w:rPr>
                <w:rFonts w:ascii="Arial" w:hAnsi="Arial" w:cs="Arial"/>
                <w:sz w:val="20"/>
                <w:szCs w:val="20"/>
              </w:rPr>
            </w:pPr>
            <w:r w:rsidRPr="00795178">
              <w:rPr>
                <w:rFonts w:ascii="Arial" w:hAnsi="Arial" w:cs="Arial"/>
                <w:sz w:val="20"/>
                <w:szCs w:val="20"/>
              </w:rPr>
              <w:t>El reconocimiento y la protección de la diversidad étnica y cultural y el derecho a la igualdad de todas las culturas que conforman la nacionalidad colombiana.</w:t>
            </w:r>
          </w:p>
          <w:p w:rsidR="00795178" w:rsidRPr="00795178" w:rsidRDefault="00795178" w:rsidP="00B9119D">
            <w:pPr>
              <w:pStyle w:val="Prrafodelista"/>
              <w:numPr>
                <w:ilvl w:val="0"/>
                <w:numId w:val="11"/>
              </w:numPr>
              <w:autoSpaceDE w:val="0"/>
              <w:autoSpaceDN w:val="0"/>
              <w:adjustRightInd w:val="0"/>
              <w:spacing w:line="360" w:lineRule="auto"/>
              <w:rPr>
                <w:rFonts w:ascii="Arial" w:hAnsi="Arial" w:cs="Arial"/>
                <w:sz w:val="20"/>
                <w:szCs w:val="20"/>
              </w:rPr>
            </w:pPr>
            <w:r w:rsidRPr="00795178">
              <w:rPr>
                <w:rFonts w:ascii="Arial" w:hAnsi="Arial" w:cs="Arial"/>
                <w:sz w:val="20"/>
                <w:szCs w:val="20"/>
              </w:rPr>
              <w:t>El respeto a la integralidad y la dignidad de la vida cultural de las comunidades negras.</w:t>
            </w:r>
          </w:p>
          <w:p w:rsidR="00795178" w:rsidRPr="00795178" w:rsidRDefault="00795178" w:rsidP="00B9119D">
            <w:pPr>
              <w:pStyle w:val="Prrafodelista"/>
              <w:numPr>
                <w:ilvl w:val="0"/>
                <w:numId w:val="11"/>
              </w:numPr>
              <w:autoSpaceDE w:val="0"/>
              <w:autoSpaceDN w:val="0"/>
              <w:adjustRightInd w:val="0"/>
              <w:spacing w:line="360" w:lineRule="auto"/>
              <w:rPr>
                <w:rFonts w:ascii="Arial" w:hAnsi="Arial" w:cs="Arial"/>
                <w:sz w:val="20"/>
                <w:szCs w:val="20"/>
              </w:rPr>
            </w:pPr>
            <w:r w:rsidRPr="00795178">
              <w:rPr>
                <w:rFonts w:ascii="Arial" w:hAnsi="Arial" w:cs="Arial"/>
                <w:sz w:val="20"/>
                <w:szCs w:val="20"/>
              </w:rPr>
              <w:t>La participación de las comunidades negras y sus organizaciones sin detrimento de su autonomía, en las decisiones que las afectan y en las de toda la Nación en pie de igualdad, de conformidad con la ley.</w:t>
            </w:r>
          </w:p>
          <w:p w:rsidR="00795178" w:rsidRPr="00795178" w:rsidRDefault="00795178" w:rsidP="00B9119D">
            <w:pPr>
              <w:pStyle w:val="Prrafodelista"/>
              <w:numPr>
                <w:ilvl w:val="0"/>
                <w:numId w:val="11"/>
              </w:numPr>
              <w:autoSpaceDE w:val="0"/>
              <w:autoSpaceDN w:val="0"/>
              <w:adjustRightInd w:val="0"/>
              <w:spacing w:line="360" w:lineRule="auto"/>
              <w:rPr>
                <w:rFonts w:ascii="Arial" w:hAnsi="Arial" w:cs="Arial"/>
                <w:sz w:val="20"/>
                <w:szCs w:val="20"/>
              </w:rPr>
            </w:pPr>
            <w:r w:rsidRPr="00795178">
              <w:rPr>
                <w:rFonts w:ascii="Arial" w:hAnsi="Arial" w:cs="Arial"/>
                <w:sz w:val="20"/>
                <w:szCs w:val="20"/>
              </w:rPr>
              <w:t xml:space="preserve">La protección del medio ambiente atendiendo a las relaciones establecidas por las </w:t>
            </w:r>
            <w:r w:rsidRPr="00795178">
              <w:rPr>
                <w:rFonts w:ascii="Arial" w:hAnsi="Arial" w:cs="Arial"/>
                <w:sz w:val="20"/>
                <w:szCs w:val="20"/>
              </w:rPr>
              <w:lastRenderedPageBreak/>
              <w:t>comunidades negras con la naturaleza.</w:t>
            </w:r>
          </w:p>
          <w:p w:rsidR="00795178" w:rsidRDefault="00795178" w:rsidP="00B1023C">
            <w:pPr>
              <w:pStyle w:val="Prrafodelista"/>
              <w:ind w:left="0"/>
              <w:jc w:val="both"/>
              <w:rPr>
                <w:rFonts w:ascii="Arial" w:hAnsi="Arial" w:cs="Arial"/>
                <w:sz w:val="24"/>
                <w:szCs w:val="24"/>
              </w:rPr>
            </w:pPr>
          </w:p>
        </w:tc>
      </w:tr>
    </w:tbl>
    <w:p w:rsidR="00C24A3F" w:rsidRPr="0088350F" w:rsidRDefault="00C24A3F" w:rsidP="0088350F">
      <w:pPr>
        <w:autoSpaceDE w:val="0"/>
        <w:autoSpaceDN w:val="0"/>
        <w:adjustRightInd w:val="0"/>
        <w:spacing w:after="0"/>
        <w:rPr>
          <w:rFonts w:ascii="Arial" w:hAnsi="Arial" w:cs="Arial"/>
          <w:sz w:val="24"/>
          <w:szCs w:val="24"/>
        </w:rPr>
      </w:pPr>
    </w:p>
    <w:p w:rsidR="00795178" w:rsidRDefault="00B1023C" w:rsidP="00C316B9">
      <w:pPr>
        <w:pStyle w:val="Prrafodelista"/>
        <w:spacing w:line="360" w:lineRule="auto"/>
        <w:ind w:left="0"/>
        <w:jc w:val="both"/>
        <w:rPr>
          <w:rFonts w:ascii="Arial" w:hAnsi="Arial" w:cs="Arial"/>
        </w:rPr>
      </w:pPr>
      <w:r w:rsidRPr="0071502D">
        <w:rPr>
          <w:rFonts w:ascii="Arial" w:hAnsi="Arial" w:cs="Arial"/>
        </w:rPr>
        <w:t>Mediante</w:t>
      </w:r>
      <w:r w:rsidR="003115AF" w:rsidRPr="0071502D">
        <w:rPr>
          <w:rFonts w:ascii="Arial" w:hAnsi="Arial" w:cs="Arial"/>
        </w:rPr>
        <w:t xml:space="preserve"> la</w:t>
      </w:r>
      <w:r w:rsidR="006B50C2">
        <w:rPr>
          <w:rFonts w:ascii="Arial" w:hAnsi="Arial" w:cs="Arial"/>
        </w:rPr>
        <w:t xml:space="preserve"> </w:t>
      </w:r>
      <w:r w:rsidR="003115AF" w:rsidRPr="0071502D">
        <w:rPr>
          <w:rFonts w:ascii="Arial" w:hAnsi="Arial" w:cs="Arial"/>
          <w:b/>
        </w:rPr>
        <w:t>Ley 70 de 1993</w:t>
      </w:r>
      <w:r w:rsidRPr="0071502D">
        <w:rPr>
          <w:rFonts w:ascii="Arial" w:hAnsi="Arial" w:cs="Arial"/>
        </w:rPr>
        <w:t xml:space="preserve">, el Estado Colombiano reconoce jurídicamente la propiedad colectiva a las comunidades afrodescendientes. El objeto de esta ley </w:t>
      </w:r>
      <w:r w:rsidR="00FD73CF" w:rsidRPr="0071502D">
        <w:rPr>
          <w:rFonts w:ascii="Arial" w:hAnsi="Arial" w:cs="Arial"/>
        </w:rPr>
        <w:t xml:space="preserve">es: </w:t>
      </w:r>
      <w:r w:rsidRPr="0071502D">
        <w:rPr>
          <w:rFonts w:ascii="Arial" w:hAnsi="Arial" w:cs="Arial"/>
        </w:rPr>
        <w:t>“Reconocer a las comunidades negras que han venido ocupando tierras baldías en las zonas rurales ribereñas de los ríos de la Cuenca del Pacífico de acuerdo con sus prácticas tradicionales de producción, el derecho a la propiedad colectiva, de conformidad con lo dispuesto en los artículos siguientes. Así mismo tiene el propósito de establecer mecanismos para la protección de la identidad cultural y de los derechos de las comunidades negras de Colombia como grupo étnico y el fomento de su desarrollo económico y social con el fin de garantizar que estas comunidades obtengan condiciones reales de igualdad de oportunidades frente al resto de la sociedad colombiana. (Capít</w:t>
      </w:r>
      <w:r w:rsidR="00C316B9">
        <w:rPr>
          <w:rFonts w:ascii="Arial" w:hAnsi="Arial" w:cs="Arial"/>
        </w:rPr>
        <w:t xml:space="preserve">ulo 1, Objetos y Definiciones) </w:t>
      </w:r>
    </w:p>
    <w:p w:rsidR="00C316B9" w:rsidRPr="00C316B9" w:rsidRDefault="00C316B9" w:rsidP="00C316B9">
      <w:pPr>
        <w:pStyle w:val="Prrafodelista"/>
        <w:spacing w:line="360" w:lineRule="auto"/>
        <w:ind w:left="0"/>
        <w:jc w:val="both"/>
        <w:rPr>
          <w:rFonts w:ascii="Arial" w:hAnsi="Arial" w:cs="Arial"/>
        </w:rPr>
      </w:pPr>
    </w:p>
    <w:p w:rsidR="00B1023C" w:rsidRPr="00CC016C" w:rsidRDefault="005F14E5" w:rsidP="00CC016C">
      <w:pPr>
        <w:pStyle w:val="NormalWeb"/>
        <w:shd w:val="clear" w:color="auto" w:fill="FFFFFF"/>
        <w:spacing w:before="240" w:beforeAutospacing="0" w:after="240" w:afterAutospacing="0" w:line="276" w:lineRule="auto"/>
        <w:jc w:val="both"/>
        <w:rPr>
          <w:rFonts w:ascii="Arial" w:hAnsi="Arial" w:cs="Arial"/>
          <w:b/>
          <w:color w:val="333333"/>
          <w:sz w:val="22"/>
          <w:szCs w:val="22"/>
        </w:rPr>
      </w:pPr>
      <w:r w:rsidRPr="00CC016C">
        <w:rPr>
          <w:rFonts w:ascii="Arial" w:hAnsi="Arial" w:cs="Arial"/>
          <w:b/>
          <w:color w:val="333333"/>
          <w:sz w:val="22"/>
          <w:szCs w:val="22"/>
        </w:rPr>
        <w:t>Cuadro 4</w:t>
      </w:r>
      <w:r w:rsidR="00B1023C" w:rsidRPr="00CC016C">
        <w:rPr>
          <w:rFonts w:ascii="Arial" w:hAnsi="Arial" w:cs="Arial"/>
          <w:b/>
          <w:color w:val="333333"/>
          <w:sz w:val="22"/>
          <w:szCs w:val="22"/>
        </w:rPr>
        <w:t>. Decretos derivados de la Ley 70 de 1993 analizados en esta guía</w:t>
      </w:r>
    </w:p>
    <w:tbl>
      <w:tblPr>
        <w:tblStyle w:val="Tablaconcuadrcula"/>
        <w:tblW w:w="959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410"/>
        <w:gridCol w:w="2435"/>
        <w:gridCol w:w="4747"/>
      </w:tblGrid>
      <w:tr w:rsidR="00B1023C" w:rsidTr="0071502D">
        <w:trPr>
          <w:trHeight w:val="827"/>
          <w:tblCellSpacing w:w="20" w:type="dxa"/>
        </w:trPr>
        <w:tc>
          <w:tcPr>
            <w:tcW w:w="2388" w:type="dxa"/>
            <w:shd w:val="clear" w:color="auto" w:fill="92CDDC" w:themeFill="accent5" w:themeFillTint="99"/>
          </w:tcPr>
          <w:p w:rsidR="00B1023C" w:rsidRPr="005B40D2" w:rsidRDefault="00B1023C" w:rsidP="00BF351D">
            <w:pPr>
              <w:pStyle w:val="Prrafodelista"/>
              <w:ind w:left="0"/>
              <w:jc w:val="center"/>
              <w:rPr>
                <w:rFonts w:ascii="Arial" w:hAnsi="Arial" w:cs="Arial"/>
                <w:b/>
                <w:sz w:val="24"/>
                <w:szCs w:val="24"/>
              </w:rPr>
            </w:pPr>
          </w:p>
          <w:p w:rsidR="00B1023C" w:rsidRPr="005B40D2" w:rsidRDefault="00B1023C" w:rsidP="00BF351D">
            <w:pPr>
              <w:pStyle w:val="Prrafodelista"/>
              <w:ind w:left="0"/>
              <w:jc w:val="center"/>
              <w:rPr>
                <w:rFonts w:ascii="Arial" w:hAnsi="Arial" w:cs="Arial"/>
                <w:b/>
                <w:sz w:val="24"/>
                <w:szCs w:val="24"/>
              </w:rPr>
            </w:pPr>
            <w:r w:rsidRPr="005B40D2">
              <w:rPr>
                <w:rFonts w:ascii="Arial" w:hAnsi="Arial" w:cs="Arial"/>
                <w:b/>
                <w:sz w:val="24"/>
                <w:szCs w:val="24"/>
              </w:rPr>
              <w:t>Decreto</w:t>
            </w:r>
          </w:p>
          <w:p w:rsidR="00B1023C" w:rsidRPr="005B40D2" w:rsidRDefault="00B1023C" w:rsidP="00BF351D">
            <w:pPr>
              <w:pStyle w:val="Prrafodelista"/>
              <w:ind w:left="0"/>
              <w:jc w:val="both"/>
              <w:rPr>
                <w:rFonts w:ascii="Arial" w:hAnsi="Arial" w:cs="Arial"/>
                <w:b/>
                <w:sz w:val="24"/>
                <w:szCs w:val="24"/>
              </w:rPr>
            </w:pPr>
          </w:p>
        </w:tc>
        <w:tc>
          <w:tcPr>
            <w:tcW w:w="2423" w:type="dxa"/>
            <w:shd w:val="clear" w:color="auto" w:fill="92CDDC" w:themeFill="accent5" w:themeFillTint="99"/>
          </w:tcPr>
          <w:p w:rsidR="00B1023C" w:rsidRPr="005B40D2" w:rsidRDefault="00B1023C" w:rsidP="00BF351D">
            <w:pPr>
              <w:pStyle w:val="Prrafodelista"/>
              <w:ind w:left="0"/>
              <w:jc w:val="center"/>
              <w:rPr>
                <w:rFonts w:ascii="Arial" w:hAnsi="Arial" w:cs="Arial"/>
                <w:b/>
                <w:sz w:val="24"/>
                <w:szCs w:val="24"/>
              </w:rPr>
            </w:pPr>
          </w:p>
          <w:p w:rsidR="00B1023C" w:rsidRPr="005B40D2" w:rsidRDefault="00B1023C" w:rsidP="00BF351D">
            <w:pPr>
              <w:pStyle w:val="Prrafodelista"/>
              <w:ind w:left="0"/>
              <w:jc w:val="center"/>
              <w:rPr>
                <w:rFonts w:ascii="Arial" w:hAnsi="Arial" w:cs="Arial"/>
                <w:b/>
                <w:sz w:val="24"/>
                <w:szCs w:val="24"/>
              </w:rPr>
            </w:pPr>
            <w:r w:rsidRPr="005B40D2">
              <w:rPr>
                <w:rFonts w:ascii="Arial" w:hAnsi="Arial" w:cs="Arial"/>
                <w:b/>
                <w:sz w:val="24"/>
                <w:szCs w:val="24"/>
              </w:rPr>
              <w:t>Artículo que reglamenta</w:t>
            </w:r>
          </w:p>
        </w:tc>
        <w:tc>
          <w:tcPr>
            <w:tcW w:w="4781" w:type="dxa"/>
            <w:shd w:val="clear" w:color="auto" w:fill="92CDDC" w:themeFill="accent5" w:themeFillTint="99"/>
          </w:tcPr>
          <w:p w:rsidR="00B1023C" w:rsidRPr="005B40D2" w:rsidRDefault="00B1023C" w:rsidP="00BF351D">
            <w:pPr>
              <w:pStyle w:val="Prrafodelista"/>
              <w:spacing w:before="240"/>
              <w:ind w:left="0"/>
              <w:jc w:val="center"/>
              <w:rPr>
                <w:rFonts w:ascii="Arial" w:hAnsi="Arial" w:cs="Arial"/>
                <w:b/>
                <w:sz w:val="24"/>
                <w:szCs w:val="24"/>
              </w:rPr>
            </w:pPr>
          </w:p>
          <w:p w:rsidR="00B1023C" w:rsidRPr="005B40D2" w:rsidRDefault="00B1023C" w:rsidP="00BF351D">
            <w:pPr>
              <w:pStyle w:val="Prrafodelista"/>
              <w:spacing w:before="240"/>
              <w:ind w:left="0"/>
              <w:jc w:val="center"/>
              <w:rPr>
                <w:rFonts w:ascii="Arial" w:hAnsi="Arial" w:cs="Arial"/>
                <w:b/>
                <w:sz w:val="24"/>
                <w:szCs w:val="24"/>
              </w:rPr>
            </w:pPr>
            <w:r w:rsidRPr="005B40D2">
              <w:rPr>
                <w:rFonts w:ascii="Arial" w:hAnsi="Arial" w:cs="Arial"/>
                <w:b/>
                <w:sz w:val="24"/>
                <w:szCs w:val="24"/>
              </w:rPr>
              <w:t>Tema</w:t>
            </w:r>
          </w:p>
          <w:p w:rsidR="00B1023C" w:rsidRPr="005B40D2" w:rsidRDefault="00B1023C" w:rsidP="00BF351D">
            <w:pPr>
              <w:pStyle w:val="Prrafodelista"/>
              <w:spacing w:before="240"/>
              <w:ind w:left="0"/>
              <w:jc w:val="center"/>
              <w:rPr>
                <w:rFonts w:ascii="Arial" w:hAnsi="Arial" w:cs="Arial"/>
                <w:b/>
                <w:sz w:val="24"/>
                <w:szCs w:val="24"/>
              </w:rPr>
            </w:pPr>
          </w:p>
        </w:tc>
      </w:tr>
      <w:tr w:rsidR="00B1023C" w:rsidTr="0071502D">
        <w:trPr>
          <w:trHeight w:val="676"/>
          <w:tblCellSpacing w:w="20" w:type="dxa"/>
        </w:trPr>
        <w:tc>
          <w:tcPr>
            <w:tcW w:w="2388" w:type="dxa"/>
            <w:shd w:val="clear" w:color="auto" w:fill="FFFFFF" w:themeFill="background1"/>
          </w:tcPr>
          <w:p w:rsidR="00B1023C" w:rsidRDefault="00B1023C" w:rsidP="00BF351D">
            <w:pPr>
              <w:pStyle w:val="Prrafodelista"/>
              <w:ind w:left="0"/>
              <w:jc w:val="both"/>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1745 de 1995</w:t>
            </w:r>
          </w:p>
        </w:tc>
        <w:tc>
          <w:tcPr>
            <w:tcW w:w="2423" w:type="dxa"/>
            <w:shd w:val="clear" w:color="auto" w:fill="FFFFFF" w:themeFill="background1"/>
          </w:tcPr>
          <w:p w:rsidR="00B1023C" w:rsidRDefault="00B1023C" w:rsidP="00BF351D">
            <w:pPr>
              <w:pStyle w:val="Prrafodelista"/>
              <w:ind w:left="0"/>
              <w:jc w:val="both"/>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Capítulo III</w:t>
            </w:r>
          </w:p>
        </w:tc>
        <w:tc>
          <w:tcPr>
            <w:tcW w:w="4781" w:type="dxa"/>
            <w:shd w:val="clear" w:color="auto" w:fill="FFFFFF" w:themeFill="background1"/>
          </w:tcPr>
          <w:p w:rsidR="00B1023C" w:rsidRDefault="00B1023C" w:rsidP="00BF351D">
            <w:pPr>
              <w:pStyle w:val="Prrafodelista"/>
              <w:ind w:left="0"/>
              <w:jc w:val="both"/>
              <w:rPr>
                <w:rFonts w:ascii="Arial" w:hAnsi="Arial" w:cs="Arial"/>
                <w:sz w:val="20"/>
                <w:szCs w:val="20"/>
              </w:rPr>
            </w:pPr>
            <w:r w:rsidRPr="002A08D9">
              <w:rPr>
                <w:rFonts w:ascii="Arial" w:hAnsi="Arial" w:cs="Arial"/>
                <w:sz w:val="20"/>
                <w:szCs w:val="20"/>
              </w:rPr>
              <w:t>Propiedad colectiva de las comunidades negras</w:t>
            </w:r>
          </w:p>
          <w:p w:rsidR="00B1023C" w:rsidRPr="002A08D9" w:rsidRDefault="00B1023C" w:rsidP="00BF351D">
            <w:pPr>
              <w:pStyle w:val="Prrafodelista"/>
              <w:ind w:left="0"/>
              <w:jc w:val="both"/>
              <w:rPr>
                <w:rFonts w:ascii="Arial" w:hAnsi="Arial" w:cs="Arial"/>
                <w:sz w:val="20"/>
                <w:szCs w:val="20"/>
              </w:rPr>
            </w:pPr>
          </w:p>
        </w:tc>
      </w:tr>
      <w:tr w:rsidR="00B1023C" w:rsidTr="0071502D">
        <w:trPr>
          <w:trHeight w:val="917"/>
          <w:tblCellSpacing w:w="20" w:type="dxa"/>
        </w:trPr>
        <w:tc>
          <w:tcPr>
            <w:tcW w:w="2388"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2249 de 1995</w:t>
            </w:r>
          </w:p>
        </w:tc>
        <w:tc>
          <w:tcPr>
            <w:tcW w:w="2423"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Pr>
                <w:rFonts w:ascii="Arial" w:hAnsi="Arial" w:cs="Arial"/>
                <w:sz w:val="20"/>
                <w:szCs w:val="20"/>
              </w:rPr>
              <w:t>Artí</w:t>
            </w:r>
            <w:r w:rsidRPr="002A08D9">
              <w:rPr>
                <w:rFonts w:ascii="Arial" w:hAnsi="Arial" w:cs="Arial"/>
                <w:sz w:val="20"/>
                <w:szCs w:val="20"/>
              </w:rPr>
              <w:t>culo 42</w:t>
            </w:r>
          </w:p>
        </w:tc>
        <w:tc>
          <w:tcPr>
            <w:tcW w:w="4781" w:type="dxa"/>
            <w:shd w:val="clear" w:color="auto" w:fill="FFFFFF" w:themeFill="background1"/>
          </w:tcPr>
          <w:p w:rsidR="00B1023C" w:rsidRDefault="00B1023C" w:rsidP="00BF351D">
            <w:pPr>
              <w:pStyle w:val="Prrafodelista"/>
              <w:ind w:left="0"/>
              <w:jc w:val="both"/>
              <w:rPr>
                <w:rFonts w:ascii="Arial" w:hAnsi="Arial" w:cs="Arial"/>
                <w:sz w:val="20"/>
                <w:szCs w:val="20"/>
              </w:rPr>
            </w:pPr>
            <w:r w:rsidRPr="002A08D9">
              <w:rPr>
                <w:rFonts w:ascii="Arial" w:hAnsi="Arial" w:cs="Arial"/>
                <w:sz w:val="20"/>
                <w:szCs w:val="20"/>
              </w:rPr>
              <w:t>Comisión Pedagógica Nacional de Comunidades Negras</w:t>
            </w:r>
          </w:p>
          <w:p w:rsidR="00B1023C" w:rsidRPr="002A08D9" w:rsidRDefault="00B1023C" w:rsidP="00BF351D">
            <w:pPr>
              <w:pStyle w:val="Prrafodelista"/>
              <w:ind w:left="0"/>
              <w:jc w:val="both"/>
              <w:rPr>
                <w:rFonts w:ascii="Arial" w:hAnsi="Arial" w:cs="Arial"/>
                <w:sz w:val="20"/>
                <w:szCs w:val="20"/>
              </w:rPr>
            </w:pPr>
          </w:p>
        </w:tc>
      </w:tr>
      <w:tr w:rsidR="00B1023C" w:rsidTr="0071502D">
        <w:trPr>
          <w:trHeight w:val="691"/>
          <w:tblCellSpacing w:w="20" w:type="dxa"/>
        </w:trPr>
        <w:tc>
          <w:tcPr>
            <w:tcW w:w="2388"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1627 de 1996</w:t>
            </w:r>
          </w:p>
        </w:tc>
        <w:tc>
          <w:tcPr>
            <w:tcW w:w="2423"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Pr>
                <w:rFonts w:ascii="Arial" w:hAnsi="Arial" w:cs="Arial"/>
                <w:sz w:val="20"/>
                <w:szCs w:val="20"/>
              </w:rPr>
              <w:t>Artí</w:t>
            </w:r>
            <w:r w:rsidRPr="002A08D9">
              <w:rPr>
                <w:rFonts w:ascii="Arial" w:hAnsi="Arial" w:cs="Arial"/>
                <w:sz w:val="20"/>
                <w:szCs w:val="20"/>
              </w:rPr>
              <w:t>culo 49</w:t>
            </w:r>
          </w:p>
        </w:tc>
        <w:tc>
          <w:tcPr>
            <w:tcW w:w="4781" w:type="dxa"/>
            <w:shd w:val="clear" w:color="auto" w:fill="FFFFFF" w:themeFill="background1"/>
          </w:tcPr>
          <w:p w:rsidR="00B1023C" w:rsidRDefault="00B1023C" w:rsidP="00BF351D">
            <w:pPr>
              <w:pStyle w:val="Prrafodelista"/>
              <w:ind w:left="0"/>
              <w:jc w:val="both"/>
              <w:rPr>
                <w:rFonts w:ascii="Arial" w:hAnsi="Arial" w:cs="Arial"/>
                <w:sz w:val="20"/>
                <w:szCs w:val="20"/>
              </w:rPr>
            </w:pPr>
          </w:p>
          <w:p w:rsidR="00B1023C" w:rsidRDefault="00B1023C" w:rsidP="00BF351D">
            <w:pPr>
              <w:pStyle w:val="Prrafodelista"/>
              <w:ind w:left="0"/>
              <w:jc w:val="both"/>
              <w:rPr>
                <w:rFonts w:ascii="Arial" w:hAnsi="Arial" w:cs="Arial"/>
                <w:sz w:val="16"/>
                <w:szCs w:val="16"/>
              </w:rPr>
            </w:pPr>
            <w:r w:rsidRPr="002A08D9">
              <w:rPr>
                <w:rFonts w:ascii="Arial" w:hAnsi="Arial" w:cs="Arial"/>
                <w:sz w:val="20"/>
                <w:szCs w:val="20"/>
              </w:rPr>
              <w:t xml:space="preserve">Fondo de créditos condonables del </w:t>
            </w:r>
            <w:r w:rsidRPr="00677AC0">
              <w:rPr>
                <w:rFonts w:ascii="Arial" w:hAnsi="Arial" w:cs="Arial"/>
                <w:sz w:val="16"/>
                <w:szCs w:val="16"/>
              </w:rPr>
              <w:t>ICETEX</w:t>
            </w:r>
          </w:p>
          <w:p w:rsidR="00B1023C" w:rsidRPr="002A08D9" w:rsidRDefault="00B1023C" w:rsidP="00BF351D">
            <w:pPr>
              <w:pStyle w:val="Prrafodelista"/>
              <w:ind w:left="0"/>
              <w:jc w:val="both"/>
              <w:rPr>
                <w:rFonts w:ascii="Arial" w:hAnsi="Arial" w:cs="Arial"/>
                <w:sz w:val="20"/>
                <w:szCs w:val="20"/>
              </w:rPr>
            </w:pPr>
          </w:p>
        </w:tc>
      </w:tr>
      <w:tr w:rsidR="00B1023C" w:rsidTr="0071502D">
        <w:trPr>
          <w:trHeight w:val="691"/>
          <w:tblCellSpacing w:w="20" w:type="dxa"/>
        </w:trPr>
        <w:tc>
          <w:tcPr>
            <w:tcW w:w="2388"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1122 de 1998</w:t>
            </w:r>
          </w:p>
        </w:tc>
        <w:tc>
          <w:tcPr>
            <w:tcW w:w="2423"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Pr>
                <w:rFonts w:ascii="Arial" w:hAnsi="Arial" w:cs="Arial"/>
                <w:sz w:val="20"/>
                <w:szCs w:val="20"/>
              </w:rPr>
              <w:t>Artí</w:t>
            </w:r>
            <w:r w:rsidRPr="002A08D9">
              <w:rPr>
                <w:rFonts w:ascii="Arial" w:hAnsi="Arial" w:cs="Arial"/>
                <w:sz w:val="20"/>
                <w:szCs w:val="20"/>
              </w:rPr>
              <w:t>culo 39</w:t>
            </w:r>
          </w:p>
        </w:tc>
        <w:tc>
          <w:tcPr>
            <w:tcW w:w="4781" w:type="dxa"/>
            <w:shd w:val="clear" w:color="auto" w:fill="FFFFFF" w:themeFill="background1"/>
          </w:tcPr>
          <w:p w:rsidR="00B1023C" w:rsidRPr="002A08D9" w:rsidRDefault="00B1023C" w:rsidP="00BF351D">
            <w:pPr>
              <w:pStyle w:val="Prrafodelista"/>
              <w:ind w:left="0"/>
              <w:jc w:val="both"/>
              <w:rPr>
                <w:rFonts w:ascii="Arial" w:hAnsi="Arial" w:cs="Arial"/>
                <w:sz w:val="20"/>
                <w:szCs w:val="20"/>
              </w:rPr>
            </w:pPr>
            <w:r w:rsidRPr="002A08D9">
              <w:rPr>
                <w:rFonts w:ascii="Arial" w:hAnsi="Arial" w:cs="Arial"/>
                <w:sz w:val="20"/>
                <w:szCs w:val="20"/>
              </w:rPr>
              <w:t>Cátedra de estudios afrocolombianos en los Proyectos Educativos Institucionales (PEI)</w:t>
            </w:r>
          </w:p>
        </w:tc>
      </w:tr>
      <w:tr w:rsidR="00B1023C" w:rsidTr="0071502D">
        <w:trPr>
          <w:trHeight w:val="691"/>
          <w:tblCellSpacing w:w="20" w:type="dxa"/>
        </w:trPr>
        <w:tc>
          <w:tcPr>
            <w:tcW w:w="2388"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sidRPr="002A08D9">
              <w:rPr>
                <w:rFonts w:ascii="Arial" w:hAnsi="Arial" w:cs="Arial"/>
                <w:sz w:val="20"/>
                <w:szCs w:val="20"/>
              </w:rPr>
              <w:t>1320 de 1998</w:t>
            </w:r>
          </w:p>
        </w:tc>
        <w:tc>
          <w:tcPr>
            <w:tcW w:w="2423"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Pr="002A08D9" w:rsidRDefault="00B1023C" w:rsidP="00BF351D">
            <w:pPr>
              <w:pStyle w:val="Prrafodelista"/>
              <w:ind w:left="0"/>
              <w:jc w:val="center"/>
              <w:rPr>
                <w:rFonts w:ascii="Arial" w:hAnsi="Arial" w:cs="Arial"/>
                <w:sz w:val="20"/>
                <w:szCs w:val="20"/>
              </w:rPr>
            </w:pPr>
            <w:r>
              <w:rPr>
                <w:rFonts w:ascii="Arial" w:hAnsi="Arial" w:cs="Arial"/>
                <w:sz w:val="20"/>
                <w:szCs w:val="20"/>
              </w:rPr>
              <w:t>Artí</w:t>
            </w:r>
            <w:r w:rsidRPr="002A08D9">
              <w:rPr>
                <w:rFonts w:ascii="Arial" w:hAnsi="Arial" w:cs="Arial"/>
                <w:sz w:val="20"/>
                <w:szCs w:val="20"/>
              </w:rPr>
              <w:t>culo 44</w:t>
            </w:r>
          </w:p>
        </w:tc>
        <w:tc>
          <w:tcPr>
            <w:tcW w:w="4781" w:type="dxa"/>
            <w:shd w:val="clear" w:color="auto" w:fill="FFFFFF" w:themeFill="background1"/>
          </w:tcPr>
          <w:p w:rsidR="00B1023C" w:rsidRPr="002A08D9" w:rsidRDefault="00B1023C" w:rsidP="00BF351D">
            <w:pPr>
              <w:pStyle w:val="Prrafodelista"/>
              <w:ind w:left="0"/>
              <w:jc w:val="both"/>
              <w:rPr>
                <w:rFonts w:ascii="Arial" w:hAnsi="Arial" w:cs="Arial"/>
                <w:sz w:val="20"/>
                <w:szCs w:val="20"/>
              </w:rPr>
            </w:pPr>
            <w:r w:rsidRPr="002A08D9">
              <w:rPr>
                <w:rFonts w:ascii="Arial" w:hAnsi="Arial" w:cs="Arial"/>
                <w:sz w:val="20"/>
                <w:szCs w:val="20"/>
              </w:rPr>
              <w:t>Consulta previa en las comunidades negras e indígenas</w:t>
            </w:r>
          </w:p>
        </w:tc>
      </w:tr>
      <w:tr w:rsidR="00B1023C" w:rsidTr="0071502D">
        <w:trPr>
          <w:trHeight w:val="1547"/>
          <w:tblCellSpacing w:w="20" w:type="dxa"/>
        </w:trPr>
        <w:tc>
          <w:tcPr>
            <w:tcW w:w="2388" w:type="dxa"/>
            <w:shd w:val="clear" w:color="auto" w:fill="FFFFFF" w:themeFill="background1"/>
          </w:tcPr>
          <w:p w:rsidR="00B1023C" w:rsidRDefault="00B1023C" w:rsidP="00BF351D">
            <w:pPr>
              <w:pStyle w:val="Prrafodelista"/>
              <w:ind w:left="0"/>
              <w:jc w:val="center"/>
              <w:rPr>
                <w:rFonts w:ascii="Arial" w:hAnsi="Arial" w:cs="Arial"/>
                <w:sz w:val="20"/>
                <w:szCs w:val="20"/>
              </w:rPr>
            </w:pPr>
          </w:p>
          <w:p w:rsidR="00B1023C" w:rsidRDefault="00B1023C" w:rsidP="00BF351D">
            <w:pPr>
              <w:pStyle w:val="Prrafodelista"/>
              <w:ind w:left="0"/>
              <w:jc w:val="center"/>
              <w:rPr>
                <w:rFonts w:ascii="Arial" w:hAnsi="Arial" w:cs="Arial"/>
                <w:sz w:val="20"/>
                <w:szCs w:val="20"/>
              </w:rPr>
            </w:pPr>
          </w:p>
          <w:p w:rsidR="00B1023C" w:rsidRDefault="00B1023C" w:rsidP="00BF351D">
            <w:pPr>
              <w:pStyle w:val="Prrafodelista"/>
              <w:ind w:left="0"/>
              <w:jc w:val="center"/>
              <w:rPr>
                <w:rFonts w:ascii="Arial" w:hAnsi="Arial" w:cs="Arial"/>
                <w:sz w:val="20"/>
                <w:szCs w:val="20"/>
              </w:rPr>
            </w:pPr>
          </w:p>
          <w:p w:rsidR="00B1023C" w:rsidRPr="003E4F91" w:rsidRDefault="00B1023C" w:rsidP="00BF351D">
            <w:pPr>
              <w:pStyle w:val="Prrafodelista"/>
              <w:ind w:left="0"/>
              <w:jc w:val="center"/>
              <w:rPr>
                <w:rFonts w:ascii="Arial" w:hAnsi="Arial" w:cs="Arial"/>
                <w:sz w:val="20"/>
                <w:szCs w:val="20"/>
              </w:rPr>
            </w:pPr>
            <w:r w:rsidRPr="003E4F91">
              <w:rPr>
                <w:rFonts w:ascii="Arial" w:hAnsi="Arial" w:cs="Arial"/>
                <w:sz w:val="20"/>
                <w:szCs w:val="20"/>
              </w:rPr>
              <w:t>3770 de 2008</w:t>
            </w:r>
          </w:p>
        </w:tc>
        <w:tc>
          <w:tcPr>
            <w:tcW w:w="2423" w:type="dxa"/>
            <w:shd w:val="clear" w:color="auto" w:fill="FFFFFF" w:themeFill="background1"/>
          </w:tcPr>
          <w:p w:rsidR="00B1023C" w:rsidRDefault="00B1023C" w:rsidP="00BF351D">
            <w:pPr>
              <w:pStyle w:val="Prrafodelista"/>
              <w:ind w:left="0"/>
              <w:rPr>
                <w:rFonts w:ascii="Arial" w:hAnsi="Arial" w:cs="Arial"/>
                <w:sz w:val="20"/>
                <w:szCs w:val="20"/>
              </w:rPr>
            </w:pPr>
          </w:p>
          <w:p w:rsidR="00B1023C" w:rsidRDefault="00B1023C" w:rsidP="00BF351D">
            <w:pPr>
              <w:pStyle w:val="Prrafodelista"/>
              <w:ind w:left="0"/>
              <w:jc w:val="center"/>
              <w:rPr>
                <w:rFonts w:ascii="Arial" w:hAnsi="Arial" w:cs="Arial"/>
                <w:sz w:val="20"/>
                <w:szCs w:val="20"/>
              </w:rPr>
            </w:pPr>
          </w:p>
          <w:p w:rsidR="00B1023C" w:rsidRDefault="00B1023C" w:rsidP="00BF351D">
            <w:pPr>
              <w:pStyle w:val="Prrafodelista"/>
              <w:ind w:left="0"/>
              <w:jc w:val="center"/>
              <w:rPr>
                <w:rFonts w:ascii="Arial" w:hAnsi="Arial" w:cs="Arial"/>
                <w:sz w:val="20"/>
                <w:szCs w:val="20"/>
              </w:rPr>
            </w:pPr>
          </w:p>
          <w:p w:rsidR="00B1023C" w:rsidRPr="003E4F91" w:rsidRDefault="00B1023C" w:rsidP="00BF351D">
            <w:pPr>
              <w:pStyle w:val="Prrafodelista"/>
              <w:ind w:left="0"/>
              <w:jc w:val="center"/>
              <w:rPr>
                <w:rFonts w:ascii="Arial" w:hAnsi="Arial" w:cs="Arial"/>
                <w:sz w:val="20"/>
                <w:szCs w:val="20"/>
              </w:rPr>
            </w:pPr>
            <w:r w:rsidRPr="003E4F91">
              <w:rPr>
                <w:rFonts w:ascii="Arial" w:hAnsi="Arial" w:cs="Arial"/>
                <w:sz w:val="20"/>
                <w:szCs w:val="20"/>
              </w:rPr>
              <w:t>Articulo 45</w:t>
            </w:r>
          </w:p>
        </w:tc>
        <w:tc>
          <w:tcPr>
            <w:tcW w:w="4781" w:type="dxa"/>
            <w:shd w:val="clear" w:color="auto" w:fill="FFFFFF" w:themeFill="background1"/>
          </w:tcPr>
          <w:p w:rsidR="00B1023C" w:rsidRPr="003E4F91" w:rsidRDefault="00B1023C" w:rsidP="00862D3D">
            <w:pPr>
              <w:pStyle w:val="Prrafodelista"/>
              <w:spacing w:before="240"/>
              <w:ind w:left="0"/>
              <w:jc w:val="both"/>
              <w:rPr>
                <w:rFonts w:ascii="Arial" w:hAnsi="Arial" w:cs="Arial"/>
                <w:sz w:val="20"/>
                <w:szCs w:val="20"/>
              </w:rPr>
            </w:pPr>
            <w:r w:rsidRPr="003E4F91">
              <w:rPr>
                <w:rFonts w:ascii="Arial" w:hAnsi="Arial" w:cs="Arial"/>
                <w:sz w:val="20"/>
                <w:szCs w:val="20"/>
              </w:rPr>
              <w:t xml:space="preserve">Comisión Consultiva de Alto Nivel de Comunidades Negras, Afro-colombianas, Raizales y </w:t>
            </w:r>
            <w:r>
              <w:rPr>
                <w:rFonts w:ascii="Arial" w:hAnsi="Arial" w:cs="Arial"/>
                <w:sz w:val="20"/>
                <w:szCs w:val="20"/>
              </w:rPr>
              <w:t>Palenqueras</w:t>
            </w:r>
            <w:r w:rsidRPr="003E4F91">
              <w:rPr>
                <w:rFonts w:ascii="Arial" w:hAnsi="Arial" w:cs="Arial"/>
                <w:sz w:val="20"/>
                <w:szCs w:val="20"/>
              </w:rPr>
              <w:t>. Requisitos para el Registro de Consejos Comunitarios y Organizaciones de dichas comunid</w:t>
            </w:r>
            <w:r w:rsidR="007664A1">
              <w:rPr>
                <w:rFonts w:ascii="Arial" w:hAnsi="Arial" w:cs="Arial"/>
                <w:sz w:val="20"/>
                <w:szCs w:val="20"/>
              </w:rPr>
              <w:t>ades.  (este decreto deroga el D</w:t>
            </w:r>
            <w:r w:rsidRPr="003E4F91">
              <w:rPr>
                <w:rFonts w:ascii="Arial" w:hAnsi="Arial" w:cs="Arial"/>
                <w:sz w:val="20"/>
                <w:szCs w:val="20"/>
              </w:rPr>
              <w:t>ecreto 2248 de 19</w:t>
            </w:r>
            <w:r w:rsidR="007664A1">
              <w:rPr>
                <w:rFonts w:ascii="Arial" w:hAnsi="Arial" w:cs="Arial"/>
                <w:sz w:val="20"/>
                <w:szCs w:val="20"/>
              </w:rPr>
              <w:t>95, el cual derogó a su vez el D</w:t>
            </w:r>
            <w:r w:rsidRPr="003E4F91">
              <w:rPr>
                <w:rFonts w:ascii="Arial" w:hAnsi="Arial" w:cs="Arial"/>
                <w:sz w:val="20"/>
                <w:szCs w:val="20"/>
              </w:rPr>
              <w:t>ecreto 1371 de 1994</w:t>
            </w:r>
          </w:p>
        </w:tc>
      </w:tr>
    </w:tbl>
    <w:p w:rsidR="007A233E" w:rsidRPr="00834D7D" w:rsidRDefault="00B1023C" w:rsidP="00834D7D">
      <w:pPr>
        <w:pStyle w:val="Prrafodelista"/>
        <w:spacing w:line="240" w:lineRule="auto"/>
        <w:rPr>
          <w:rFonts w:ascii="Helvetica" w:eastAsia="Times New Roman" w:hAnsi="Helvetica" w:cs="Times New Roman"/>
          <w:b/>
          <w:color w:val="333333"/>
          <w:sz w:val="18"/>
          <w:szCs w:val="18"/>
        </w:rPr>
      </w:pPr>
      <w:r w:rsidRPr="00834D7D">
        <w:rPr>
          <w:rFonts w:ascii="Helvetica" w:eastAsia="Times New Roman" w:hAnsi="Helvetica" w:cs="Times New Roman"/>
          <w:b/>
          <w:color w:val="333333"/>
          <w:sz w:val="18"/>
          <w:szCs w:val="18"/>
        </w:rPr>
        <w:t>Fuente: Elaboración propia</w:t>
      </w:r>
    </w:p>
    <w:p w:rsidR="007A233E" w:rsidRDefault="007A233E" w:rsidP="00FD04FB">
      <w:pPr>
        <w:tabs>
          <w:tab w:val="left" w:pos="3430"/>
        </w:tabs>
        <w:autoSpaceDE w:val="0"/>
        <w:autoSpaceDN w:val="0"/>
        <w:adjustRightInd w:val="0"/>
        <w:spacing w:after="0" w:line="240" w:lineRule="auto"/>
        <w:ind w:left="708"/>
        <w:jc w:val="center"/>
        <w:rPr>
          <w:rFonts w:ascii="Arial" w:hAnsi="Arial" w:cs="Arial"/>
          <w:b/>
          <w:sz w:val="20"/>
          <w:szCs w:val="20"/>
        </w:rPr>
      </w:pPr>
    </w:p>
    <w:p w:rsidR="00834D7D" w:rsidRDefault="00834D7D" w:rsidP="00834D7D">
      <w:pPr>
        <w:pStyle w:val="Prrafodelista"/>
        <w:spacing w:line="240" w:lineRule="auto"/>
        <w:rPr>
          <w:rFonts w:ascii="Arial" w:hAnsi="Arial" w:cs="Arial"/>
          <w:b/>
          <w:sz w:val="20"/>
          <w:szCs w:val="20"/>
        </w:rPr>
      </w:pPr>
    </w:p>
    <w:p w:rsidR="00834D7D" w:rsidRDefault="00834D7D" w:rsidP="00834D7D">
      <w:pPr>
        <w:pStyle w:val="Prrafodelista"/>
        <w:spacing w:line="240" w:lineRule="auto"/>
        <w:rPr>
          <w:rFonts w:ascii="Arial" w:hAnsi="Arial" w:cs="Arial"/>
          <w:b/>
          <w:sz w:val="20"/>
          <w:szCs w:val="20"/>
        </w:rPr>
      </w:pPr>
    </w:p>
    <w:p w:rsidR="00795178" w:rsidRPr="00FD04FB" w:rsidRDefault="00795178" w:rsidP="00FD04FB">
      <w:pPr>
        <w:tabs>
          <w:tab w:val="left" w:pos="3430"/>
        </w:tabs>
        <w:autoSpaceDE w:val="0"/>
        <w:autoSpaceDN w:val="0"/>
        <w:adjustRightInd w:val="0"/>
        <w:spacing w:after="0" w:line="240" w:lineRule="auto"/>
        <w:ind w:left="708"/>
        <w:jc w:val="center"/>
        <w:rPr>
          <w:rFonts w:ascii="Arial" w:hAnsi="Arial" w:cs="Arial"/>
          <w:b/>
          <w:sz w:val="20"/>
          <w:szCs w:val="20"/>
        </w:rPr>
      </w:pPr>
    </w:p>
    <w:p w:rsidR="00A05EA1" w:rsidRPr="00711F36" w:rsidRDefault="00E64BB9" w:rsidP="00711F36">
      <w:pPr>
        <w:keepNext/>
        <w:spacing w:before="240" w:after="60"/>
        <w:outlineLvl w:val="1"/>
        <w:rPr>
          <w:rFonts w:ascii="Georgia" w:eastAsia="Times New Roman" w:hAnsi="Georgia" w:cs="Arial"/>
          <w:b/>
          <w:bCs/>
          <w:color w:val="365F91"/>
          <w:sz w:val="28"/>
          <w:szCs w:val="28"/>
          <w:lang w:eastAsia="en-US"/>
        </w:rPr>
      </w:pPr>
      <w:bookmarkStart w:id="63" w:name="_Toc386471849"/>
      <w:bookmarkStart w:id="64" w:name="_Toc396890194"/>
      <w:bookmarkStart w:id="65" w:name="_Toc396890331"/>
      <w:bookmarkStart w:id="66" w:name="_Toc396890362"/>
      <w:bookmarkStart w:id="67" w:name="_Toc396890384"/>
      <w:bookmarkStart w:id="68" w:name="_Toc396890437"/>
      <w:bookmarkStart w:id="69" w:name="_Toc396890593"/>
      <w:bookmarkStart w:id="70" w:name="_Toc396890698"/>
      <w:bookmarkStart w:id="71" w:name="_Toc396923863"/>
      <w:bookmarkStart w:id="72" w:name="_Toc399049401"/>
      <w:bookmarkStart w:id="73" w:name="_Toc399049737"/>
      <w:r>
        <w:rPr>
          <w:rFonts w:ascii="Georgia" w:eastAsia="Times New Roman" w:hAnsi="Georgia" w:cs="Arial"/>
          <w:b/>
          <w:bCs/>
          <w:color w:val="365F91"/>
          <w:sz w:val="28"/>
          <w:szCs w:val="28"/>
          <w:lang w:eastAsia="en-US"/>
        </w:rPr>
        <w:t xml:space="preserve">4.2 </w:t>
      </w:r>
      <w:r w:rsidR="00A05EA1" w:rsidRPr="00711F36">
        <w:rPr>
          <w:rFonts w:ascii="Georgia" w:eastAsia="Times New Roman" w:hAnsi="Georgia" w:cs="Arial"/>
          <w:b/>
          <w:bCs/>
          <w:color w:val="365F91"/>
          <w:sz w:val="28"/>
          <w:szCs w:val="28"/>
          <w:lang w:eastAsia="en-US"/>
        </w:rPr>
        <w:t>GOBIERNO</w:t>
      </w:r>
      <w:bookmarkEnd w:id="63"/>
      <w:r w:rsidR="00CE3663" w:rsidRPr="00711F36">
        <w:rPr>
          <w:rFonts w:ascii="Georgia" w:eastAsia="Times New Roman" w:hAnsi="Georgia" w:cs="Arial"/>
          <w:b/>
          <w:bCs/>
          <w:color w:val="365F91"/>
          <w:sz w:val="28"/>
          <w:szCs w:val="28"/>
          <w:lang w:eastAsia="en-US"/>
        </w:rPr>
        <w:t xml:space="preserve"> Y FORMAS DE REPRESENTACIÓN</w:t>
      </w:r>
      <w:bookmarkEnd w:id="64"/>
      <w:bookmarkEnd w:id="65"/>
      <w:bookmarkEnd w:id="66"/>
      <w:bookmarkEnd w:id="67"/>
      <w:bookmarkEnd w:id="68"/>
      <w:bookmarkEnd w:id="69"/>
      <w:bookmarkEnd w:id="70"/>
      <w:bookmarkEnd w:id="71"/>
      <w:bookmarkEnd w:id="72"/>
      <w:bookmarkEnd w:id="73"/>
    </w:p>
    <w:p w:rsidR="006F4962" w:rsidRPr="002C21CF" w:rsidRDefault="006F4962" w:rsidP="0071502D">
      <w:pPr>
        <w:pStyle w:val="NormalWeb"/>
        <w:spacing w:line="360" w:lineRule="auto"/>
        <w:jc w:val="both"/>
        <w:rPr>
          <w:rFonts w:ascii="Arial" w:eastAsiaTheme="minorEastAsia" w:hAnsi="Arial" w:cs="Arial"/>
          <w:color w:val="FF0000"/>
          <w:sz w:val="22"/>
          <w:szCs w:val="22"/>
        </w:rPr>
      </w:pPr>
      <w:r w:rsidRPr="0071502D">
        <w:rPr>
          <w:rFonts w:ascii="Arial" w:eastAsiaTheme="minorEastAsia" w:hAnsi="Arial" w:cs="Arial"/>
          <w:sz w:val="22"/>
          <w:szCs w:val="22"/>
        </w:rPr>
        <w:t xml:space="preserve">Las instancias de representación de las Comunidades </w:t>
      </w:r>
      <w:r w:rsidR="007D1641" w:rsidRPr="0071502D">
        <w:rPr>
          <w:rFonts w:ascii="Arial" w:eastAsiaTheme="minorEastAsia" w:hAnsi="Arial" w:cs="Arial"/>
          <w:sz w:val="22"/>
          <w:szCs w:val="22"/>
        </w:rPr>
        <w:t xml:space="preserve">Negras, Afrocolombianas, Raizales y </w:t>
      </w:r>
      <w:r w:rsidR="00355027" w:rsidRPr="0071502D">
        <w:rPr>
          <w:rFonts w:ascii="Arial" w:eastAsiaTheme="minorEastAsia" w:hAnsi="Arial" w:cs="Arial"/>
          <w:sz w:val="22"/>
          <w:szCs w:val="22"/>
        </w:rPr>
        <w:t>Palenqueras,</w:t>
      </w:r>
      <w:r w:rsidRPr="0071502D">
        <w:rPr>
          <w:rFonts w:ascii="Arial" w:eastAsiaTheme="minorEastAsia" w:hAnsi="Arial" w:cs="Arial"/>
          <w:sz w:val="22"/>
          <w:szCs w:val="22"/>
        </w:rPr>
        <w:t xml:space="preserve"> según el Decreto 3770 de 2008, son:</w:t>
      </w:r>
    </w:p>
    <w:p w:rsidR="006F4962" w:rsidRPr="00872D59" w:rsidRDefault="006F4962" w:rsidP="00B9119D">
      <w:pPr>
        <w:pStyle w:val="NormalWeb"/>
        <w:numPr>
          <w:ilvl w:val="0"/>
          <w:numId w:val="63"/>
        </w:numPr>
        <w:spacing w:line="360" w:lineRule="auto"/>
        <w:jc w:val="both"/>
        <w:rPr>
          <w:rFonts w:ascii="Arial" w:eastAsiaTheme="minorEastAsia" w:hAnsi="Arial" w:cs="Arial"/>
          <w:sz w:val="22"/>
          <w:szCs w:val="22"/>
        </w:rPr>
      </w:pPr>
      <w:r w:rsidRPr="00872D59">
        <w:rPr>
          <w:rFonts w:ascii="Arial" w:eastAsiaTheme="minorEastAsia" w:hAnsi="Arial" w:cs="Arial"/>
          <w:sz w:val="22"/>
          <w:szCs w:val="22"/>
        </w:rPr>
        <w:t>Los consejos comunitarios, en su doble condición de autoridad de administración interna de los territorios colectivos, y de organización de base por excelencia</w:t>
      </w:r>
    </w:p>
    <w:p w:rsidR="006F4962" w:rsidRPr="00872D59" w:rsidRDefault="006F4962" w:rsidP="00B9119D">
      <w:pPr>
        <w:pStyle w:val="NormalWeb"/>
        <w:numPr>
          <w:ilvl w:val="0"/>
          <w:numId w:val="63"/>
        </w:numPr>
        <w:spacing w:line="360" w:lineRule="auto"/>
        <w:jc w:val="both"/>
        <w:rPr>
          <w:rFonts w:ascii="Arial" w:eastAsiaTheme="minorEastAsia" w:hAnsi="Arial" w:cs="Arial"/>
          <w:sz w:val="22"/>
          <w:szCs w:val="22"/>
        </w:rPr>
      </w:pPr>
      <w:r w:rsidRPr="00872D59">
        <w:rPr>
          <w:rFonts w:ascii="Arial" w:eastAsiaTheme="minorEastAsia" w:hAnsi="Arial" w:cs="Arial"/>
          <w:sz w:val="22"/>
          <w:szCs w:val="22"/>
        </w:rPr>
        <w:t xml:space="preserve">Las organizaciones de base </w:t>
      </w:r>
    </w:p>
    <w:p w:rsidR="006F4962" w:rsidRPr="00872D59" w:rsidRDefault="006F4962" w:rsidP="00B9119D">
      <w:pPr>
        <w:pStyle w:val="NormalWeb"/>
        <w:numPr>
          <w:ilvl w:val="0"/>
          <w:numId w:val="63"/>
        </w:numPr>
        <w:spacing w:line="360" w:lineRule="auto"/>
        <w:jc w:val="both"/>
        <w:rPr>
          <w:rFonts w:ascii="Arial" w:eastAsiaTheme="minorEastAsia" w:hAnsi="Arial" w:cs="Arial"/>
          <w:sz w:val="22"/>
          <w:szCs w:val="22"/>
        </w:rPr>
      </w:pPr>
      <w:r w:rsidRPr="00872D59">
        <w:rPr>
          <w:rFonts w:ascii="Arial" w:eastAsiaTheme="minorEastAsia" w:hAnsi="Arial" w:cs="Arial"/>
          <w:sz w:val="22"/>
          <w:szCs w:val="22"/>
        </w:rPr>
        <w:t>Las comisiones consultivas departamentales, distrital de Bogotá, y de Alto Nivel</w:t>
      </w:r>
    </w:p>
    <w:p w:rsidR="00971C2E" w:rsidRDefault="006F4962" w:rsidP="00971C2E">
      <w:pPr>
        <w:pStyle w:val="NormalWeb"/>
        <w:numPr>
          <w:ilvl w:val="0"/>
          <w:numId w:val="63"/>
        </w:numPr>
        <w:spacing w:line="360" w:lineRule="auto"/>
        <w:jc w:val="both"/>
        <w:rPr>
          <w:rFonts w:ascii="Arial" w:eastAsiaTheme="minorEastAsia" w:hAnsi="Arial" w:cs="Arial"/>
          <w:sz w:val="22"/>
          <w:szCs w:val="22"/>
        </w:rPr>
      </w:pPr>
      <w:r w:rsidRPr="00872D59">
        <w:rPr>
          <w:rFonts w:ascii="Arial" w:eastAsiaTheme="minorEastAsia" w:hAnsi="Arial" w:cs="Arial"/>
          <w:sz w:val="22"/>
          <w:szCs w:val="22"/>
        </w:rPr>
        <w:t>Las comisiones pedagógicas nacionales y departamentales, según proceda.</w:t>
      </w:r>
    </w:p>
    <w:p w:rsidR="00971C2E" w:rsidRPr="0071502D" w:rsidRDefault="00971C2E" w:rsidP="00971C2E">
      <w:pPr>
        <w:pStyle w:val="NormalWeb"/>
        <w:spacing w:line="360" w:lineRule="auto"/>
        <w:rPr>
          <w:rFonts w:ascii="Arial" w:hAnsi="Arial" w:cs="Arial"/>
          <w:b/>
          <w:bCs/>
          <w:color w:val="000000"/>
          <w:sz w:val="22"/>
          <w:szCs w:val="22"/>
          <w:shd w:val="clear" w:color="auto" w:fill="FFFFFF"/>
        </w:rPr>
      </w:pPr>
      <w:r>
        <w:rPr>
          <w:rFonts w:ascii="Arial" w:eastAsiaTheme="minorEastAsia" w:hAnsi="Arial" w:cs="Arial"/>
          <w:sz w:val="22"/>
          <w:szCs w:val="22"/>
        </w:rPr>
        <w:t xml:space="preserve">El Decreto </w:t>
      </w:r>
      <w:r w:rsidRPr="0071502D">
        <w:rPr>
          <w:rFonts w:ascii="Arial" w:eastAsiaTheme="minorEastAsia" w:hAnsi="Arial" w:cs="Arial"/>
          <w:sz w:val="22"/>
          <w:szCs w:val="22"/>
        </w:rPr>
        <w:t>3770 de 2008</w:t>
      </w:r>
      <w:r>
        <w:rPr>
          <w:rFonts w:ascii="Arial" w:eastAsiaTheme="minorEastAsia" w:hAnsi="Arial" w:cs="Arial"/>
          <w:sz w:val="22"/>
          <w:szCs w:val="22"/>
        </w:rPr>
        <w:t xml:space="preserve"> reglamenta </w:t>
      </w:r>
      <w:r w:rsidRPr="0071502D">
        <w:rPr>
          <w:rFonts w:ascii="Arial" w:hAnsi="Arial" w:cs="Arial"/>
          <w:sz w:val="22"/>
          <w:szCs w:val="22"/>
        </w:rPr>
        <w:t xml:space="preserve">la Comisión Consultiva de Alto Nivel de Comunidades Negras, Afrocolombianas, Raizales y </w:t>
      </w:r>
      <w:r>
        <w:rPr>
          <w:rFonts w:ascii="Arial" w:hAnsi="Arial" w:cs="Arial"/>
          <w:sz w:val="22"/>
          <w:szCs w:val="22"/>
        </w:rPr>
        <w:t>Palenqueras y establece</w:t>
      </w:r>
      <w:r w:rsidRPr="0071502D">
        <w:rPr>
          <w:rFonts w:ascii="Arial" w:hAnsi="Arial" w:cs="Arial"/>
          <w:sz w:val="22"/>
          <w:szCs w:val="22"/>
        </w:rPr>
        <w:t xml:space="preserve"> los requisitos para el Registro de Consejos Comunitarios y organizaciones de dichas comunidades.</w:t>
      </w:r>
    </w:p>
    <w:p w:rsidR="00971C2E" w:rsidRDefault="00971C2E" w:rsidP="0071502D">
      <w:pPr>
        <w:pStyle w:val="NormalWeb"/>
        <w:spacing w:line="360" w:lineRule="auto"/>
        <w:jc w:val="both"/>
        <w:rPr>
          <w:rFonts w:ascii="Arial" w:eastAsiaTheme="minorEastAsia" w:hAnsi="Arial" w:cs="Arial"/>
          <w:sz w:val="22"/>
          <w:szCs w:val="22"/>
        </w:rPr>
      </w:pPr>
      <w:r>
        <w:rPr>
          <w:rFonts w:ascii="Arial" w:eastAsiaTheme="minorEastAsia" w:hAnsi="Arial" w:cs="Arial"/>
          <w:color w:val="000000"/>
          <w:sz w:val="22"/>
          <w:szCs w:val="22"/>
        </w:rPr>
        <w:t>También son importantes: el Decreto 1745 de 1995</w:t>
      </w:r>
      <w:r w:rsidR="00BF351D" w:rsidRPr="00971C2E">
        <w:rPr>
          <w:rFonts w:ascii="Arial" w:eastAsiaTheme="minorEastAsia" w:hAnsi="Arial" w:cs="Arial"/>
          <w:color w:val="000000"/>
          <w:sz w:val="22"/>
          <w:szCs w:val="22"/>
        </w:rPr>
        <w:t xml:space="preserve"> </w:t>
      </w:r>
      <w:r w:rsidR="008008B7" w:rsidRPr="00971C2E">
        <w:rPr>
          <w:rFonts w:ascii="Arial" w:eastAsiaTheme="minorEastAsia" w:hAnsi="Arial" w:cs="Arial"/>
          <w:color w:val="000000"/>
          <w:sz w:val="22"/>
          <w:szCs w:val="22"/>
        </w:rPr>
        <w:t>mediante el cual se</w:t>
      </w:r>
      <w:r w:rsidR="00C316B9" w:rsidRPr="00971C2E">
        <w:rPr>
          <w:rFonts w:ascii="Arial" w:eastAsiaTheme="minorEastAsia" w:hAnsi="Arial" w:cs="Arial"/>
          <w:color w:val="000000"/>
          <w:sz w:val="22"/>
          <w:szCs w:val="22"/>
        </w:rPr>
        <w:t xml:space="preserve"> </w:t>
      </w:r>
      <w:r w:rsidR="00132E34" w:rsidRPr="00971C2E">
        <w:rPr>
          <w:rFonts w:ascii="Arial" w:eastAsiaTheme="minorEastAsia" w:hAnsi="Arial" w:cs="Arial"/>
          <w:color w:val="000000"/>
          <w:sz w:val="22"/>
          <w:szCs w:val="22"/>
        </w:rPr>
        <w:t xml:space="preserve">adopta el procedimiento para el </w:t>
      </w:r>
      <w:r w:rsidR="00132E34" w:rsidRPr="00971C2E">
        <w:rPr>
          <w:rFonts w:ascii="Arial" w:eastAsiaTheme="minorEastAsia" w:hAnsi="Arial" w:cs="Arial"/>
          <w:sz w:val="22"/>
          <w:szCs w:val="22"/>
        </w:rPr>
        <w:t>reconocimiento del derecho a la propiedad colectiva de las tierra</w:t>
      </w:r>
      <w:r>
        <w:rPr>
          <w:rFonts w:ascii="Arial" w:eastAsiaTheme="minorEastAsia" w:hAnsi="Arial" w:cs="Arial"/>
          <w:sz w:val="22"/>
          <w:szCs w:val="22"/>
        </w:rPr>
        <w:t>s de las Comunidades Negras y define</w:t>
      </w:r>
      <w:r w:rsidR="00132E34" w:rsidRPr="00971C2E">
        <w:rPr>
          <w:rFonts w:ascii="Arial" w:eastAsiaTheme="minorEastAsia" w:hAnsi="Arial" w:cs="Arial"/>
          <w:sz w:val="22"/>
          <w:szCs w:val="22"/>
        </w:rPr>
        <w:t xml:space="preserve"> los consejos comunitarios de estas comunidades</w:t>
      </w:r>
      <w:r>
        <w:rPr>
          <w:rFonts w:ascii="Arial" w:eastAsiaTheme="minorEastAsia" w:hAnsi="Arial" w:cs="Arial"/>
          <w:sz w:val="22"/>
          <w:szCs w:val="22"/>
        </w:rPr>
        <w:t xml:space="preserve"> y e</w:t>
      </w:r>
      <w:r w:rsidR="00862D3D" w:rsidRPr="0071502D">
        <w:rPr>
          <w:rFonts w:ascii="Arial" w:hAnsi="Arial" w:cs="Arial"/>
          <w:sz w:val="22"/>
          <w:szCs w:val="22"/>
        </w:rPr>
        <w:t>l</w:t>
      </w:r>
      <w:r w:rsidR="00C316B9">
        <w:rPr>
          <w:rFonts w:ascii="Arial" w:hAnsi="Arial" w:cs="Arial"/>
          <w:sz w:val="22"/>
          <w:szCs w:val="22"/>
        </w:rPr>
        <w:t xml:space="preserve"> </w:t>
      </w:r>
      <w:r w:rsidR="007664A1" w:rsidRPr="0071502D">
        <w:rPr>
          <w:rFonts w:ascii="Arial" w:hAnsi="Arial" w:cs="Arial"/>
          <w:sz w:val="22"/>
          <w:szCs w:val="22"/>
        </w:rPr>
        <w:t xml:space="preserve">Decreto 4635 </w:t>
      </w:r>
      <w:r w:rsidR="0098374A" w:rsidRPr="0071502D">
        <w:rPr>
          <w:rFonts w:ascii="Arial" w:hAnsi="Arial" w:cs="Arial"/>
          <w:sz w:val="22"/>
          <w:szCs w:val="22"/>
        </w:rPr>
        <w:t xml:space="preserve">de 2011 </w:t>
      </w:r>
      <w:r w:rsidR="00FC7972" w:rsidRPr="0071502D">
        <w:rPr>
          <w:rFonts w:ascii="Arial" w:hAnsi="Arial" w:cs="Arial"/>
          <w:sz w:val="22"/>
          <w:szCs w:val="22"/>
        </w:rPr>
        <w:t>“</w:t>
      </w:r>
      <w:r w:rsidR="00862D3D" w:rsidRPr="0071502D">
        <w:rPr>
          <w:rFonts w:ascii="Arial" w:eastAsiaTheme="minorEastAsia" w:hAnsi="Arial" w:cs="Arial"/>
          <w:sz w:val="22"/>
          <w:szCs w:val="22"/>
        </w:rPr>
        <w:t xml:space="preserve">Por el cual se dictan medidas de asistencia, atención, reparación integral y de restitución de tierras a las víctimas pertenecientes a comunidades </w:t>
      </w:r>
      <w:r w:rsidR="007D1641" w:rsidRPr="0071502D">
        <w:rPr>
          <w:rFonts w:ascii="Arial" w:eastAsiaTheme="minorEastAsia" w:hAnsi="Arial" w:cs="Arial"/>
          <w:sz w:val="22"/>
          <w:szCs w:val="22"/>
        </w:rPr>
        <w:t xml:space="preserve">Negras, Afrocolombianas, Raizales y </w:t>
      </w:r>
      <w:r w:rsidR="00355027" w:rsidRPr="0071502D">
        <w:rPr>
          <w:rFonts w:ascii="Arial" w:eastAsiaTheme="minorEastAsia" w:hAnsi="Arial" w:cs="Arial"/>
          <w:sz w:val="22"/>
          <w:szCs w:val="22"/>
        </w:rPr>
        <w:t>Palenqueras”</w:t>
      </w:r>
      <w:r w:rsidR="00B56782">
        <w:rPr>
          <w:rFonts w:ascii="Arial" w:eastAsiaTheme="minorEastAsia" w:hAnsi="Arial" w:cs="Arial"/>
          <w:sz w:val="22"/>
          <w:szCs w:val="22"/>
        </w:rPr>
        <w:t>.</w:t>
      </w:r>
    </w:p>
    <w:p w:rsidR="00B73124" w:rsidRPr="00971C2E" w:rsidRDefault="00971C2E" w:rsidP="0071502D">
      <w:pPr>
        <w:pStyle w:val="NormalWeb"/>
        <w:spacing w:line="360" w:lineRule="auto"/>
        <w:jc w:val="both"/>
        <w:rPr>
          <w:rFonts w:ascii="Arial" w:eastAsiaTheme="minorEastAsia" w:hAnsi="Arial" w:cs="Arial"/>
          <w:sz w:val="22"/>
          <w:szCs w:val="22"/>
        </w:rPr>
      </w:pPr>
      <w:r>
        <w:rPr>
          <w:rFonts w:ascii="Arial" w:eastAsiaTheme="minorEastAsia" w:hAnsi="Arial" w:cs="Arial"/>
          <w:sz w:val="22"/>
          <w:szCs w:val="22"/>
        </w:rPr>
        <w:t>El Decreto 4635 e</w:t>
      </w:r>
      <w:r w:rsidR="0018434A" w:rsidRPr="0071502D">
        <w:rPr>
          <w:rFonts w:ascii="Arial" w:eastAsiaTheme="minorEastAsia" w:hAnsi="Arial" w:cs="Arial"/>
          <w:sz w:val="22"/>
          <w:szCs w:val="22"/>
        </w:rPr>
        <w:t>n su art</w:t>
      </w:r>
      <w:r w:rsidR="001600CE" w:rsidRPr="0071502D">
        <w:rPr>
          <w:rFonts w:ascii="Arial" w:eastAsiaTheme="minorEastAsia" w:hAnsi="Arial" w:cs="Arial"/>
          <w:sz w:val="22"/>
          <w:szCs w:val="22"/>
        </w:rPr>
        <w:t xml:space="preserve">ículo 4 define los conceptos de </w:t>
      </w:r>
      <w:r w:rsidR="001600CE" w:rsidRPr="0071502D">
        <w:rPr>
          <w:rFonts w:ascii="Arial" w:eastAsiaTheme="minorEastAsia" w:hAnsi="Arial" w:cs="Arial"/>
          <w:b/>
          <w:sz w:val="22"/>
          <w:szCs w:val="22"/>
        </w:rPr>
        <w:t>Comunidades y Autoridades Propias</w:t>
      </w:r>
      <w:r w:rsidR="001600CE" w:rsidRPr="0071502D">
        <w:rPr>
          <w:rFonts w:ascii="Arial" w:eastAsiaTheme="minorEastAsia" w:hAnsi="Arial" w:cs="Arial"/>
          <w:sz w:val="22"/>
          <w:szCs w:val="22"/>
        </w:rPr>
        <w:t xml:space="preserve"> de la siguiente manera:</w:t>
      </w:r>
    </w:p>
    <w:p w:rsidR="001600CE" w:rsidRPr="0071502D" w:rsidRDefault="001600CE" w:rsidP="0071502D">
      <w:pPr>
        <w:pStyle w:val="NormalWeb"/>
        <w:spacing w:line="360" w:lineRule="auto"/>
        <w:ind w:left="1416"/>
        <w:jc w:val="both"/>
        <w:rPr>
          <w:rFonts w:ascii="Arial" w:eastAsiaTheme="minorEastAsia" w:hAnsi="Arial" w:cs="Arial"/>
          <w:sz w:val="22"/>
          <w:szCs w:val="22"/>
        </w:rPr>
      </w:pPr>
      <w:r w:rsidRPr="0071502D">
        <w:rPr>
          <w:rFonts w:ascii="Arial" w:eastAsiaTheme="minorEastAsia" w:hAnsi="Arial" w:cs="Arial"/>
          <w:b/>
          <w:sz w:val="22"/>
          <w:szCs w:val="22"/>
        </w:rPr>
        <w:t>Comunidades</w:t>
      </w:r>
      <w:r w:rsidRPr="0071502D">
        <w:rPr>
          <w:rFonts w:ascii="Arial" w:eastAsiaTheme="minorEastAsia" w:hAnsi="Arial" w:cs="Arial"/>
          <w:sz w:val="22"/>
          <w:szCs w:val="22"/>
        </w:rPr>
        <w:t xml:space="preserve">: Se entiende por comunidades para los efectos del decreto a las comunidades </w:t>
      </w:r>
      <w:r w:rsidR="007D1641" w:rsidRPr="0071502D">
        <w:rPr>
          <w:rFonts w:ascii="Arial" w:eastAsiaTheme="minorEastAsia" w:hAnsi="Arial" w:cs="Arial"/>
          <w:sz w:val="22"/>
          <w:szCs w:val="22"/>
        </w:rPr>
        <w:t>Negras, Afrocolombianas, Raizales y Palenqueras</w:t>
      </w:r>
    </w:p>
    <w:p w:rsidR="0009565A" w:rsidRPr="0071502D" w:rsidRDefault="001600CE" w:rsidP="0071502D">
      <w:pPr>
        <w:pStyle w:val="NormalWeb"/>
        <w:spacing w:line="360" w:lineRule="auto"/>
        <w:ind w:left="1416"/>
        <w:jc w:val="both"/>
        <w:rPr>
          <w:rFonts w:ascii="Arial" w:eastAsiaTheme="minorEastAsia" w:hAnsi="Arial" w:cs="Arial"/>
          <w:sz w:val="22"/>
          <w:szCs w:val="22"/>
        </w:rPr>
      </w:pPr>
      <w:r w:rsidRPr="0071502D">
        <w:rPr>
          <w:rFonts w:ascii="Arial" w:eastAsiaTheme="minorEastAsia" w:hAnsi="Arial" w:cs="Arial"/>
          <w:b/>
          <w:sz w:val="22"/>
          <w:szCs w:val="22"/>
        </w:rPr>
        <w:t>Autoridades Propias</w:t>
      </w:r>
      <w:r w:rsidRPr="0071502D">
        <w:rPr>
          <w:rFonts w:ascii="Arial" w:eastAsiaTheme="minorEastAsia" w:hAnsi="Arial" w:cs="Arial"/>
          <w:sz w:val="22"/>
          <w:szCs w:val="22"/>
        </w:rPr>
        <w:t xml:space="preserve">: Las estructuras administrativas de </w:t>
      </w:r>
      <w:r w:rsidRPr="0071502D">
        <w:rPr>
          <w:rFonts w:ascii="Arial" w:eastAsiaTheme="minorEastAsia" w:hAnsi="Arial" w:cs="Arial"/>
          <w:b/>
          <w:sz w:val="22"/>
          <w:szCs w:val="22"/>
        </w:rPr>
        <w:t>los consejos comunitarios</w:t>
      </w:r>
      <w:r w:rsidRPr="0071502D">
        <w:rPr>
          <w:rFonts w:ascii="Arial" w:eastAsiaTheme="minorEastAsia" w:hAnsi="Arial" w:cs="Arial"/>
          <w:sz w:val="22"/>
          <w:szCs w:val="22"/>
        </w:rPr>
        <w:t xml:space="preserve"> y </w:t>
      </w:r>
      <w:r w:rsidRPr="0071502D">
        <w:rPr>
          <w:rFonts w:ascii="Arial" w:eastAsiaTheme="minorEastAsia" w:hAnsi="Arial" w:cs="Arial"/>
          <w:b/>
          <w:sz w:val="22"/>
          <w:szCs w:val="22"/>
        </w:rPr>
        <w:t>los representantes de las comunidades</w:t>
      </w:r>
      <w:r w:rsidR="00C316B9">
        <w:rPr>
          <w:rFonts w:ascii="Arial" w:eastAsiaTheme="minorEastAsia" w:hAnsi="Arial" w:cs="Arial"/>
          <w:b/>
          <w:sz w:val="22"/>
          <w:szCs w:val="22"/>
        </w:rPr>
        <w:t xml:space="preserve"> </w:t>
      </w:r>
      <w:r w:rsidR="007F45D8" w:rsidRPr="0071502D">
        <w:rPr>
          <w:rFonts w:ascii="Arial" w:eastAsiaTheme="minorEastAsia" w:hAnsi="Arial" w:cs="Arial"/>
          <w:sz w:val="22"/>
          <w:szCs w:val="22"/>
        </w:rPr>
        <w:t>ante las instancias de interlocución con el Estado.</w:t>
      </w:r>
    </w:p>
    <w:p w:rsidR="005F47A8" w:rsidRDefault="005F47A8" w:rsidP="00495D6C">
      <w:pPr>
        <w:rPr>
          <w:rFonts w:ascii="Georgia" w:eastAsia="Times New Roman" w:hAnsi="Georgia" w:cs="Arial"/>
          <w:b/>
          <w:bCs/>
          <w:color w:val="4F81BD"/>
          <w:sz w:val="28"/>
          <w:szCs w:val="28"/>
          <w:lang w:eastAsia="en-US"/>
        </w:rPr>
      </w:pPr>
    </w:p>
    <w:p w:rsidR="00B949F5" w:rsidRDefault="00B949F5" w:rsidP="00FD04FB">
      <w:pPr>
        <w:pStyle w:val="Ttulo2"/>
        <w:rPr>
          <w:rFonts w:ascii="Georgia" w:eastAsia="Times New Roman" w:hAnsi="Georgia" w:cs="Arial"/>
          <w:b/>
          <w:bCs/>
          <w:color w:val="4F81BD"/>
          <w:sz w:val="28"/>
          <w:szCs w:val="28"/>
          <w:lang w:eastAsia="en-US"/>
        </w:rPr>
      </w:pPr>
      <w:bookmarkStart w:id="74" w:name="_Toc396890195"/>
      <w:bookmarkStart w:id="75" w:name="_Toc396890332"/>
      <w:bookmarkStart w:id="76" w:name="_Toc396890363"/>
      <w:bookmarkStart w:id="77" w:name="_Toc396890385"/>
      <w:bookmarkStart w:id="78" w:name="_Toc396890438"/>
      <w:bookmarkStart w:id="79" w:name="_Toc396890594"/>
      <w:bookmarkStart w:id="80" w:name="_Toc396890699"/>
      <w:bookmarkStart w:id="81" w:name="_Toc396923864"/>
      <w:bookmarkStart w:id="82" w:name="_Toc399049402"/>
      <w:bookmarkStart w:id="83" w:name="_Toc399049738"/>
      <w:r w:rsidRPr="00B949F5">
        <w:rPr>
          <w:rFonts w:ascii="Georgia" w:eastAsia="Times New Roman" w:hAnsi="Georgia" w:cs="Arial"/>
          <w:b/>
          <w:bCs/>
          <w:color w:val="4F81BD"/>
          <w:sz w:val="28"/>
          <w:szCs w:val="28"/>
          <w:lang w:eastAsia="en-US"/>
        </w:rPr>
        <w:t>Nivel local</w:t>
      </w:r>
      <w:bookmarkEnd w:id="74"/>
      <w:bookmarkEnd w:id="75"/>
      <w:bookmarkEnd w:id="76"/>
      <w:bookmarkEnd w:id="77"/>
      <w:bookmarkEnd w:id="78"/>
      <w:bookmarkEnd w:id="79"/>
      <w:bookmarkEnd w:id="80"/>
      <w:bookmarkEnd w:id="81"/>
      <w:bookmarkEnd w:id="82"/>
      <w:bookmarkEnd w:id="83"/>
    </w:p>
    <w:p w:rsidR="005F47A8" w:rsidRDefault="005F47A8" w:rsidP="005F47A8">
      <w:pPr>
        <w:spacing w:after="0"/>
        <w:rPr>
          <w:rFonts w:ascii="Arial" w:hAnsi="Arial" w:cs="Arial"/>
          <w:sz w:val="24"/>
          <w:szCs w:val="24"/>
        </w:rPr>
      </w:pPr>
    </w:p>
    <w:p w:rsidR="00CF70DD" w:rsidRPr="0071502D" w:rsidRDefault="00C95F17" w:rsidP="0071502D">
      <w:pPr>
        <w:spacing w:line="360" w:lineRule="auto"/>
        <w:jc w:val="both"/>
        <w:rPr>
          <w:rFonts w:ascii="Arial" w:hAnsi="Arial" w:cs="Arial"/>
        </w:rPr>
      </w:pPr>
      <w:r w:rsidRPr="0071502D">
        <w:rPr>
          <w:rFonts w:ascii="Arial" w:hAnsi="Arial" w:cs="Arial"/>
        </w:rPr>
        <w:t>A nivel local se identifica</w:t>
      </w:r>
      <w:r w:rsidR="00CF70DD" w:rsidRPr="0071502D">
        <w:rPr>
          <w:rFonts w:ascii="Arial" w:hAnsi="Arial" w:cs="Arial"/>
        </w:rPr>
        <w:t xml:space="preserve">n dos formas de representación de las comunidades </w:t>
      </w:r>
      <w:r w:rsidR="007D1641" w:rsidRPr="0071502D">
        <w:rPr>
          <w:rFonts w:ascii="Arial" w:hAnsi="Arial" w:cs="Arial"/>
        </w:rPr>
        <w:t>Negras, Afrocolombianas, Raizales y Palenqueras</w:t>
      </w:r>
      <w:r w:rsidR="00CF70DD" w:rsidRPr="0071502D">
        <w:rPr>
          <w:rFonts w:ascii="Arial" w:hAnsi="Arial" w:cs="Arial"/>
        </w:rPr>
        <w:t xml:space="preserve"> como sus autoridades propias:</w:t>
      </w:r>
    </w:p>
    <w:p w:rsidR="00CF70DD" w:rsidRPr="0071502D" w:rsidRDefault="00CF70DD" w:rsidP="00B9119D">
      <w:pPr>
        <w:pStyle w:val="Prrafodelista"/>
        <w:numPr>
          <w:ilvl w:val="0"/>
          <w:numId w:val="27"/>
        </w:numPr>
        <w:spacing w:line="360" w:lineRule="auto"/>
        <w:jc w:val="both"/>
        <w:rPr>
          <w:rFonts w:ascii="Arial" w:hAnsi="Arial" w:cs="Arial"/>
        </w:rPr>
      </w:pPr>
      <w:r w:rsidRPr="0071502D">
        <w:rPr>
          <w:rFonts w:ascii="Arial" w:hAnsi="Arial" w:cs="Arial"/>
        </w:rPr>
        <w:t>L</w:t>
      </w:r>
      <w:r w:rsidR="0040252D" w:rsidRPr="0071502D">
        <w:rPr>
          <w:rFonts w:ascii="Arial" w:hAnsi="Arial" w:cs="Arial"/>
        </w:rPr>
        <w:t>os Consejos Comunitarios</w:t>
      </w:r>
    </w:p>
    <w:p w:rsidR="0088350F" w:rsidRPr="0071502D" w:rsidRDefault="00CF70DD" w:rsidP="00B9119D">
      <w:pPr>
        <w:pStyle w:val="Prrafodelista"/>
        <w:numPr>
          <w:ilvl w:val="0"/>
          <w:numId w:val="27"/>
        </w:numPr>
        <w:spacing w:line="360" w:lineRule="auto"/>
        <w:rPr>
          <w:rFonts w:ascii="Arial" w:hAnsi="Arial" w:cs="Arial"/>
        </w:rPr>
      </w:pPr>
      <w:r w:rsidRPr="0071502D">
        <w:rPr>
          <w:rFonts w:ascii="Arial" w:hAnsi="Arial" w:cs="Arial"/>
        </w:rPr>
        <w:t>L</w:t>
      </w:r>
      <w:r w:rsidR="00971C2E">
        <w:rPr>
          <w:rFonts w:ascii="Arial" w:hAnsi="Arial" w:cs="Arial"/>
        </w:rPr>
        <w:t>as Organizaciones de B</w:t>
      </w:r>
      <w:r w:rsidR="0040252D" w:rsidRPr="0071502D">
        <w:rPr>
          <w:rFonts w:ascii="Arial" w:hAnsi="Arial" w:cs="Arial"/>
        </w:rPr>
        <w:t xml:space="preserve">ase u Organizaciones de Comunidades </w:t>
      </w:r>
      <w:r w:rsidR="007D1641" w:rsidRPr="0071502D">
        <w:rPr>
          <w:rFonts w:ascii="Arial" w:hAnsi="Arial" w:cs="Arial"/>
        </w:rPr>
        <w:t>Negras, Afrocolombianas, Raizales y Palenqueras</w:t>
      </w:r>
    </w:p>
    <w:p w:rsidR="00592790" w:rsidRPr="0071502D" w:rsidRDefault="00592790" w:rsidP="0071502D">
      <w:pPr>
        <w:spacing w:line="360" w:lineRule="auto"/>
        <w:jc w:val="both"/>
        <w:rPr>
          <w:rFonts w:ascii="Arial" w:hAnsi="Arial" w:cs="Arial"/>
        </w:rPr>
      </w:pPr>
      <w:r w:rsidRPr="0071502D">
        <w:rPr>
          <w:rFonts w:ascii="Arial" w:eastAsia="Calibri" w:hAnsi="Arial" w:cs="Arial"/>
          <w:lang w:eastAsia="es-ES"/>
        </w:rPr>
        <w:t>De acuerdo con el Ministerio del Interior: “La representación es una figura que comprende toda clase de actos jurídicos, la utilidad de esta figura descansa sobre el hecho de facilitar o, en su caso, posibilitar la actuación jurídica de una persona. Gestión de sus asuntos en relación con terceros por medio de otra”</w:t>
      </w:r>
      <w:r w:rsidRPr="0071502D">
        <w:rPr>
          <w:rStyle w:val="Refdenotaalfinal"/>
          <w:rFonts w:ascii="Arial" w:eastAsia="Calibri" w:hAnsi="Arial" w:cs="Arial"/>
          <w:lang w:eastAsia="es-ES"/>
        </w:rPr>
        <w:endnoteReference w:id="27"/>
      </w:r>
      <w:r w:rsidRPr="0071502D">
        <w:rPr>
          <w:rFonts w:ascii="Arial" w:eastAsia="Calibri" w:hAnsi="Arial" w:cs="Arial"/>
          <w:lang w:eastAsia="es-ES"/>
        </w:rPr>
        <w:t>.</w:t>
      </w:r>
    </w:p>
    <w:p w:rsidR="0026055B" w:rsidRDefault="0040252D" w:rsidP="0071502D">
      <w:pPr>
        <w:spacing w:line="360" w:lineRule="auto"/>
        <w:jc w:val="both"/>
        <w:rPr>
          <w:rFonts w:ascii="Arial" w:hAnsi="Arial" w:cs="Arial"/>
        </w:rPr>
      </w:pPr>
      <w:r w:rsidRPr="0071502D">
        <w:rPr>
          <w:rFonts w:ascii="Arial" w:hAnsi="Arial" w:cs="Arial"/>
        </w:rPr>
        <w:t>Tanto los Consejos Comunitarios como las Organizaciones de base tienen naturaleza jurídica pública</w:t>
      </w:r>
      <w:r w:rsidR="0088350F" w:rsidRPr="0071502D">
        <w:rPr>
          <w:rFonts w:ascii="Arial" w:hAnsi="Arial" w:cs="Arial"/>
        </w:rPr>
        <w:t xml:space="preserve">. </w:t>
      </w:r>
      <w:r w:rsidR="009864E5" w:rsidRPr="0071502D">
        <w:rPr>
          <w:rFonts w:ascii="Arial" w:hAnsi="Arial" w:cs="Arial"/>
        </w:rPr>
        <w:t xml:space="preserve">Las </w:t>
      </w:r>
      <w:r w:rsidR="00971C2E">
        <w:rPr>
          <w:rFonts w:ascii="Arial" w:hAnsi="Arial" w:cs="Arial"/>
          <w:b/>
        </w:rPr>
        <w:t>Organizaciones de B</w:t>
      </w:r>
      <w:r w:rsidR="009864E5" w:rsidRPr="00971C2E">
        <w:rPr>
          <w:rFonts w:ascii="Arial" w:hAnsi="Arial" w:cs="Arial"/>
          <w:b/>
        </w:rPr>
        <w:t>ase se pueden constituir como fundaciones o como asociaciones</w:t>
      </w:r>
      <w:r w:rsidR="0026055B" w:rsidRPr="0071502D">
        <w:rPr>
          <w:rFonts w:ascii="Arial" w:hAnsi="Arial" w:cs="Arial"/>
        </w:rPr>
        <w:t>,</w:t>
      </w:r>
      <w:r w:rsidR="009864E5" w:rsidRPr="0071502D">
        <w:rPr>
          <w:rFonts w:ascii="Arial" w:hAnsi="Arial" w:cs="Arial"/>
        </w:rPr>
        <w:t xml:space="preserve"> las cuales se registrarán</w:t>
      </w:r>
      <w:r w:rsidR="0007387B">
        <w:rPr>
          <w:rFonts w:ascii="Arial" w:hAnsi="Arial" w:cs="Arial"/>
        </w:rPr>
        <w:t xml:space="preserve"> </w:t>
      </w:r>
      <w:r w:rsidR="009864E5" w:rsidRPr="0071502D">
        <w:rPr>
          <w:rFonts w:ascii="Arial" w:hAnsi="Arial" w:cs="Arial"/>
        </w:rPr>
        <w:t>ante el Ministerio del Interior</w:t>
      </w:r>
      <w:r w:rsidR="0026055B" w:rsidRPr="0071502D">
        <w:rPr>
          <w:rFonts w:ascii="Arial" w:hAnsi="Arial" w:cs="Arial"/>
        </w:rPr>
        <w:t>,</w:t>
      </w:r>
      <w:r w:rsidR="0007387B">
        <w:rPr>
          <w:rFonts w:ascii="Arial" w:hAnsi="Arial" w:cs="Arial"/>
        </w:rPr>
        <w:t xml:space="preserve"> </w:t>
      </w:r>
      <w:r w:rsidR="00485FF2" w:rsidRPr="0071502D">
        <w:rPr>
          <w:rFonts w:ascii="Arial" w:hAnsi="Arial" w:cs="Arial"/>
        </w:rPr>
        <w:t>que al igual que</w:t>
      </w:r>
      <w:r w:rsidR="009864E5" w:rsidRPr="0071502D">
        <w:rPr>
          <w:rFonts w:ascii="Arial" w:hAnsi="Arial" w:cs="Arial"/>
        </w:rPr>
        <w:t xml:space="preserve"> los Consejo</w:t>
      </w:r>
      <w:r w:rsidR="00CF70DD" w:rsidRPr="0071502D">
        <w:rPr>
          <w:rFonts w:ascii="Arial" w:hAnsi="Arial" w:cs="Arial"/>
        </w:rPr>
        <w:t>s Comunitarios</w:t>
      </w:r>
      <w:r w:rsidR="0026055B" w:rsidRPr="0071502D">
        <w:rPr>
          <w:rFonts w:ascii="Arial" w:hAnsi="Arial" w:cs="Arial"/>
        </w:rPr>
        <w:t>,</w:t>
      </w:r>
      <w:r w:rsidR="00CF70DD" w:rsidRPr="0071502D">
        <w:rPr>
          <w:rFonts w:ascii="Arial" w:hAnsi="Arial" w:cs="Arial"/>
        </w:rPr>
        <w:t xml:space="preserve"> se registrarán mediante</w:t>
      </w:r>
      <w:r w:rsidR="009864E5" w:rsidRPr="0071502D">
        <w:rPr>
          <w:rFonts w:ascii="Arial" w:hAnsi="Arial" w:cs="Arial"/>
        </w:rPr>
        <w:t xml:space="preserve"> el Registro Único</w:t>
      </w:r>
      <w:r w:rsidR="00485FF2" w:rsidRPr="0071502D">
        <w:rPr>
          <w:rFonts w:ascii="Arial" w:hAnsi="Arial" w:cs="Arial"/>
        </w:rPr>
        <w:t xml:space="preserve"> de Organizaciones de las Comunidades </w:t>
      </w:r>
      <w:r w:rsidR="007D1641" w:rsidRPr="0071502D">
        <w:rPr>
          <w:rFonts w:ascii="Arial" w:hAnsi="Arial" w:cs="Arial"/>
        </w:rPr>
        <w:t>Negras, Afrocolombianas, Raizales y Palenqueras</w:t>
      </w:r>
      <w:r w:rsidR="0007387B">
        <w:rPr>
          <w:rFonts w:ascii="Arial" w:hAnsi="Arial" w:cs="Arial"/>
        </w:rPr>
        <w:t xml:space="preserve"> </w:t>
      </w:r>
      <w:r w:rsidR="00485FF2" w:rsidRPr="0071502D">
        <w:rPr>
          <w:rFonts w:ascii="Arial" w:hAnsi="Arial" w:cs="Arial"/>
        </w:rPr>
        <w:t>y Consejos Comunitarios</w:t>
      </w:r>
      <w:r w:rsidR="00CF70DD" w:rsidRPr="0071502D">
        <w:rPr>
          <w:rFonts w:ascii="Arial" w:hAnsi="Arial" w:cs="Arial"/>
        </w:rPr>
        <w:t>.</w:t>
      </w:r>
      <w:r w:rsidR="0026055B" w:rsidRPr="0071502D">
        <w:rPr>
          <w:rFonts w:ascii="Arial" w:hAnsi="Arial" w:cs="Arial"/>
        </w:rPr>
        <w:t xml:space="preserve"> El reglamento</w:t>
      </w:r>
      <w:r w:rsidR="0007387B">
        <w:rPr>
          <w:rFonts w:ascii="Arial" w:hAnsi="Arial" w:cs="Arial"/>
        </w:rPr>
        <w:t xml:space="preserve"> </w:t>
      </w:r>
      <w:r w:rsidR="00485FF2" w:rsidRPr="0071502D">
        <w:rPr>
          <w:rFonts w:ascii="Arial" w:hAnsi="Arial" w:cs="Arial"/>
        </w:rPr>
        <w:t>interno</w:t>
      </w:r>
      <w:r w:rsidR="0026055B" w:rsidRPr="0071502D">
        <w:rPr>
          <w:rFonts w:ascii="Arial" w:hAnsi="Arial" w:cs="Arial"/>
        </w:rPr>
        <w:t xml:space="preserve"> de los Consejos Comunitarios lo crea la Junta del Consejo Comunitario y l</w:t>
      </w:r>
      <w:r w:rsidR="00485FF2" w:rsidRPr="0071502D">
        <w:rPr>
          <w:rFonts w:ascii="Arial" w:hAnsi="Arial" w:cs="Arial"/>
        </w:rPr>
        <w:t>o aprueba la Asamblea del mismo.</w:t>
      </w:r>
    </w:p>
    <w:p w:rsidR="000018F2" w:rsidRDefault="000018F2" w:rsidP="0071502D">
      <w:pPr>
        <w:spacing w:line="360" w:lineRule="auto"/>
        <w:jc w:val="both"/>
        <w:rPr>
          <w:rFonts w:ascii="Arial" w:hAnsi="Arial" w:cs="Arial"/>
        </w:rPr>
      </w:pPr>
    </w:p>
    <w:p w:rsidR="000018F2" w:rsidRDefault="000018F2" w:rsidP="0071502D">
      <w:pPr>
        <w:spacing w:line="360" w:lineRule="auto"/>
        <w:jc w:val="both"/>
        <w:rPr>
          <w:rFonts w:ascii="Arial" w:hAnsi="Arial" w:cs="Arial"/>
        </w:rPr>
      </w:pPr>
    </w:p>
    <w:p w:rsidR="000018F2" w:rsidRDefault="000018F2" w:rsidP="0071502D">
      <w:pPr>
        <w:spacing w:line="360" w:lineRule="auto"/>
        <w:jc w:val="both"/>
        <w:rPr>
          <w:rFonts w:ascii="Arial" w:hAnsi="Arial" w:cs="Arial"/>
        </w:rPr>
      </w:pPr>
    </w:p>
    <w:p w:rsidR="000018F2" w:rsidRDefault="000018F2" w:rsidP="0071502D">
      <w:pPr>
        <w:spacing w:line="360" w:lineRule="auto"/>
        <w:jc w:val="both"/>
        <w:rPr>
          <w:rFonts w:ascii="Arial" w:hAnsi="Arial" w:cs="Arial"/>
        </w:rPr>
      </w:pPr>
    </w:p>
    <w:p w:rsidR="00495D6C" w:rsidRDefault="00495D6C" w:rsidP="0071502D">
      <w:pPr>
        <w:spacing w:line="360" w:lineRule="auto"/>
        <w:jc w:val="both"/>
        <w:rPr>
          <w:rFonts w:ascii="Arial" w:hAnsi="Arial" w:cs="Arial"/>
        </w:rPr>
      </w:pPr>
    </w:p>
    <w:p w:rsidR="00495D6C" w:rsidRDefault="00495D6C" w:rsidP="0071502D">
      <w:pPr>
        <w:spacing w:line="360" w:lineRule="auto"/>
        <w:jc w:val="both"/>
        <w:rPr>
          <w:rFonts w:ascii="Arial" w:hAnsi="Arial" w:cs="Arial"/>
        </w:rPr>
      </w:pPr>
    </w:p>
    <w:p w:rsidR="00495D6C" w:rsidRDefault="00495D6C" w:rsidP="0071502D">
      <w:pPr>
        <w:spacing w:line="360" w:lineRule="auto"/>
        <w:jc w:val="both"/>
        <w:rPr>
          <w:rFonts w:ascii="Arial" w:hAnsi="Arial" w:cs="Arial"/>
        </w:rPr>
      </w:pPr>
    </w:p>
    <w:p w:rsidR="00495D6C" w:rsidRDefault="00495D6C" w:rsidP="0071502D">
      <w:pPr>
        <w:spacing w:line="360" w:lineRule="auto"/>
        <w:jc w:val="both"/>
        <w:rPr>
          <w:rFonts w:ascii="Arial" w:hAnsi="Arial" w:cs="Arial"/>
        </w:rPr>
      </w:pPr>
    </w:p>
    <w:p w:rsidR="00495D6C" w:rsidRPr="0071502D" w:rsidRDefault="00495D6C" w:rsidP="0071502D">
      <w:pPr>
        <w:spacing w:line="360" w:lineRule="auto"/>
        <w:jc w:val="both"/>
        <w:rPr>
          <w:rFonts w:ascii="Arial" w:hAnsi="Arial" w:cs="Arial"/>
        </w:rPr>
      </w:pPr>
    </w:p>
    <w:p w:rsidR="0026055B" w:rsidRPr="00577807" w:rsidRDefault="0026055B" w:rsidP="0071502D">
      <w:pPr>
        <w:pStyle w:val="Prrafodelista"/>
        <w:spacing w:line="360" w:lineRule="auto"/>
        <w:ind w:left="0"/>
        <w:rPr>
          <w:rFonts w:ascii="Arial" w:eastAsia="Times New Roman" w:hAnsi="Arial" w:cs="Arial"/>
          <w:b/>
          <w:color w:val="333333"/>
        </w:rPr>
      </w:pPr>
    </w:p>
    <w:p w:rsidR="00E56D4A" w:rsidRPr="00577807" w:rsidRDefault="00E56D4A" w:rsidP="004E16FF">
      <w:pPr>
        <w:pStyle w:val="Prrafodelista"/>
        <w:ind w:left="0"/>
        <w:jc w:val="center"/>
        <w:rPr>
          <w:rFonts w:ascii="Arial" w:eastAsia="Times New Roman" w:hAnsi="Arial" w:cs="Arial"/>
          <w:b/>
          <w:color w:val="333333"/>
        </w:rPr>
      </w:pPr>
      <w:r w:rsidRPr="00577807">
        <w:rPr>
          <w:rFonts w:ascii="Arial" w:eastAsia="Times New Roman" w:hAnsi="Arial" w:cs="Arial"/>
          <w:b/>
          <w:color w:val="333333"/>
        </w:rPr>
        <w:t>Map</w:t>
      </w:r>
      <w:r w:rsidR="009864E5" w:rsidRPr="00577807">
        <w:rPr>
          <w:rFonts w:ascii="Arial" w:eastAsia="Times New Roman" w:hAnsi="Arial" w:cs="Arial"/>
          <w:b/>
          <w:color w:val="333333"/>
        </w:rPr>
        <w:t>a</w:t>
      </w:r>
      <w:r w:rsidR="0093021A" w:rsidRPr="00577807">
        <w:rPr>
          <w:rFonts w:ascii="Arial" w:eastAsia="Times New Roman" w:hAnsi="Arial" w:cs="Arial"/>
          <w:b/>
          <w:color w:val="333333"/>
        </w:rPr>
        <w:t xml:space="preserve"> 3</w:t>
      </w:r>
      <w:r w:rsidR="009864E5" w:rsidRPr="00577807">
        <w:rPr>
          <w:rFonts w:ascii="Arial" w:eastAsia="Times New Roman" w:hAnsi="Arial" w:cs="Arial"/>
          <w:b/>
          <w:color w:val="333333"/>
        </w:rPr>
        <w:t>: Municipios con presencia de Afrocolombianos y</w:t>
      </w:r>
      <w:r w:rsidR="000018F2" w:rsidRPr="00577807">
        <w:rPr>
          <w:rFonts w:ascii="Arial" w:eastAsia="Times New Roman" w:hAnsi="Arial" w:cs="Arial"/>
          <w:b/>
          <w:color w:val="333333"/>
        </w:rPr>
        <w:t xml:space="preserve"> </w:t>
      </w:r>
      <w:r w:rsidR="009864E5" w:rsidRPr="00577807">
        <w:rPr>
          <w:rFonts w:ascii="Arial" w:eastAsia="Times New Roman" w:hAnsi="Arial" w:cs="Arial"/>
          <w:b/>
          <w:color w:val="333333"/>
        </w:rPr>
        <w:t>Consejos C</w:t>
      </w:r>
      <w:r w:rsidRPr="00577807">
        <w:rPr>
          <w:rFonts w:ascii="Arial" w:eastAsia="Times New Roman" w:hAnsi="Arial" w:cs="Arial"/>
          <w:b/>
          <w:color w:val="333333"/>
        </w:rPr>
        <w:t>omunitarios</w:t>
      </w:r>
    </w:p>
    <w:p w:rsidR="00FD04FB" w:rsidRDefault="00FD04FB" w:rsidP="00D533D1">
      <w:pPr>
        <w:autoSpaceDE w:val="0"/>
        <w:autoSpaceDN w:val="0"/>
        <w:adjustRightInd w:val="0"/>
        <w:spacing w:after="0"/>
        <w:rPr>
          <w:rFonts w:ascii="Arial" w:hAnsi="Arial" w:cs="Arial"/>
          <w:sz w:val="24"/>
          <w:szCs w:val="24"/>
        </w:rPr>
      </w:pPr>
    </w:p>
    <w:p w:rsidR="00E56D4A" w:rsidRDefault="007A233E" w:rsidP="00D533D1">
      <w:pPr>
        <w:autoSpaceDE w:val="0"/>
        <w:autoSpaceDN w:val="0"/>
        <w:adjustRightInd w:val="0"/>
        <w:spacing w:after="0"/>
        <w:rPr>
          <w:rFonts w:ascii="Arial" w:hAnsi="Arial" w:cs="Arial"/>
          <w:sz w:val="24"/>
          <w:szCs w:val="24"/>
        </w:rPr>
      </w:pPr>
      <w:r>
        <w:rPr>
          <w:noProof/>
          <w:lang w:val="es-ES" w:eastAsia="es-ES"/>
        </w:rPr>
        <w:drawing>
          <wp:anchor distT="0" distB="0" distL="114300" distR="114300" simplePos="0" relativeHeight="251666432" behindDoc="0" locked="0" layoutInCell="1" allowOverlap="1">
            <wp:simplePos x="0" y="0"/>
            <wp:positionH relativeFrom="page">
              <wp:align>center</wp:align>
            </wp:positionH>
            <wp:positionV relativeFrom="paragraph">
              <wp:posOffset>146050</wp:posOffset>
            </wp:positionV>
            <wp:extent cx="5953125" cy="5855334"/>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5855334"/>
                    </a:xfrm>
                    <a:prstGeom prst="rect">
                      <a:avLst/>
                    </a:prstGeom>
                    <a:noFill/>
                    <a:ln>
                      <a:noFill/>
                    </a:ln>
                    <a:extLst/>
                  </pic:spPr>
                </pic:pic>
              </a:graphicData>
            </a:graphic>
          </wp:anchor>
        </w:drawing>
      </w: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5A6DF2" w:rsidP="00D533D1">
      <w:pPr>
        <w:autoSpaceDE w:val="0"/>
        <w:autoSpaceDN w:val="0"/>
        <w:adjustRightInd w:val="0"/>
        <w:spacing w:after="0"/>
        <w:rPr>
          <w:rFonts w:ascii="Arial" w:hAnsi="Arial" w:cs="Arial"/>
          <w:sz w:val="24"/>
          <w:szCs w:val="24"/>
        </w:rPr>
      </w:pPr>
      <w:r>
        <w:rPr>
          <w:noProof/>
          <w:lang w:val="es-ES" w:eastAsia="es-ES"/>
        </w:rPr>
        <w:drawing>
          <wp:anchor distT="0" distB="0" distL="114300" distR="114300" simplePos="0" relativeHeight="251668480" behindDoc="0" locked="0" layoutInCell="1" allowOverlap="1">
            <wp:simplePos x="0" y="0"/>
            <wp:positionH relativeFrom="column">
              <wp:posOffset>3853815</wp:posOffset>
            </wp:positionH>
            <wp:positionV relativeFrom="paragraph">
              <wp:posOffset>132715</wp:posOffset>
            </wp:positionV>
            <wp:extent cx="2427394" cy="101093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13"/>
                    <a:stretch>
                      <a:fillRect/>
                    </a:stretch>
                  </pic:blipFill>
                  <pic:spPr>
                    <a:xfrm>
                      <a:off x="0" y="0"/>
                      <a:ext cx="2427394" cy="1010938"/>
                    </a:xfrm>
                    <a:prstGeom prst="rect">
                      <a:avLst/>
                    </a:prstGeom>
                  </pic:spPr>
                </pic:pic>
              </a:graphicData>
            </a:graphic>
          </wp:anchor>
        </w:drawing>
      </w: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E56D4A" w:rsidRDefault="00E56D4A" w:rsidP="00D533D1">
      <w:pPr>
        <w:autoSpaceDE w:val="0"/>
        <w:autoSpaceDN w:val="0"/>
        <w:adjustRightInd w:val="0"/>
        <w:spacing w:after="0"/>
        <w:rPr>
          <w:rFonts w:ascii="Arial" w:hAnsi="Arial" w:cs="Arial"/>
          <w:sz w:val="24"/>
          <w:szCs w:val="24"/>
        </w:rPr>
      </w:pPr>
    </w:p>
    <w:p w:rsidR="007A233E" w:rsidRDefault="007A233E" w:rsidP="00D533D1">
      <w:pPr>
        <w:autoSpaceDE w:val="0"/>
        <w:autoSpaceDN w:val="0"/>
        <w:adjustRightInd w:val="0"/>
        <w:spacing w:after="0"/>
        <w:rPr>
          <w:rFonts w:ascii="Arial" w:hAnsi="Arial" w:cs="Arial"/>
          <w:sz w:val="24"/>
          <w:szCs w:val="24"/>
        </w:rPr>
      </w:pPr>
    </w:p>
    <w:p w:rsidR="0040252D" w:rsidRDefault="0040252D" w:rsidP="00D533D1">
      <w:pPr>
        <w:autoSpaceDE w:val="0"/>
        <w:autoSpaceDN w:val="0"/>
        <w:adjustRightInd w:val="0"/>
        <w:spacing w:after="0"/>
        <w:rPr>
          <w:rFonts w:ascii="Arial" w:hAnsi="Arial" w:cs="Arial"/>
          <w:sz w:val="24"/>
          <w:szCs w:val="24"/>
        </w:rPr>
      </w:pPr>
    </w:p>
    <w:p w:rsidR="004E16FF" w:rsidRPr="002C21CF" w:rsidRDefault="004E16FF" w:rsidP="004E16FF">
      <w:pPr>
        <w:autoSpaceDE w:val="0"/>
        <w:autoSpaceDN w:val="0"/>
        <w:adjustRightInd w:val="0"/>
        <w:spacing w:after="0"/>
        <w:rPr>
          <w:rFonts w:ascii="Arial" w:hAnsi="Arial" w:cs="Arial"/>
          <w:sz w:val="24"/>
          <w:szCs w:val="24"/>
        </w:rPr>
      </w:pPr>
      <w:r w:rsidRPr="002C21CF">
        <w:rPr>
          <w:rFonts w:ascii="Calibri" w:hAnsi="Calibri" w:cs="Calibri"/>
          <w:bCs/>
          <w:sz w:val="18"/>
          <w:szCs w:val="18"/>
        </w:rPr>
        <w:t>Fuente de Información: Población DANE (2005); Consejos Comunitarios IGAC (2011). Fuente base cartográfica IGAC</w:t>
      </w:r>
      <w:r w:rsidR="008B126E" w:rsidRPr="002C21CF">
        <w:rPr>
          <w:rStyle w:val="Refdenotaalfinal"/>
          <w:rFonts w:ascii="Calibri" w:hAnsi="Calibri" w:cs="Calibri"/>
          <w:bCs/>
          <w:sz w:val="18"/>
          <w:szCs w:val="18"/>
        </w:rPr>
        <w:endnoteReference w:id="28"/>
      </w:r>
      <w:r w:rsidRPr="002C21CF">
        <w:rPr>
          <w:rFonts w:ascii="Calibri" w:hAnsi="Calibri" w:cs="Calibri"/>
          <w:bCs/>
          <w:sz w:val="18"/>
          <w:szCs w:val="18"/>
        </w:rPr>
        <w:t>.</w:t>
      </w:r>
    </w:p>
    <w:p w:rsidR="00485FF2" w:rsidRDefault="00485FF2" w:rsidP="00D533D1">
      <w:pPr>
        <w:autoSpaceDE w:val="0"/>
        <w:autoSpaceDN w:val="0"/>
        <w:adjustRightInd w:val="0"/>
        <w:spacing w:after="0"/>
        <w:rPr>
          <w:rFonts w:ascii="Arial" w:hAnsi="Arial" w:cs="Arial"/>
          <w:sz w:val="24"/>
          <w:szCs w:val="24"/>
        </w:rPr>
      </w:pPr>
    </w:p>
    <w:p w:rsidR="004E16FF" w:rsidRDefault="004E16FF" w:rsidP="00D533D1">
      <w:pPr>
        <w:autoSpaceDE w:val="0"/>
        <w:autoSpaceDN w:val="0"/>
        <w:adjustRightInd w:val="0"/>
        <w:spacing w:after="0"/>
        <w:rPr>
          <w:rFonts w:ascii="Arial" w:hAnsi="Arial" w:cs="Arial"/>
          <w:sz w:val="24"/>
          <w:szCs w:val="24"/>
        </w:rPr>
      </w:pPr>
    </w:p>
    <w:p w:rsidR="00CF70DD" w:rsidRDefault="00CF70DD" w:rsidP="00D533D1">
      <w:pPr>
        <w:autoSpaceDE w:val="0"/>
        <w:autoSpaceDN w:val="0"/>
        <w:adjustRightInd w:val="0"/>
        <w:spacing w:after="0"/>
        <w:rPr>
          <w:rFonts w:ascii="Arial" w:hAnsi="Arial" w:cs="Arial"/>
          <w:sz w:val="24"/>
          <w:szCs w:val="24"/>
        </w:rPr>
      </w:pPr>
    </w:p>
    <w:p w:rsidR="0040252D" w:rsidRPr="00B949F5" w:rsidRDefault="0040252D" w:rsidP="005333D6">
      <w:pPr>
        <w:pStyle w:val="Ttulo2"/>
        <w:rPr>
          <w:rFonts w:ascii="Georgia" w:eastAsia="Times New Roman" w:hAnsi="Georgia" w:cs="Arial"/>
          <w:b/>
          <w:bCs/>
          <w:color w:val="4F81BD"/>
          <w:sz w:val="28"/>
          <w:szCs w:val="28"/>
          <w:lang w:eastAsia="en-US"/>
        </w:rPr>
      </w:pPr>
      <w:bookmarkStart w:id="84" w:name="_Toc396890196"/>
      <w:bookmarkStart w:id="85" w:name="_Toc396890333"/>
      <w:bookmarkStart w:id="86" w:name="_Toc396890364"/>
      <w:bookmarkStart w:id="87" w:name="_Toc396890386"/>
      <w:bookmarkStart w:id="88" w:name="_Toc396890439"/>
      <w:bookmarkStart w:id="89" w:name="_Toc396890595"/>
      <w:bookmarkStart w:id="90" w:name="_Toc396890700"/>
      <w:bookmarkStart w:id="91" w:name="_Toc396923865"/>
      <w:bookmarkStart w:id="92" w:name="_Toc399049403"/>
      <w:bookmarkStart w:id="93" w:name="_Toc399049739"/>
      <w:r w:rsidRPr="001965E7">
        <w:rPr>
          <w:rFonts w:ascii="Georgia" w:eastAsia="Times New Roman" w:hAnsi="Georgia" w:cs="Arial"/>
          <w:b/>
          <w:bCs/>
          <w:color w:val="4F81BD"/>
          <w:sz w:val="28"/>
          <w:szCs w:val="28"/>
          <w:lang w:eastAsia="en-US"/>
        </w:rPr>
        <w:t>Consejos comunitarios</w:t>
      </w:r>
      <w:bookmarkEnd w:id="84"/>
      <w:bookmarkEnd w:id="85"/>
      <w:bookmarkEnd w:id="86"/>
      <w:bookmarkEnd w:id="87"/>
      <w:bookmarkEnd w:id="88"/>
      <w:bookmarkEnd w:id="89"/>
      <w:bookmarkEnd w:id="90"/>
      <w:bookmarkEnd w:id="91"/>
      <w:bookmarkEnd w:id="92"/>
      <w:bookmarkEnd w:id="93"/>
    </w:p>
    <w:p w:rsidR="007A233E" w:rsidRDefault="007A233E" w:rsidP="00D533D1">
      <w:pPr>
        <w:autoSpaceDE w:val="0"/>
        <w:autoSpaceDN w:val="0"/>
        <w:adjustRightInd w:val="0"/>
        <w:spacing w:after="0"/>
        <w:rPr>
          <w:rFonts w:ascii="Arial" w:hAnsi="Arial" w:cs="Arial"/>
          <w:sz w:val="24"/>
          <w:szCs w:val="24"/>
        </w:rPr>
      </w:pPr>
    </w:p>
    <w:p w:rsidR="007F45D8" w:rsidRDefault="007F45D8" w:rsidP="00862D3D">
      <w:pPr>
        <w:autoSpaceDE w:val="0"/>
        <w:autoSpaceDN w:val="0"/>
        <w:adjustRightInd w:val="0"/>
        <w:spacing w:after="0" w:line="240" w:lineRule="auto"/>
        <w:rPr>
          <w:rFonts w:ascii="Arial" w:hAnsi="Arial" w:cs="Arial"/>
          <w:b/>
          <w:sz w:val="24"/>
          <w:szCs w:val="24"/>
        </w:rPr>
      </w:pPr>
    </w:p>
    <w:p w:rsidR="00862D3D" w:rsidRPr="0071502D" w:rsidRDefault="00875FB9" w:rsidP="0071502D">
      <w:pPr>
        <w:autoSpaceDE w:val="0"/>
        <w:autoSpaceDN w:val="0"/>
        <w:adjustRightInd w:val="0"/>
        <w:spacing w:after="0" w:line="360" w:lineRule="auto"/>
        <w:jc w:val="both"/>
        <w:rPr>
          <w:rFonts w:ascii="Arial" w:hAnsi="Arial" w:cs="Arial"/>
          <w:b/>
        </w:rPr>
      </w:pPr>
      <w:r w:rsidRPr="0071502D">
        <w:rPr>
          <w:rFonts w:ascii="Arial" w:hAnsi="Arial" w:cs="Arial"/>
          <w:b/>
        </w:rPr>
        <w:t>El Consejo C</w:t>
      </w:r>
      <w:r w:rsidR="00862D3D" w:rsidRPr="0071502D">
        <w:rPr>
          <w:rFonts w:ascii="Arial" w:hAnsi="Arial" w:cs="Arial"/>
          <w:b/>
        </w:rPr>
        <w:t>omunitario es la máxima autoridad administrativa interna de las comunidades</w:t>
      </w:r>
      <w:r w:rsidR="00862D3D" w:rsidRPr="0071502D">
        <w:rPr>
          <w:rFonts w:ascii="Arial" w:hAnsi="Arial" w:cs="Arial"/>
        </w:rPr>
        <w:t xml:space="preserve"> que habitan las tierras que les han sido adjudicadas. El artículo 5 de la ley 70 de 1993 establece que para recibir en propiedad col</w:t>
      </w:r>
      <w:r w:rsidR="00AB7058">
        <w:rPr>
          <w:rFonts w:ascii="Arial" w:hAnsi="Arial" w:cs="Arial"/>
        </w:rPr>
        <w:t>ectiva las tierras adjudicables</w:t>
      </w:r>
      <w:r w:rsidR="00B56782">
        <w:rPr>
          <w:rFonts w:ascii="Arial" w:hAnsi="Arial" w:cs="Arial"/>
        </w:rPr>
        <w:t>,</w:t>
      </w:r>
      <w:r w:rsidR="00862D3D" w:rsidRPr="0071502D">
        <w:rPr>
          <w:rFonts w:ascii="Arial" w:hAnsi="Arial" w:cs="Arial"/>
        </w:rPr>
        <w:t xml:space="preserve"> cada comunidad formará un </w:t>
      </w:r>
      <w:r w:rsidR="00862D3D" w:rsidRPr="0071502D">
        <w:rPr>
          <w:rFonts w:ascii="Arial" w:hAnsi="Arial" w:cs="Arial"/>
          <w:b/>
        </w:rPr>
        <w:t>Consejo Comunitario como forma de administración interna,</w:t>
      </w:r>
      <w:r w:rsidR="00862D3D" w:rsidRPr="0071502D">
        <w:rPr>
          <w:rFonts w:ascii="Arial" w:hAnsi="Arial" w:cs="Arial"/>
        </w:rPr>
        <w:t xml:space="preserve"> cuyos requisitos determinará el reglamento que expida el Gobierno Nacional.</w:t>
      </w:r>
    </w:p>
    <w:p w:rsidR="00E56D4A" w:rsidRPr="0071502D" w:rsidRDefault="00E56D4A" w:rsidP="0071502D">
      <w:pPr>
        <w:autoSpaceDE w:val="0"/>
        <w:autoSpaceDN w:val="0"/>
        <w:adjustRightInd w:val="0"/>
        <w:spacing w:after="0" w:line="360" w:lineRule="auto"/>
        <w:rPr>
          <w:rFonts w:ascii="Arial" w:hAnsi="Arial" w:cs="Arial"/>
        </w:rPr>
      </w:pPr>
    </w:p>
    <w:p w:rsidR="0098374A" w:rsidRPr="0071502D" w:rsidRDefault="0098374A" w:rsidP="0071502D">
      <w:pPr>
        <w:pStyle w:val="Prrafodelista"/>
        <w:spacing w:line="360" w:lineRule="auto"/>
        <w:ind w:left="0"/>
        <w:jc w:val="both"/>
        <w:rPr>
          <w:rFonts w:ascii="Arial" w:hAnsi="Arial" w:cs="Arial"/>
        </w:rPr>
      </w:pPr>
      <w:r w:rsidRPr="0071502D">
        <w:rPr>
          <w:rFonts w:ascii="Arial" w:hAnsi="Arial" w:cs="Arial"/>
        </w:rPr>
        <w:t xml:space="preserve">Mediante el </w:t>
      </w:r>
      <w:r w:rsidRPr="0071502D">
        <w:rPr>
          <w:rFonts w:ascii="Arial" w:hAnsi="Arial" w:cs="Arial"/>
          <w:b/>
        </w:rPr>
        <w:t>Decreto 1745 de 1995</w:t>
      </w:r>
      <w:r w:rsidRPr="0071502D">
        <w:rPr>
          <w:rFonts w:ascii="Arial" w:hAnsi="Arial" w:cs="Arial"/>
        </w:rPr>
        <w:t>, que reglamentó el capítulo III de la ley 70 de 1993, se adoptó el procedimiento para el reconocimiento del derecho a la propiedad colectiva de las tierras de las Comunidades Negras. El capítulo II de dicho decreto, denominado de los Consejos Comunitarios determina que:</w:t>
      </w:r>
    </w:p>
    <w:p w:rsidR="0098374A" w:rsidRDefault="0098374A" w:rsidP="0098374A">
      <w:pPr>
        <w:pStyle w:val="Prrafodelista"/>
        <w:ind w:left="0"/>
        <w:jc w:val="both"/>
        <w:rPr>
          <w:rFonts w:ascii="Arial" w:hAnsi="Arial" w:cs="Arial"/>
          <w:sz w:val="24"/>
          <w:szCs w:val="24"/>
        </w:rPr>
      </w:pPr>
    </w:p>
    <w:p w:rsidR="0098374A" w:rsidRDefault="0098374A" w:rsidP="0098374A">
      <w:pPr>
        <w:pStyle w:val="Prrafodelista"/>
        <w:rPr>
          <w:rFonts w:ascii="Arial" w:hAnsi="Arial" w:cs="Arial"/>
          <w:sz w:val="20"/>
          <w:szCs w:val="20"/>
        </w:rPr>
      </w:pPr>
      <w:r w:rsidRPr="005F18A7">
        <w:rPr>
          <w:rFonts w:ascii="Arial" w:hAnsi="Arial" w:cs="Arial"/>
          <w:sz w:val="20"/>
          <w:szCs w:val="20"/>
        </w:rPr>
        <w:t xml:space="preserve">“Una comunidad negra podrá constituirse en </w:t>
      </w:r>
      <w:r w:rsidRPr="00971C2E">
        <w:rPr>
          <w:rFonts w:ascii="Arial" w:hAnsi="Arial" w:cs="Arial"/>
          <w:b/>
          <w:sz w:val="20"/>
          <w:szCs w:val="20"/>
        </w:rPr>
        <w:t>Consejo Comunitario</w:t>
      </w:r>
      <w:r w:rsidRPr="005F18A7">
        <w:rPr>
          <w:rFonts w:ascii="Arial" w:hAnsi="Arial" w:cs="Arial"/>
          <w:sz w:val="20"/>
          <w:szCs w:val="20"/>
        </w:rPr>
        <w:t>, que como persona jurídica ejerce la máxima autoridad de administración interna dentro de las Tierras de las Comunidades Negras, de acuerdo con los mandatos constitucionales y legales que lo rigen y los demás que le asigne el sistema de derecho propio de cada comunidad.”</w:t>
      </w:r>
    </w:p>
    <w:p w:rsidR="0098374A" w:rsidRDefault="0098374A" w:rsidP="0098374A">
      <w:pPr>
        <w:autoSpaceDE w:val="0"/>
        <w:autoSpaceDN w:val="0"/>
        <w:adjustRightInd w:val="0"/>
        <w:spacing w:after="0"/>
        <w:rPr>
          <w:rFonts w:ascii="Arial" w:hAnsi="Arial" w:cs="Arial"/>
          <w:b/>
          <w:sz w:val="20"/>
          <w:szCs w:val="20"/>
        </w:rPr>
      </w:pPr>
    </w:p>
    <w:p w:rsidR="0098374A" w:rsidRDefault="0098374A" w:rsidP="00FD04FB">
      <w:pPr>
        <w:autoSpaceDE w:val="0"/>
        <w:autoSpaceDN w:val="0"/>
        <w:adjustRightInd w:val="0"/>
        <w:spacing w:after="0"/>
        <w:jc w:val="center"/>
        <w:rPr>
          <w:rFonts w:ascii="Arial" w:hAnsi="Arial" w:cs="Arial"/>
          <w:b/>
          <w:sz w:val="20"/>
          <w:szCs w:val="20"/>
        </w:rPr>
      </w:pPr>
    </w:p>
    <w:p w:rsidR="00FD04FB" w:rsidRPr="006A6859" w:rsidRDefault="00FD04FB" w:rsidP="00FD04FB">
      <w:pPr>
        <w:autoSpaceDE w:val="0"/>
        <w:autoSpaceDN w:val="0"/>
        <w:adjustRightInd w:val="0"/>
        <w:spacing w:after="0"/>
        <w:jc w:val="center"/>
        <w:rPr>
          <w:rFonts w:ascii="Arial" w:hAnsi="Arial" w:cs="Arial"/>
          <w:b/>
          <w:color w:val="FF0000"/>
          <w:sz w:val="24"/>
          <w:szCs w:val="24"/>
        </w:rPr>
      </w:pPr>
      <w:r w:rsidRPr="0093021A">
        <w:rPr>
          <w:rFonts w:ascii="Arial" w:hAnsi="Arial" w:cs="Arial"/>
          <w:b/>
          <w:sz w:val="24"/>
          <w:szCs w:val="24"/>
        </w:rPr>
        <w:t>Funciones del Consejo Comunitario</w:t>
      </w:r>
    </w:p>
    <w:p w:rsidR="0093021A" w:rsidRPr="0093021A" w:rsidRDefault="0093021A" w:rsidP="00FD04FB">
      <w:pPr>
        <w:autoSpaceDE w:val="0"/>
        <w:autoSpaceDN w:val="0"/>
        <w:adjustRightInd w:val="0"/>
        <w:spacing w:after="0"/>
        <w:jc w:val="center"/>
        <w:rPr>
          <w:rFonts w:ascii="Arial" w:hAnsi="Arial" w:cs="Arial"/>
          <w:b/>
          <w:sz w:val="24"/>
          <w:szCs w:val="24"/>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70" w:type="dxa"/>
          <w:right w:w="70" w:type="dxa"/>
        </w:tblCellMar>
        <w:tblLook w:val="0000" w:firstRow="0" w:lastRow="0" w:firstColumn="0" w:lastColumn="0" w:noHBand="0" w:noVBand="0"/>
      </w:tblPr>
      <w:tblGrid>
        <w:gridCol w:w="8880"/>
      </w:tblGrid>
      <w:tr w:rsidR="00FD04FB" w:rsidTr="00E83678">
        <w:trPr>
          <w:trHeight w:val="2722"/>
        </w:trPr>
        <w:tc>
          <w:tcPr>
            <w:tcW w:w="8880" w:type="dxa"/>
            <w:shd w:val="clear" w:color="auto" w:fill="92CDDC" w:themeFill="accent5" w:themeFillTint="99"/>
          </w:tcPr>
          <w:p w:rsidR="00FD04FB" w:rsidRDefault="00FD04FB" w:rsidP="00FD04FB">
            <w:pPr>
              <w:pStyle w:val="Prrafodelista"/>
              <w:autoSpaceDE w:val="0"/>
              <w:autoSpaceDN w:val="0"/>
              <w:adjustRightInd w:val="0"/>
              <w:spacing w:after="0"/>
              <w:ind w:left="441"/>
              <w:rPr>
                <w:rFonts w:ascii="Arial" w:hAnsi="Arial" w:cs="Arial"/>
                <w:sz w:val="24"/>
                <w:szCs w:val="24"/>
              </w:rPr>
            </w:pP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Delimitar y asignar áreas al interior de las tierras adjudicadas</w:t>
            </w: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Velar por la conservación y protección de los derechos de la propiedad colectiva</w:t>
            </w: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 xml:space="preserve">La preservación de la identidad cultural </w:t>
            </w: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El aprovechamiento y la conservación de los recursos naturales</w:t>
            </w: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 xml:space="preserve">Escoger al representante legal de la respectiva comunidad en cuanto persona jurídica </w:t>
            </w:r>
          </w:p>
          <w:p w:rsidR="00FD04FB" w:rsidRPr="003777D6" w:rsidRDefault="00FD04FB" w:rsidP="00B9119D">
            <w:pPr>
              <w:pStyle w:val="Prrafodelista"/>
              <w:numPr>
                <w:ilvl w:val="0"/>
                <w:numId w:val="11"/>
              </w:numPr>
              <w:autoSpaceDE w:val="0"/>
              <w:autoSpaceDN w:val="0"/>
              <w:adjustRightInd w:val="0"/>
              <w:spacing w:after="0" w:line="360" w:lineRule="auto"/>
              <w:rPr>
                <w:rFonts w:ascii="Arial" w:hAnsi="Arial" w:cs="Arial"/>
                <w:sz w:val="20"/>
                <w:szCs w:val="20"/>
              </w:rPr>
            </w:pPr>
            <w:r w:rsidRPr="003777D6">
              <w:rPr>
                <w:rFonts w:ascii="Arial" w:hAnsi="Arial" w:cs="Arial"/>
                <w:sz w:val="20"/>
                <w:szCs w:val="20"/>
              </w:rPr>
              <w:t>Hacer de amigables componedores en los conflictos internos factibles de conciliación.</w:t>
            </w:r>
          </w:p>
          <w:p w:rsidR="00FD04FB" w:rsidRPr="00FD04FB" w:rsidRDefault="00FD04FB" w:rsidP="00FD04FB">
            <w:pPr>
              <w:pStyle w:val="Prrafodelista"/>
              <w:autoSpaceDE w:val="0"/>
              <w:autoSpaceDN w:val="0"/>
              <w:adjustRightInd w:val="0"/>
              <w:spacing w:after="0"/>
              <w:ind w:left="0"/>
              <w:jc w:val="both"/>
              <w:rPr>
                <w:rFonts w:ascii="Arial" w:hAnsi="Arial" w:cs="Arial"/>
                <w:sz w:val="24"/>
                <w:szCs w:val="24"/>
              </w:rPr>
            </w:pPr>
          </w:p>
        </w:tc>
      </w:tr>
    </w:tbl>
    <w:p w:rsidR="00FD04FB" w:rsidRDefault="00FD04FB" w:rsidP="00D533D1">
      <w:pPr>
        <w:autoSpaceDE w:val="0"/>
        <w:autoSpaceDN w:val="0"/>
        <w:adjustRightInd w:val="0"/>
        <w:spacing w:after="0"/>
        <w:rPr>
          <w:rFonts w:ascii="Arial" w:hAnsi="Arial" w:cs="Arial"/>
          <w:sz w:val="24"/>
          <w:szCs w:val="24"/>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Para la adjudicación de los terrenos de propiedad colectiva, cada comunidad presentará una solicitud al Incoder. Este podrá iniciar de oficio la adjudicación. Esta solicitud deberá ir acompañada de la siguiente información:</w:t>
      </w:r>
    </w:p>
    <w:p w:rsidR="00D533D1" w:rsidRPr="0071502D" w:rsidRDefault="00D533D1" w:rsidP="0071502D">
      <w:pPr>
        <w:autoSpaceDE w:val="0"/>
        <w:autoSpaceDN w:val="0"/>
        <w:adjustRightInd w:val="0"/>
        <w:spacing w:after="0" w:line="360" w:lineRule="auto"/>
        <w:ind w:left="708" w:hanging="708"/>
        <w:rPr>
          <w:rFonts w:ascii="Arial" w:hAnsi="Arial" w:cs="Arial"/>
        </w:rPr>
      </w:pPr>
    </w:p>
    <w:p w:rsidR="00D533D1" w:rsidRPr="0071502D" w:rsidRDefault="00D533D1" w:rsidP="00B9119D">
      <w:pPr>
        <w:pStyle w:val="Prrafodelista"/>
        <w:numPr>
          <w:ilvl w:val="0"/>
          <w:numId w:val="5"/>
        </w:numPr>
        <w:autoSpaceDE w:val="0"/>
        <w:autoSpaceDN w:val="0"/>
        <w:adjustRightInd w:val="0"/>
        <w:spacing w:after="0" w:line="360" w:lineRule="auto"/>
        <w:rPr>
          <w:rFonts w:ascii="Arial" w:hAnsi="Arial" w:cs="Arial"/>
        </w:rPr>
      </w:pPr>
      <w:r w:rsidRPr="0071502D">
        <w:rPr>
          <w:rFonts w:ascii="Arial" w:hAnsi="Arial" w:cs="Arial"/>
        </w:rPr>
        <w:t>Descripción física del territorio que se pretende titular</w:t>
      </w:r>
    </w:p>
    <w:p w:rsidR="00D533D1" w:rsidRPr="0071502D" w:rsidRDefault="00D533D1" w:rsidP="00B9119D">
      <w:pPr>
        <w:pStyle w:val="Prrafodelista"/>
        <w:numPr>
          <w:ilvl w:val="0"/>
          <w:numId w:val="5"/>
        </w:numPr>
        <w:autoSpaceDE w:val="0"/>
        <w:autoSpaceDN w:val="0"/>
        <w:adjustRightInd w:val="0"/>
        <w:spacing w:after="0" w:line="360" w:lineRule="auto"/>
        <w:rPr>
          <w:rFonts w:ascii="Arial" w:hAnsi="Arial" w:cs="Arial"/>
        </w:rPr>
      </w:pPr>
      <w:r w:rsidRPr="0071502D">
        <w:rPr>
          <w:rFonts w:ascii="Arial" w:hAnsi="Arial" w:cs="Arial"/>
        </w:rPr>
        <w:lastRenderedPageBreak/>
        <w:t>Antecedentes etnohistóricos, descripción demográfica del territorio y prácticas tradicionales de producción</w:t>
      </w:r>
    </w:p>
    <w:p w:rsidR="00D533D1" w:rsidRPr="0071502D" w:rsidRDefault="00D533D1" w:rsidP="0071502D">
      <w:pPr>
        <w:pStyle w:val="Prrafodelista"/>
        <w:autoSpaceDE w:val="0"/>
        <w:autoSpaceDN w:val="0"/>
        <w:adjustRightInd w:val="0"/>
        <w:spacing w:after="0" w:line="360" w:lineRule="auto"/>
        <w:rPr>
          <w:rFonts w:ascii="Arial" w:hAnsi="Arial" w:cs="Arial"/>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Una comisión integrada por el Incoder, el Instituto Geográfico "Agustín Codazzi" y el </w:t>
      </w:r>
      <w:r w:rsidR="001D33F5">
        <w:rPr>
          <w:rFonts w:ascii="Arial" w:hAnsi="Arial" w:cs="Arial"/>
        </w:rPr>
        <w:t>Incoder</w:t>
      </w:r>
      <w:r w:rsidRPr="001D33F5">
        <w:rPr>
          <w:rFonts w:ascii="Arial" w:hAnsi="Arial" w:cs="Arial"/>
        </w:rPr>
        <w:t>,</w:t>
      </w:r>
      <w:r w:rsidRPr="0071502D">
        <w:rPr>
          <w:rFonts w:ascii="Arial" w:hAnsi="Arial" w:cs="Arial"/>
        </w:rPr>
        <w:t xml:space="preserve"> realizará, previo informe del Consejo Comunitario, una evaluación técnica de las solicitudes y determinará los límites del área que será otorgada mediante el título de propiedad colectiva.</w:t>
      </w:r>
    </w:p>
    <w:p w:rsidR="00D533D1" w:rsidRPr="0071502D" w:rsidRDefault="00D533D1" w:rsidP="0071502D">
      <w:pPr>
        <w:autoSpaceDE w:val="0"/>
        <w:autoSpaceDN w:val="0"/>
        <w:adjustRightInd w:val="0"/>
        <w:spacing w:after="0" w:line="360" w:lineRule="auto"/>
        <w:rPr>
          <w:rFonts w:ascii="Arial" w:hAnsi="Arial" w:cs="Arial"/>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Radicada la solicitud</w:t>
      </w:r>
      <w:r w:rsidR="00AC4B83" w:rsidRPr="0071502D">
        <w:rPr>
          <w:rFonts w:ascii="Arial" w:hAnsi="Arial" w:cs="Arial"/>
        </w:rPr>
        <w:t>,</w:t>
      </w:r>
      <w:r w:rsidRPr="0071502D">
        <w:rPr>
          <w:rFonts w:ascii="Arial" w:hAnsi="Arial" w:cs="Arial"/>
        </w:rPr>
        <w:t xml:space="preserve"> el gerente regional del Incoder ordenará una visita</w:t>
      </w:r>
      <w:r w:rsidR="00AC4B83" w:rsidRPr="0071502D">
        <w:rPr>
          <w:rFonts w:ascii="Arial" w:hAnsi="Arial" w:cs="Arial"/>
        </w:rPr>
        <w:t xml:space="preserve"> a</w:t>
      </w:r>
      <w:r w:rsidRPr="0071502D">
        <w:rPr>
          <w:rFonts w:ascii="Arial" w:hAnsi="Arial" w:cs="Arial"/>
        </w:rPr>
        <w:t xml:space="preserve"> la comunidad negra interesada y levantará un acta. En un plazo improrrogable de 60 días, el Incoder expedirá los actos administrativos por los cuales se adjudique la propiedad colectiva a la comunidad. El correspondiente acto administrativo se notificará al representante de la respectiva comunidad y, una vez inscrito en el competente registro, constituirá título suficiente de dominio y prueba de la propiedad.</w:t>
      </w:r>
    </w:p>
    <w:p w:rsidR="00D533D1" w:rsidRPr="0071502D" w:rsidRDefault="00D533D1" w:rsidP="0071502D">
      <w:pPr>
        <w:pStyle w:val="Prrafodelista"/>
        <w:spacing w:line="360" w:lineRule="auto"/>
        <w:ind w:left="0"/>
        <w:jc w:val="both"/>
        <w:rPr>
          <w:rFonts w:ascii="Arial" w:hAnsi="Arial" w:cs="Arial"/>
        </w:rPr>
      </w:pPr>
    </w:p>
    <w:p w:rsidR="0098374A" w:rsidRPr="0071502D" w:rsidRDefault="00D533D1" w:rsidP="0071502D">
      <w:pPr>
        <w:pStyle w:val="Prrafodelista"/>
        <w:spacing w:line="360" w:lineRule="auto"/>
        <w:ind w:left="0"/>
        <w:jc w:val="both"/>
        <w:rPr>
          <w:rFonts w:ascii="Arial" w:hAnsi="Arial" w:cs="Arial"/>
        </w:rPr>
      </w:pPr>
      <w:r w:rsidRPr="0071502D">
        <w:rPr>
          <w:rFonts w:ascii="Arial" w:hAnsi="Arial" w:cs="Arial"/>
        </w:rPr>
        <w:t>El Consejo Comunitario está integrado por</w:t>
      </w:r>
      <w:r w:rsidR="0098374A" w:rsidRPr="0071502D">
        <w:rPr>
          <w:rFonts w:ascii="Arial" w:hAnsi="Arial" w:cs="Arial"/>
        </w:rPr>
        <w:t>:</w:t>
      </w:r>
    </w:p>
    <w:p w:rsidR="0098374A" w:rsidRPr="0071502D" w:rsidRDefault="0098374A" w:rsidP="0071502D">
      <w:pPr>
        <w:pStyle w:val="Prrafodelista"/>
        <w:spacing w:line="360" w:lineRule="auto"/>
        <w:ind w:left="0"/>
        <w:jc w:val="both"/>
        <w:rPr>
          <w:rFonts w:ascii="Arial" w:hAnsi="Arial" w:cs="Arial"/>
        </w:rPr>
      </w:pPr>
    </w:p>
    <w:p w:rsidR="0098374A" w:rsidRPr="0071502D" w:rsidRDefault="0098374A" w:rsidP="00B9119D">
      <w:pPr>
        <w:pStyle w:val="Prrafodelista"/>
        <w:numPr>
          <w:ilvl w:val="0"/>
          <w:numId w:val="15"/>
        </w:numPr>
        <w:spacing w:line="360" w:lineRule="auto"/>
        <w:jc w:val="both"/>
        <w:rPr>
          <w:rFonts w:ascii="Arial" w:hAnsi="Arial" w:cs="Arial"/>
        </w:rPr>
      </w:pPr>
      <w:r w:rsidRPr="0071502D">
        <w:rPr>
          <w:rFonts w:ascii="Arial" w:hAnsi="Arial" w:cs="Arial"/>
          <w:b/>
        </w:rPr>
        <w:t xml:space="preserve">La </w:t>
      </w:r>
      <w:r w:rsidR="00D533D1" w:rsidRPr="0071502D">
        <w:rPr>
          <w:rFonts w:ascii="Arial" w:hAnsi="Arial" w:cs="Arial"/>
          <w:b/>
        </w:rPr>
        <w:t>Asamblea General</w:t>
      </w:r>
      <w:r w:rsidRPr="0071502D">
        <w:rPr>
          <w:rFonts w:ascii="Arial" w:hAnsi="Arial" w:cs="Arial"/>
          <w:b/>
        </w:rPr>
        <w:t xml:space="preserve"> del Consejo Comunitario</w:t>
      </w:r>
      <w:r w:rsidRPr="0071502D">
        <w:rPr>
          <w:rFonts w:ascii="Arial" w:hAnsi="Arial" w:cs="Arial"/>
        </w:rPr>
        <w:t>.</w:t>
      </w:r>
    </w:p>
    <w:p w:rsidR="00D533D1" w:rsidRPr="0071502D" w:rsidRDefault="0098374A" w:rsidP="00B9119D">
      <w:pPr>
        <w:pStyle w:val="Prrafodelista"/>
        <w:numPr>
          <w:ilvl w:val="0"/>
          <w:numId w:val="15"/>
        </w:numPr>
        <w:spacing w:line="360" w:lineRule="auto"/>
        <w:jc w:val="both"/>
        <w:rPr>
          <w:rFonts w:ascii="Arial" w:hAnsi="Arial" w:cs="Arial"/>
        </w:rPr>
      </w:pPr>
      <w:r w:rsidRPr="0071502D">
        <w:rPr>
          <w:rFonts w:ascii="Arial" w:hAnsi="Arial" w:cs="Arial"/>
          <w:b/>
        </w:rPr>
        <w:t xml:space="preserve">La </w:t>
      </w:r>
      <w:r w:rsidR="00D533D1" w:rsidRPr="0071502D">
        <w:rPr>
          <w:rFonts w:ascii="Arial" w:hAnsi="Arial" w:cs="Arial"/>
          <w:b/>
        </w:rPr>
        <w:t>Junta del Consejo Comunitario</w:t>
      </w:r>
      <w:r w:rsidRPr="0071502D">
        <w:rPr>
          <w:rFonts w:ascii="Arial" w:hAnsi="Arial" w:cs="Arial"/>
        </w:rPr>
        <w:t>.</w:t>
      </w:r>
    </w:p>
    <w:p w:rsidR="001E5CC7" w:rsidRDefault="001E5CC7" w:rsidP="00D533D1">
      <w:pPr>
        <w:rPr>
          <w:rFonts w:ascii="Arial" w:hAnsi="Arial" w:cs="Arial"/>
          <w:b/>
          <w:sz w:val="24"/>
          <w:szCs w:val="24"/>
        </w:rPr>
      </w:pPr>
    </w:p>
    <w:p w:rsidR="00D533D1" w:rsidRPr="00210F2C" w:rsidRDefault="00D533D1" w:rsidP="00D533D1">
      <w:pPr>
        <w:rPr>
          <w:rFonts w:ascii="Arial" w:hAnsi="Arial" w:cs="Arial"/>
          <w:b/>
          <w:sz w:val="24"/>
          <w:szCs w:val="24"/>
        </w:rPr>
      </w:pPr>
      <w:r w:rsidRPr="00210F2C">
        <w:rPr>
          <w:rFonts w:ascii="Arial" w:hAnsi="Arial" w:cs="Arial"/>
          <w:b/>
          <w:sz w:val="24"/>
          <w:szCs w:val="24"/>
        </w:rPr>
        <w:t xml:space="preserve">La Asamblea General </w:t>
      </w:r>
      <w:r w:rsidR="0098374A">
        <w:rPr>
          <w:rFonts w:ascii="Arial" w:hAnsi="Arial" w:cs="Arial"/>
          <w:b/>
          <w:sz w:val="24"/>
          <w:szCs w:val="24"/>
        </w:rPr>
        <w:t xml:space="preserve">del Consejo Comunitario </w:t>
      </w:r>
      <w:r w:rsidRPr="00210F2C">
        <w:rPr>
          <w:rFonts w:ascii="Arial" w:hAnsi="Arial" w:cs="Arial"/>
          <w:b/>
          <w:sz w:val="24"/>
          <w:szCs w:val="24"/>
        </w:rPr>
        <w:t>y sus funciones</w:t>
      </w:r>
    </w:p>
    <w:p w:rsidR="00D533D1" w:rsidRPr="0071502D" w:rsidRDefault="004E16FF" w:rsidP="0071502D">
      <w:pPr>
        <w:pStyle w:val="Prrafodelista"/>
        <w:spacing w:line="360" w:lineRule="auto"/>
        <w:ind w:left="0"/>
        <w:jc w:val="both"/>
        <w:rPr>
          <w:rFonts w:ascii="Arial" w:hAnsi="Arial" w:cs="Arial"/>
        </w:rPr>
      </w:pPr>
      <w:r w:rsidRPr="0071502D">
        <w:rPr>
          <w:rFonts w:ascii="Arial" w:hAnsi="Arial" w:cs="Arial"/>
        </w:rPr>
        <w:t xml:space="preserve">De acuerdo con lo estipulado en el artículo 4 Decreto 1745 de 1995, </w:t>
      </w:r>
      <w:r w:rsidR="003777D6" w:rsidRPr="0071502D">
        <w:rPr>
          <w:rFonts w:ascii="Arial" w:hAnsi="Arial" w:cs="Arial"/>
        </w:rPr>
        <w:t>L</w:t>
      </w:r>
      <w:r w:rsidR="00AC4B83" w:rsidRPr="0071502D">
        <w:rPr>
          <w:rFonts w:ascii="Arial" w:hAnsi="Arial" w:cs="Arial"/>
        </w:rPr>
        <w:t>a Asamblea G</w:t>
      </w:r>
      <w:r w:rsidR="00D533D1" w:rsidRPr="0071502D">
        <w:rPr>
          <w:rFonts w:ascii="Arial" w:hAnsi="Arial" w:cs="Arial"/>
        </w:rPr>
        <w:t>eneral</w:t>
      </w:r>
      <w:r w:rsidR="005C1C58">
        <w:rPr>
          <w:rFonts w:ascii="Arial" w:hAnsi="Arial" w:cs="Arial"/>
        </w:rPr>
        <w:t xml:space="preserve"> </w:t>
      </w:r>
      <w:r w:rsidR="00D533D1" w:rsidRPr="0071502D">
        <w:rPr>
          <w:rFonts w:ascii="Arial" w:hAnsi="Arial" w:cs="Arial"/>
        </w:rPr>
        <w:t>es la máxima autoridad del Consejo Comunitario y estará conformada por las personas reconocidas por este, de acuerdo con su sistema de derecho propio y registradas en el censo interno.</w:t>
      </w:r>
    </w:p>
    <w:p w:rsidR="00D533D1" w:rsidRPr="0071502D" w:rsidRDefault="00D533D1" w:rsidP="006A6859">
      <w:pPr>
        <w:pStyle w:val="Prrafodelista"/>
        <w:spacing w:after="0" w:line="360" w:lineRule="auto"/>
        <w:ind w:left="0"/>
        <w:jc w:val="both"/>
        <w:rPr>
          <w:rFonts w:ascii="Arial" w:hAnsi="Arial" w:cs="Arial"/>
        </w:rPr>
      </w:pPr>
    </w:p>
    <w:p w:rsidR="00D533D1" w:rsidRPr="0071502D" w:rsidRDefault="00D533D1" w:rsidP="0071502D">
      <w:pPr>
        <w:pStyle w:val="Prrafodelista"/>
        <w:spacing w:line="360" w:lineRule="auto"/>
        <w:ind w:left="0"/>
        <w:jc w:val="both"/>
        <w:rPr>
          <w:rFonts w:ascii="Arial" w:hAnsi="Arial" w:cs="Arial"/>
        </w:rPr>
      </w:pPr>
      <w:r w:rsidRPr="0071502D">
        <w:rPr>
          <w:rFonts w:ascii="Arial" w:hAnsi="Arial" w:cs="Arial"/>
        </w:rPr>
        <w:t xml:space="preserve">La Asamblea se reunirá ordinariamente cada año para la toma de decisiones, para el seguimiento y evaluación de las labores de la Junta del Consejo Comunitario y para tratar temas de interés general y, extraordinariamente, cuando vaya a solicitar el título colectivo o cuando lo estime conveniente. </w:t>
      </w:r>
    </w:p>
    <w:p w:rsidR="00D533D1" w:rsidRPr="0071502D" w:rsidRDefault="00D533D1" w:rsidP="006A6859">
      <w:pPr>
        <w:pStyle w:val="Prrafodelista"/>
        <w:spacing w:after="0" w:line="360" w:lineRule="auto"/>
        <w:ind w:left="0"/>
        <w:jc w:val="both"/>
        <w:rPr>
          <w:rFonts w:ascii="Arial" w:hAnsi="Arial" w:cs="Arial"/>
        </w:rPr>
      </w:pPr>
    </w:p>
    <w:p w:rsidR="00D533D1" w:rsidRPr="0071502D" w:rsidRDefault="00D533D1" w:rsidP="0071502D">
      <w:pPr>
        <w:pStyle w:val="Prrafodelista"/>
        <w:spacing w:line="360" w:lineRule="auto"/>
        <w:ind w:left="0"/>
        <w:jc w:val="both"/>
        <w:rPr>
          <w:rFonts w:ascii="Arial" w:hAnsi="Arial" w:cs="Arial"/>
        </w:rPr>
      </w:pPr>
      <w:r w:rsidRPr="0071502D">
        <w:rPr>
          <w:rFonts w:ascii="Arial" w:hAnsi="Arial" w:cs="Arial"/>
        </w:rPr>
        <w:t xml:space="preserve">La Asamblea en la cual se elija la primera Junta del Consejo Comunitario será convocada por las organizaciones comunitarias existentes reconocidas por la comunidad. En adelante, convoca la Junta del Consejo Comunitario, si ésta no lo hiciera oportunamente, lo hará la </w:t>
      </w:r>
      <w:r w:rsidRPr="0071502D">
        <w:rPr>
          <w:rFonts w:ascii="Arial" w:hAnsi="Arial" w:cs="Arial"/>
        </w:rPr>
        <w:lastRenderedPageBreak/>
        <w:t>tercera parte de los miembros de la Asamblea General de acuerdo con el sistema de derecho propio de la misma. Las convocatorias deberán hacerse con un mínimo de treinta (30) días de anticipación. La toma de decisiones en la Asamblea General del Consejo Comunitario se hará, preferiblemente, por consenso. De no lograrse éste, se procederá a decidir por la mayoría de los asistentes.</w:t>
      </w:r>
    </w:p>
    <w:p w:rsidR="000018F2" w:rsidRDefault="000018F2" w:rsidP="00C10AB9">
      <w:pPr>
        <w:pStyle w:val="Prrafodelista"/>
        <w:autoSpaceDE w:val="0"/>
        <w:autoSpaceDN w:val="0"/>
        <w:adjustRightInd w:val="0"/>
        <w:spacing w:after="0" w:line="240" w:lineRule="auto"/>
        <w:ind w:left="0"/>
        <w:rPr>
          <w:rFonts w:ascii="Arial" w:hAnsi="Arial" w:cs="Arial"/>
          <w:b/>
          <w:color w:val="FF0000"/>
          <w:sz w:val="24"/>
          <w:szCs w:val="24"/>
        </w:rPr>
      </w:pPr>
    </w:p>
    <w:p w:rsidR="000018F2" w:rsidRPr="00DB6F86" w:rsidRDefault="00C10AB9" w:rsidP="0058732A">
      <w:pPr>
        <w:autoSpaceDE w:val="0"/>
        <w:autoSpaceDN w:val="0"/>
        <w:adjustRightInd w:val="0"/>
        <w:spacing w:after="0" w:line="360" w:lineRule="auto"/>
        <w:jc w:val="both"/>
        <w:rPr>
          <w:rFonts w:ascii="Arial" w:hAnsi="Arial" w:cs="Arial"/>
        </w:rPr>
      </w:pPr>
      <w:r>
        <w:rPr>
          <w:rFonts w:ascii="Arial" w:hAnsi="Arial" w:cs="Arial"/>
        </w:rPr>
        <w:t>La Asamblea del Consejo C</w:t>
      </w:r>
      <w:r w:rsidR="000018F2" w:rsidRPr="000018F2">
        <w:rPr>
          <w:rFonts w:ascii="Arial" w:hAnsi="Arial" w:cs="Arial"/>
        </w:rPr>
        <w:t xml:space="preserve">omunitario </w:t>
      </w:r>
      <w:r w:rsidR="00DB6F86">
        <w:rPr>
          <w:rFonts w:ascii="Arial" w:hAnsi="Arial" w:cs="Arial"/>
        </w:rPr>
        <w:t>se encarga del nombramiento de</w:t>
      </w:r>
      <w:r w:rsidR="00DB6F86" w:rsidRPr="00DB6F86">
        <w:rPr>
          <w:rFonts w:ascii="Arial" w:hAnsi="Arial" w:cs="Arial"/>
        </w:rPr>
        <w:t xml:space="preserve"> las personas que la preside</w:t>
      </w:r>
      <w:r w:rsidR="000018F2" w:rsidRPr="00DB6F86">
        <w:rPr>
          <w:rFonts w:ascii="Arial" w:hAnsi="Arial" w:cs="Arial"/>
        </w:rPr>
        <w:t xml:space="preserve">n, </w:t>
      </w:r>
      <w:r w:rsidR="00DB6F86" w:rsidRPr="00DB6F86">
        <w:rPr>
          <w:rFonts w:ascii="Arial" w:hAnsi="Arial" w:cs="Arial"/>
        </w:rPr>
        <w:t>así como de la elección de</w:t>
      </w:r>
      <w:r w:rsidR="00DB6F86">
        <w:rPr>
          <w:rFonts w:ascii="Arial" w:hAnsi="Arial" w:cs="Arial"/>
        </w:rPr>
        <w:t xml:space="preserve"> los</w:t>
      </w:r>
      <w:r w:rsidR="000018F2" w:rsidRPr="00DB6F86">
        <w:rPr>
          <w:rFonts w:ascii="Arial" w:hAnsi="Arial" w:cs="Arial"/>
        </w:rPr>
        <w:t xml:space="preserve"> miembros de la Junta del Consejo Comunitario</w:t>
      </w:r>
      <w:r w:rsidR="00DB6F86">
        <w:rPr>
          <w:rFonts w:ascii="Arial" w:hAnsi="Arial" w:cs="Arial"/>
        </w:rPr>
        <w:t>. De igual forma es la asamblea la encargada de</w:t>
      </w:r>
      <w:r w:rsidR="000018F2" w:rsidRPr="00DB6F86">
        <w:rPr>
          <w:rFonts w:ascii="Arial" w:hAnsi="Arial" w:cs="Arial"/>
        </w:rPr>
        <w:t xml:space="preserve"> </w:t>
      </w:r>
      <w:r w:rsidR="00DB6F86">
        <w:rPr>
          <w:rFonts w:ascii="Arial" w:hAnsi="Arial" w:cs="Arial"/>
        </w:rPr>
        <w:t xml:space="preserve">aprobar los usos de las tierras de comunidades negras contempladas en la ley 70 de 1993. La asamblea </w:t>
      </w:r>
      <w:r>
        <w:rPr>
          <w:rFonts w:ascii="Arial" w:hAnsi="Arial" w:cs="Arial"/>
        </w:rPr>
        <w:t>decide o no la aprobación de los planes de desarrollo formulados por la junta del consejo comunitario a la vez que se encarga de aprobar la delimitación de las tierras de propiedad colectiva y de acuerdo a las costumbres de la comunidad contribuir con estrategias a la resolución de conflictos.</w:t>
      </w:r>
    </w:p>
    <w:p w:rsidR="000018F2" w:rsidRPr="00DB6F86" w:rsidRDefault="000018F2" w:rsidP="00DB6F86">
      <w:pPr>
        <w:pStyle w:val="Prrafodelista"/>
        <w:autoSpaceDE w:val="0"/>
        <w:autoSpaceDN w:val="0"/>
        <w:adjustRightInd w:val="0"/>
        <w:spacing w:after="0" w:line="240" w:lineRule="auto"/>
        <w:ind w:left="348"/>
        <w:rPr>
          <w:rFonts w:ascii="Arial" w:hAnsi="Arial" w:cs="Arial"/>
        </w:rPr>
      </w:pPr>
    </w:p>
    <w:p w:rsidR="00D533D1" w:rsidRPr="00C10AB9" w:rsidRDefault="00D533D1" w:rsidP="00C10AB9">
      <w:pPr>
        <w:autoSpaceDE w:val="0"/>
        <w:autoSpaceDN w:val="0"/>
        <w:adjustRightInd w:val="0"/>
        <w:spacing w:after="0" w:line="240" w:lineRule="auto"/>
        <w:jc w:val="both"/>
        <w:rPr>
          <w:rFonts w:ascii="Arial" w:hAnsi="Arial" w:cs="Arial"/>
          <w:sz w:val="24"/>
          <w:szCs w:val="24"/>
        </w:rPr>
      </w:pPr>
    </w:p>
    <w:p w:rsidR="00D533D1" w:rsidRPr="00BC0D6C" w:rsidRDefault="00D533D1" w:rsidP="00D533D1">
      <w:pPr>
        <w:autoSpaceDE w:val="0"/>
        <w:autoSpaceDN w:val="0"/>
        <w:adjustRightInd w:val="0"/>
        <w:spacing w:after="0" w:line="240" w:lineRule="auto"/>
        <w:jc w:val="both"/>
        <w:rPr>
          <w:rFonts w:ascii="Arial" w:hAnsi="Arial" w:cs="Arial"/>
          <w:color w:val="FF0000"/>
          <w:sz w:val="24"/>
          <w:szCs w:val="24"/>
        </w:rPr>
      </w:pPr>
      <w:r w:rsidRPr="00210F2C">
        <w:rPr>
          <w:rFonts w:ascii="Arial" w:hAnsi="Arial" w:cs="Arial"/>
          <w:b/>
          <w:sz w:val="24"/>
          <w:szCs w:val="24"/>
        </w:rPr>
        <w:t xml:space="preserve">La Junta del Consejo Comunitario </w:t>
      </w:r>
    </w:p>
    <w:p w:rsidR="00D533D1" w:rsidRDefault="00D533D1" w:rsidP="00D533D1">
      <w:pPr>
        <w:pStyle w:val="Prrafodelista"/>
        <w:autoSpaceDE w:val="0"/>
        <w:autoSpaceDN w:val="0"/>
        <w:adjustRightInd w:val="0"/>
        <w:spacing w:after="0" w:line="240" w:lineRule="auto"/>
        <w:jc w:val="both"/>
        <w:rPr>
          <w:rFonts w:ascii="Arial" w:hAnsi="Arial" w:cs="Arial"/>
          <w:sz w:val="24"/>
          <w:szCs w:val="24"/>
        </w:rPr>
      </w:pPr>
    </w:p>
    <w:p w:rsidR="00D533D1" w:rsidRPr="0071502D" w:rsidRDefault="009F0EEA"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De acuerdo al </w:t>
      </w:r>
      <w:r w:rsidR="004E16FF" w:rsidRPr="0071502D">
        <w:rPr>
          <w:rFonts w:ascii="Arial" w:hAnsi="Arial" w:cs="Arial"/>
        </w:rPr>
        <w:t>artículo 7 del Decreto 1745 de 1995</w:t>
      </w:r>
      <w:r w:rsidR="00C10AB9">
        <w:rPr>
          <w:rFonts w:ascii="Arial" w:hAnsi="Arial" w:cs="Arial"/>
        </w:rPr>
        <w:t xml:space="preserve">, </w:t>
      </w:r>
      <w:r w:rsidR="001D1BF5">
        <w:rPr>
          <w:rFonts w:ascii="Arial" w:hAnsi="Arial" w:cs="Arial"/>
          <w:color w:val="FF0000"/>
        </w:rPr>
        <w:t>l</w:t>
      </w:r>
      <w:r w:rsidR="00D533D1" w:rsidRPr="0071502D">
        <w:rPr>
          <w:rFonts w:ascii="Arial" w:hAnsi="Arial" w:cs="Arial"/>
        </w:rPr>
        <w:t xml:space="preserve">a junta del Consejo Comunitario es la autoridad de dirección, coordinación, ejecución y administración interna de la comunidad que ha conformado un Consejo Comunitario para ejercer las funciones que le atribuye la Ley 70 de 1993, sus decretos reglamentarios y las demás que le asigne el sistema de derecho propio de la comunidad. Sus integrantes son miembros del Consejo Comunitario, elegidos y reconocidos por éste. </w:t>
      </w:r>
      <w:r w:rsidR="00D533D1" w:rsidRPr="0071502D">
        <w:rPr>
          <w:rFonts w:ascii="Arial" w:hAnsi="Arial" w:cs="Arial"/>
        </w:rPr>
        <w:cr/>
      </w: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El período de la Junta del Consejo Comunitario vence el 31 de</w:t>
      </w:r>
      <w:r w:rsidR="00C10AB9">
        <w:rPr>
          <w:rFonts w:ascii="Arial" w:hAnsi="Arial" w:cs="Arial"/>
        </w:rPr>
        <w:t xml:space="preserve"> </w:t>
      </w:r>
      <w:r w:rsidRPr="0071502D">
        <w:rPr>
          <w:rFonts w:ascii="Arial" w:hAnsi="Arial" w:cs="Arial"/>
        </w:rPr>
        <w:t>diciembre de cada tres (3) años a partir del primero de enero de 1996. Debe ser representativa y será con</w:t>
      </w:r>
      <w:r w:rsidR="004F6E32" w:rsidRPr="0071502D">
        <w:rPr>
          <w:rFonts w:ascii="Arial" w:hAnsi="Arial" w:cs="Arial"/>
        </w:rPr>
        <w:t>formada teniendo en cuenta las</w:t>
      </w:r>
      <w:r w:rsidRPr="0071502D">
        <w:rPr>
          <w:rFonts w:ascii="Arial" w:hAnsi="Arial" w:cs="Arial"/>
        </w:rPr>
        <w:t xml:space="preserve"> particularidades de cada comunidad negra, sus</w:t>
      </w:r>
      <w:r w:rsidR="004F6E32" w:rsidRPr="0071502D">
        <w:rPr>
          <w:rFonts w:ascii="Arial" w:hAnsi="Arial" w:cs="Arial"/>
        </w:rPr>
        <w:t xml:space="preserve"> estructuras de autoridad y la</w:t>
      </w:r>
      <w:r w:rsidRPr="0071502D">
        <w:rPr>
          <w:rFonts w:ascii="Arial" w:hAnsi="Arial" w:cs="Arial"/>
        </w:rPr>
        <w:t xml:space="preserve"> organización social de las mismas. </w:t>
      </w:r>
      <w:r w:rsidRPr="0071502D">
        <w:rPr>
          <w:rFonts w:ascii="Arial" w:hAnsi="Arial" w:cs="Arial"/>
        </w:rPr>
        <w:cr/>
      </w: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La elección de los miembros de la Junta del Consejo Comunitario se hará por consenso. En caso de no darse, se elegirá por mayoría de los asistentes a la Asamblea General del Consejo Comunitario. La elección se llevará a cabo en la primera quincena del mes de diciembre, de la cual se dejará constancia en el acta respectiva. </w:t>
      </w: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cr/>
      </w:r>
      <w:r w:rsidRPr="00A1050C">
        <w:rPr>
          <w:rFonts w:ascii="Arial" w:hAnsi="Arial" w:cs="Arial"/>
          <w:b/>
        </w:rPr>
        <w:t>Las Actas de Elección de la Junta del Consejo Comunitario</w:t>
      </w:r>
      <w:r w:rsidRPr="0071502D">
        <w:rPr>
          <w:rFonts w:ascii="Arial" w:hAnsi="Arial" w:cs="Arial"/>
        </w:rPr>
        <w:t xml:space="preserve"> se presentarán ante el alcalde municipal donde se localice la mayor parte de su territorio, quien la firmará y registrará en un </w:t>
      </w:r>
      <w:r w:rsidRPr="0044578A">
        <w:rPr>
          <w:rFonts w:ascii="Arial" w:hAnsi="Arial" w:cs="Arial"/>
        </w:rPr>
        <w:lastRenderedPageBreak/>
        <w:t>libro que llevará para tal efecto</w:t>
      </w:r>
      <w:r w:rsidRPr="0071502D">
        <w:rPr>
          <w:rFonts w:ascii="Arial" w:hAnsi="Arial" w:cs="Arial"/>
        </w:rPr>
        <w:t xml:space="preserve">, en un término no mayor de cinco (5) días. Dicha acta constituirá documento suficiente para los efectos de representación legal. </w:t>
      </w:r>
    </w:p>
    <w:p w:rsidR="00D533D1" w:rsidRPr="0071502D" w:rsidRDefault="00D533D1" w:rsidP="0071502D">
      <w:pPr>
        <w:autoSpaceDE w:val="0"/>
        <w:autoSpaceDN w:val="0"/>
        <w:adjustRightInd w:val="0"/>
        <w:spacing w:after="0" w:line="360" w:lineRule="auto"/>
        <w:jc w:val="both"/>
        <w:rPr>
          <w:rFonts w:ascii="Arial" w:hAnsi="Arial" w:cs="Arial"/>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La Alcaldía Municipal enviará copia de las actas a los Gobernadores y alcaldes de las entidades territoriales involucradas y a la Dirección de Asuntos para las</w:t>
      </w:r>
      <w:r w:rsidR="00C10AB9">
        <w:rPr>
          <w:rFonts w:ascii="Arial" w:hAnsi="Arial" w:cs="Arial"/>
        </w:rPr>
        <w:t xml:space="preserve"> </w:t>
      </w:r>
      <w:r w:rsidRPr="0071502D">
        <w:rPr>
          <w:rFonts w:ascii="Arial" w:hAnsi="Arial" w:cs="Arial"/>
        </w:rPr>
        <w:t xml:space="preserve">Comunidades Negras del Ministerio del Interior. </w:t>
      </w:r>
      <w:r w:rsidRPr="0071502D">
        <w:rPr>
          <w:rFonts w:ascii="Arial" w:hAnsi="Arial" w:cs="Arial"/>
        </w:rPr>
        <w:cr/>
      </w: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La Alcaldía Municipal respectiva resolverá en primera instancia sobre las solicitudes de impugnación de los actos de elección</w:t>
      </w:r>
      <w:r w:rsidR="001D1BF5">
        <w:rPr>
          <w:rFonts w:ascii="Arial" w:hAnsi="Arial" w:cs="Arial"/>
        </w:rPr>
        <w:t>,</w:t>
      </w:r>
      <w:r w:rsidRPr="0071502D">
        <w:rPr>
          <w:rFonts w:ascii="Arial" w:hAnsi="Arial" w:cs="Arial"/>
        </w:rPr>
        <w:t xml:space="preserve"> de que trata el artículo</w:t>
      </w:r>
      <w:r w:rsidR="001D1BF5">
        <w:rPr>
          <w:rFonts w:ascii="Arial" w:hAnsi="Arial" w:cs="Arial"/>
        </w:rPr>
        <w:t xml:space="preserve"> </w:t>
      </w:r>
      <w:r w:rsidR="00677C6B" w:rsidRPr="0071502D">
        <w:rPr>
          <w:rFonts w:ascii="Arial" w:hAnsi="Arial" w:cs="Arial"/>
        </w:rPr>
        <w:t>9 d</w:t>
      </w:r>
      <w:r w:rsidR="00772E9D">
        <w:rPr>
          <w:rFonts w:ascii="Arial" w:hAnsi="Arial" w:cs="Arial"/>
        </w:rPr>
        <w:t>el D</w:t>
      </w:r>
      <w:r w:rsidR="00677C6B" w:rsidRPr="0071502D">
        <w:rPr>
          <w:rFonts w:ascii="Arial" w:hAnsi="Arial" w:cs="Arial"/>
        </w:rPr>
        <w:t>ecreto 1745 de 1995</w:t>
      </w:r>
      <w:r w:rsidR="00772E9D">
        <w:rPr>
          <w:rFonts w:ascii="Arial" w:hAnsi="Arial" w:cs="Arial"/>
        </w:rPr>
        <w:t>,</w:t>
      </w:r>
      <w:r w:rsidR="00C10AB9">
        <w:rPr>
          <w:rFonts w:ascii="Arial" w:hAnsi="Arial" w:cs="Arial"/>
        </w:rPr>
        <w:t xml:space="preserve"> l</w:t>
      </w:r>
      <w:r w:rsidRPr="0071502D">
        <w:rPr>
          <w:rFonts w:ascii="Arial" w:hAnsi="Arial" w:cs="Arial"/>
        </w:rPr>
        <w:t xml:space="preserve">as cuales deberán ser presentadas dentro de los dos (2) meses siguientes a dicha elección. </w:t>
      </w:r>
    </w:p>
    <w:p w:rsidR="00D533D1" w:rsidRPr="0071502D" w:rsidRDefault="00D533D1" w:rsidP="0071502D">
      <w:pPr>
        <w:autoSpaceDE w:val="0"/>
        <w:autoSpaceDN w:val="0"/>
        <w:adjustRightInd w:val="0"/>
        <w:spacing w:after="0" w:line="360" w:lineRule="auto"/>
        <w:jc w:val="both"/>
        <w:rPr>
          <w:rFonts w:ascii="Arial" w:hAnsi="Arial" w:cs="Arial"/>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La Dirección de Asuntos para las Comunidades Negras del Ministerio del Interior conocerá en segunda instancia las solicitudes de impugnación y se hará seguimiento a los procedimientos y trámites que sobre esta materia se adelanten ante el tribunal Contencioso Administrativo competente. </w:t>
      </w:r>
    </w:p>
    <w:p w:rsidR="00D533D1" w:rsidRPr="0071502D" w:rsidRDefault="00D533D1" w:rsidP="0071502D">
      <w:pPr>
        <w:autoSpaceDE w:val="0"/>
        <w:autoSpaceDN w:val="0"/>
        <w:adjustRightInd w:val="0"/>
        <w:spacing w:after="0" w:line="360" w:lineRule="auto"/>
        <w:jc w:val="both"/>
        <w:rPr>
          <w:rFonts w:ascii="Arial" w:hAnsi="Arial" w:cs="Arial"/>
        </w:rPr>
      </w:pPr>
    </w:p>
    <w:p w:rsidR="00D533D1" w:rsidRPr="0071502D" w:rsidRDefault="00D533D1" w:rsidP="0071502D">
      <w:pPr>
        <w:autoSpaceDE w:val="0"/>
        <w:autoSpaceDN w:val="0"/>
        <w:adjustRightInd w:val="0"/>
        <w:spacing w:after="0" w:line="360" w:lineRule="auto"/>
        <w:jc w:val="both"/>
        <w:rPr>
          <w:rFonts w:ascii="Arial" w:hAnsi="Arial" w:cs="Arial"/>
        </w:rPr>
      </w:pPr>
      <w:r w:rsidRPr="0071502D">
        <w:rPr>
          <w:rFonts w:ascii="Arial" w:hAnsi="Arial" w:cs="Arial"/>
        </w:rPr>
        <w:t xml:space="preserve">Los requisitos para ser elegido miembro de la Junta del Consejo Comunitario son: </w:t>
      </w:r>
    </w:p>
    <w:p w:rsidR="00D533D1" w:rsidRPr="0071502D" w:rsidRDefault="00D533D1" w:rsidP="0071502D">
      <w:pPr>
        <w:autoSpaceDE w:val="0"/>
        <w:autoSpaceDN w:val="0"/>
        <w:adjustRightInd w:val="0"/>
        <w:spacing w:after="0" w:line="360" w:lineRule="auto"/>
        <w:jc w:val="both"/>
        <w:rPr>
          <w:rFonts w:ascii="Arial" w:hAnsi="Arial" w:cs="Arial"/>
        </w:rPr>
      </w:pPr>
    </w:p>
    <w:p w:rsidR="00D533D1" w:rsidRPr="0071502D" w:rsidRDefault="00D533D1" w:rsidP="00B9119D">
      <w:pPr>
        <w:pStyle w:val="Prrafodelista"/>
        <w:numPr>
          <w:ilvl w:val="0"/>
          <w:numId w:val="6"/>
        </w:numPr>
        <w:autoSpaceDE w:val="0"/>
        <w:autoSpaceDN w:val="0"/>
        <w:adjustRightInd w:val="0"/>
        <w:spacing w:after="0" w:line="360" w:lineRule="auto"/>
        <w:jc w:val="both"/>
        <w:rPr>
          <w:rFonts w:ascii="Arial" w:hAnsi="Arial" w:cs="Arial"/>
        </w:rPr>
      </w:pPr>
      <w:r w:rsidRPr="0071502D">
        <w:rPr>
          <w:rFonts w:ascii="Arial" w:hAnsi="Arial" w:cs="Arial"/>
        </w:rPr>
        <w:t xml:space="preserve">Pertenecer a la comunidad negra respectiva. </w:t>
      </w:r>
    </w:p>
    <w:p w:rsidR="00D533D1" w:rsidRPr="0071502D" w:rsidRDefault="00D533D1" w:rsidP="00B9119D">
      <w:pPr>
        <w:pStyle w:val="Prrafodelista"/>
        <w:numPr>
          <w:ilvl w:val="0"/>
          <w:numId w:val="6"/>
        </w:numPr>
        <w:autoSpaceDE w:val="0"/>
        <w:autoSpaceDN w:val="0"/>
        <w:adjustRightInd w:val="0"/>
        <w:spacing w:after="0" w:line="360" w:lineRule="auto"/>
        <w:jc w:val="both"/>
        <w:rPr>
          <w:rFonts w:ascii="Arial" w:hAnsi="Arial" w:cs="Arial"/>
        </w:rPr>
      </w:pPr>
      <w:r w:rsidRPr="0071502D">
        <w:rPr>
          <w:rFonts w:ascii="Arial" w:hAnsi="Arial" w:cs="Arial"/>
        </w:rPr>
        <w:t xml:space="preserve">Ser nativo del territorio de la comunidad para la cual se elige, reconocido por ésta y registrado en el censo interno, o tener residencia permanente por un período no inferior a diez (10) años y haber asumido las prácticas culturales de la misma. </w:t>
      </w:r>
    </w:p>
    <w:p w:rsidR="00D533D1" w:rsidRPr="0071502D" w:rsidRDefault="00D533D1" w:rsidP="00B9119D">
      <w:pPr>
        <w:pStyle w:val="Prrafodelista"/>
        <w:numPr>
          <w:ilvl w:val="0"/>
          <w:numId w:val="6"/>
        </w:numPr>
        <w:autoSpaceDE w:val="0"/>
        <w:autoSpaceDN w:val="0"/>
        <w:adjustRightInd w:val="0"/>
        <w:spacing w:after="0" w:line="360" w:lineRule="auto"/>
        <w:jc w:val="both"/>
        <w:rPr>
          <w:rFonts w:ascii="Arial" w:hAnsi="Arial" w:cs="Arial"/>
        </w:rPr>
      </w:pPr>
      <w:r w:rsidRPr="0071502D">
        <w:rPr>
          <w:rFonts w:ascii="Arial" w:hAnsi="Arial" w:cs="Arial"/>
        </w:rPr>
        <w:t xml:space="preserve">No estar desempeñando cargos públicos con excepción de la labor docente. </w:t>
      </w:r>
    </w:p>
    <w:p w:rsidR="00D533D1" w:rsidRPr="0071502D" w:rsidRDefault="00D533D1" w:rsidP="00B9119D">
      <w:pPr>
        <w:pStyle w:val="Prrafodelista"/>
        <w:numPr>
          <w:ilvl w:val="0"/>
          <w:numId w:val="6"/>
        </w:numPr>
        <w:autoSpaceDE w:val="0"/>
        <w:autoSpaceDN w:val="0"/>
        <w:adjustRightInd w:val="0"/>
        <w:spacing w:after="0" w:line="360" w:lineRule="auto"/>
        <w:jc w:val="both"/>
        <w:rPr>
          <w:rFonts w:ascii="Arial" w:hAnsi="Arial" w:cs="Arial"/>
        </w:rPr>
      </w:pPr>
      <w:r w:rsidRPr="0071502D">
        <w:rPr>
          <w:rFonts w:ascii="Arial" w:hAnsi="Arial" w:cs="Arial"/>
        </w:rPr>
        <w:t xml:space="preserve">Ser mayor de edad y ciudadano en ejercicio. </w:t>
      </w:r>
    </w:p>
    <w:p w:rsidR="002B386B" w:rsidRDefault="00D533D1" w:rsidP="00B9119D">
      <w:pPr>
        <w:pStyle w:val="Prrafodelista"/>
        <w:numPr>
          <w:ilvl w:val="0"/>
          <w:numId w:val="6"/>
        </w:numPr>
        <w:autoSpaceDE w:val="0"/>
        <w:autoSpaceDN w:val="0"/>
        <w:adjustRightInd w:val="0"/>
        <w:spacing w:after="0" w:line="360" w:lineRule="auto"/>
        <w:jc w:val="both"/>
        <w:rPr>
          <w:rFonts w:ascii="Arial" w:hAnsi="Arial" w:cs="Arial"/>
        </w:rPr>
      </w:pPr>
      <w:r w:rsidRPr="0071502D">
        <w:rPr>
          <w:rFonts w:ascii="Arial" w:hAnsi="Arial" w:cs="Arial"/>
        </w:rPr>
        <w:t xml:space="preserve">Las que definan los reglamentos internos de las comunidades, que no sean contrarias a la Constitución y la Ley. </w:t>
      </w:r>
    </w:p>
    <w:p w:rsidR="00BD7270" w:rsidRPr="00BD7270" w:rsidRDefault="00BD7270" w:rsidP="00BD7270">
      <w:pPr>
        <w:pStyle w:val="Prrafodelista"/>
        <w:autoSpaceDE w:val="0"/>
        <w:autoSpaceDN w:val="0"/>
        <w:adjustRightInd w:val="0"/>
        <w:spacing w:after="0" w:line="360" w:lineRule="auto"/>
        <w:ind w:left="1068"/>
        <w:jc w:val="both"/>
        <w:rPr>
          <w:rFonts w:ascii="Arial" w:hAnsi="Arial" w:cs="Arial"/>
        </w:rPr>
      </w:pPr>
    </w:p>
    <w:p w:rsidR="006E70E5" w:rsidRPr="00137045" w:rsidRDefault="001D1BF5" w:rsidP="00137045">
      <w:pPr>
        <w:autoSpaceDE w:val="0"/>
        <w:autoSpaceDN w:val="0"/>
        <w:adjustRightInd w:val="0"/>
        <w:spacing w:after="0" w:line="360" w:lineRule="auto"/>
        <w:jc w:val="both"/>
        <w:rPr>
          <w:rFonts w:ascii="Arial" w:hAnsi="Arial" w:cs="Arial"/>
        </w:rPr>
      </w:pPr>
      <w:r>
        <w:rPr>
          <w:rFonts w:ascii="Arial" w:hAnsi="Arial" w:cs="Arial"/>
        </w:rPr>
        <w:t>El artículo 11 del D</w:t>
      </w:r>
      <w:r w:rsidR="002B386B" w:rsidRPr="00137045">
        <w:rPr>
          <w:rFonts w:ascii="Arial" w:hAnsi="Arial" w:cs="Arial"/>
        </w:rPr>
        <w:t xml:space="preserve">ecreto 1745 de 1995 determina que la </w:t>
      </w:r>
      <w:r>
        <w:rPr>
          <w:rFonts w:ascii="Arial" w:hAnsi="Arial" w:cs="Arial"/>
        </w:rPr>
        <w:t>J</w:t>
      </w:r>
      <w:r w:rsidR="002B386B" w:rsidRPr="00137045">
        <w:rPr>
          <w:rFonts w:ascii="Arial" w:hAnsi="Arial" w:cs="Arial"/>
        </w:rPr>
        <w:t xml:space="preserve">unta del </w:t>
      </w:r>
      <w:r>
        <w:rPr>
          <w:rFonts w:ascii="Arial" w:hAnsi="Arial" w:cs="Arial"/>
        </w:rPr>
        <w:t>C</w:t>
      </w:r>
      <w:r w:rsidR="002B386B" w:rsidRPr="00137045">
        <w:rPr>
          <w:rFonts w:ascii="Arial" w:hAnsi="Arial" w:cs="Arial"/>
        </w:rPr>
        <w:t xml:space="preserve">onsejo </w:t>
      </w:r>
      <w:r>
        <w:rPr>
          <w:rFonts w:ascii="Arial" w:hAnsi="Arial" w:cs="Arial"/>
        </w:rPr>
        <w:t>C</w:t>
      </w:r>
      <w:r w:rsidR="002B386B" w:rsidRPr="00137045">
        <w:rPr>
          <w:rFonts w:ascii="Arial" w:hAnsi="Arial" w:cs="Arial"/>
        </w:rPr>
        <w:t>omunitario se encargará de una serie de diligencias tales como realización de informes para la solicitud de la titulaci</w:t>
      </w:r>
      <w:r w:rsidR="00180F21" w:rsidRPr="00137045">
        <w:rPr>
          <w:rFonts w:ascii="Arial" w:hAnsi="Arial" w:cs="Arial"/>
        </w:rPr>
        <w:t>ón</w:t>
      </w:r>
      <w:r w:rsidR="00137045">
        <w:rPr>
          <w:rFonts w:ascii="Arial" w:hAnsi="Arial" w:cs="Arial"/>
        </w:rPr>
        <w:t>,</w:t>
      </w:r>
      <w:r w:rsidR="00180F21" w:rsidRPr="00137045">
        <w:rPr>
          <w:rFonts w:ascii="Arial" w:hAnsi="Arial" w:cs="Arial"/>
        </w:rPr>
        <w:t xml:space="preserve"> y de la realización ante el Incoder del trámite de la titulación colectiva, </w:t>
      </w:r>
      <w:r w:rsidR="00137045">
        <w:rPr>
          <w:rFonts w:ascii="Arial" w:hAnsi="Arial" w:cs="Arial"/>
        </w:rPr>
        <w:t xml:space="preserve">también se encargará de </w:t>
      </w:r>
      <w:r>
        <w:rPr>
          <w:rFonts w:ascii="Arial" w:hAnsi="Arial" w:cs="Arial"/>
        </w:rPr>
        <w:t>citar a reuniones a la Asamblea del C</w:t>
      </w:r>
      <w:r w:rsidR="00180F21" w:rsidRPr="00137045">
        <w:rPr>
          <w:rFonts w:ascii="Arial" w:hAnsi="Arial" w:cs="Arial"/>
        </w:rPr>
        <w:t xml:space="preserve">onsejo </w:t>
      </w:r>
      <w:r>
        <w:rPr>
          <w:rFonts w:ascii="Arial" w:hAnsi="Arial" w:cs="Arial"/>
        </w:rPr>
        <w:t>C</w:t>
      </w:r>
      <w:r w:rsidR="00180F21" w:rsidRPr="00137045">
        <w:rPr>
          <w:rFonts w:ascii="Arial" w:hAnsi="Arial" w:cs="Arial"/>
        </w:rPr>
        <w:t>omunitario</w:t>
      </w:r>
      <w:r w:rsidR="008E5A00">
        <w:rPr>
          <w:rFonts w:ascii="Arial" w:hAnsi="Arial" w:cs="Arial"/>
        </w:rPr>
        <w:t xml:space="preserve">. </w:t>
      </w:r>
    </w:p>
    <w:p w:rsidR="002B386B" w:rsidRDefault="002B386B" w:rsidP="00D533D1">
      <w:pPr>
        <w:autoSpaceDE w:val="0"/>
        <w:autoSpaceDN w:val="0"/>
        <w:adjustRightInd w:val="0"/>
        <w:spacing w:after="0" w:line="240" w:lineRule="auto"/>
        <w:jc w:val="both"/>
        <w:rPr>
          <w:rFonts w:ascii="Arial" w:hAnsi="Arial" w:cs="Arial"/>
          <w:sz w:val="24"/>
          <w:szCs w:val="24"/>
        </w:rPr>
      </w:pPr>
    </w:p>
    <w:p w:rsidR="00592790" w:rsidRPr="008E5A00" w:rsidRDefault="00D533D1" w:rsidP="008E5A00">
      <w:pPr>
        <w:autoSpaceDE w:val="0"/>
        <w:autoSpaceDN w:val="0"/>
        <w:adjustRightInd w:val="0"/>
        <w:spacing w:after="0" w:line="360" w:lineRule="auto"/>
        <w:jc w:val="both"/>
        <w:rPr>
          <w:rFonts w:ascii="Arial" w:hAnsi="Arial" w:cs="Arial"/>
        </w:rPr>
      </w:pPr>
      <w:r w:rsidRPr="008E5A00">
        <w:rPr>
          <w:rFonts w:ascii="Arial" w:hAnsi="Arial" w:cs="Arial"/>
        </w:rPr>
        <w:t>El Representante Legal</w:t>
      </w:r>
      <w:r w:rsidR="006E70E5" w:rsidRPr="008E5A00">
        <w:rPr>
          <w:rFonts w:ascii="Arial" w:hAnsi="Arial" w:cs="Arial"/>
        </w:rPr>
        <w:t xml:space="preserve"> del Consejo Comunitario </w:t>
      </w:r>
      <w:r w:rsidR="008E5A00" w:rsidRPr="008E5A00">
        <w:rPr>
          <w:rFonts w:ascii="Arial" w:hAnsi="Arial" w:cs="Arial"/>
        </w:rPr>
        <w:t xml:space="preserve">de acuerdo con </w:t>
      </w:r>
      <w:r w:rsidR="001D1BF5">
        <w:rPr>
          <w:rFonts w:ascii="Arial" w:hAnsi="Arial" w:cs="Arial"/>
          <w:color w:val="FF0000"/>
        </w:rPr>
        <w:t xml:space="preserve">el </w:t>
      </w:r>
      <w:r w:rsidR="008E5A00" w:rsidRPr="008E5A00">
        <w:rPr>
          <w:rFonts w:ascii="Arial" w:hAnsi="Arial" w:cs="Arial"/>
        </w:rPr>
        <w:t>a</w:t>
      </w:r>
      <w:r w:rsidR="00592790" w:rsidRPr="008E5A00">
        <w:rPr>
          <w:rFonts w:ascii="Arial" w:hAnsi="Arial" w:cs="Arial"/>
        </w:rPr>
        <w:t>rtículo 12 del Decreto 1745 de 1995</w:t>
      </w:r>
      <w:r w:rsidR="008E5A00" w:rsidRPr="008E5A00">
        <w:rPr>
          <w:rFonts w:ascii="Arial" w:hAnsi="Arial" w:cs="Arial"/>
        </w:rPr>
        <w:t xml:space="preserve"> se encarga de hacer la representación de la comunidad en cuanto a su calidad </w:t>
      </w:r>
      <w:r w:rsidR="008E5A00" w:rsidRPr="008E5A00">
        <w:rPr>
          <w:rFonts w:ascii="Arial" w:hAnsi="Arial" w:cs="Arial"/>
        </w:rPr>
        <w:lastRenderedPageBreak/>
        <w:t>de persona jurídica y demás representaciones legales en cuanto a celebración de contratos o convenios previa aprobación de la Junta del Consejo Comunitario.</w:t>
      </w:r>
    </w:p>
    <w:p w:rsidR="00D95EA4" w:rsidRPr="00BD7270" w:rsidRDefault="00D95EA4" w:rsidP="00BD7270">
      <w:pPr>
        <w:rPr>
          <w:rFonts w:ascii="Arial" w:hAnsi="Arial" w:cs="Arial"/>
          <w:b/>
        </w:rPr>
      </w:pPr>
    </w:p>
    <w:p w:rsidR="00D533D1" w:rsidRPr="005B40D2" w:rsidRDefault="008F6749" w:rsidP="00D95EA4">
      <w:pPr>
        <w:pStyle w:val="Prrafodelista"/>
        <w:jc w:val="center"/>
        <w:rPr>
          <w:rFonts w:ascii="Arial" w:hAnsi="Arial" w:cs="Arial"/>
          <w:sz w:val="32"/>
          <w:szCs w:val="32"/>
        </w:rPr>
      </w:pPr>
      <w:r w:rsidRPr="006E5A1B">
        <w:rPr>
          <w:rFonts w:ascii="Arial" w:hAnsi="Arial" w:cs="Arial"/>
          <w:b/>
        </w:rPr>
        <w:t>Requisitos para la Inscripción en el Registr</w:t>
      </w:r>
      <w:r>
        <w:rPr>
          <w:rFonts w:ascii="Arial" w:hAnsi="Arial" w:cs="Arial"/>
          <w:b/>
        </w:rPr>
        <w:t>o Único de Consejos Comunitarios</w:t>
      </w:r>
      <w:r w:rsidR="00D95EA4">
        <w:rPr>
          <w:rFonts w:ascii="Arial" w:hAnsi="Arial" w:cs="Arial"/>
          <w:b/>
        </w:rPr>
        <w:t xml:space="preserve"> del Ministerio del Interior</w:t>
      </w:r>
    </w:p>
    <w:p w:rsidR="00F65F83" w:rsidRPr="008F6749" w:rsidRDefault="00F65F83" w:rsidP="008F6749">
      <w:pPr>
        <w:autoSpaceDE w:val="0"/>
        <w:autoSpaceDN w:val="0"/>
        <w:adjustRightInd w:val="0"/>
        <w:spacing w:after="0" w:line="240" w:lineRule="auto"/>
        <w:jc w:val="both"/>
        <w:rPr>
          <w:rFonts w:ascii="Arial" w:hAnsi="Arial" w:cs="Arial"/>
          <w:b/>
          <w:sz w:val="24"/>
          <w:szCs w:val="24"/>
        </w:rPr>
      </w:pPr>
    </w:p>
    <w:tbl>
      <w:tblPr>
        <w:tblStyle w:val="Tablaconcuadrcula"/>
        <w:tblW w:w="9550" w:type="dxa"/>
        <w:jc w:val="center"/>
        <w:shd w:val="clear" w:color="auto" w:fill="92CDDC" w:themeFill="accent5" w:themeFillTint="99"/>
        <w:tblLook w:val="04A0" w:firstRow="1" w:lastRow="0" w:firstColumn="1" w:lastColumn="0" w:noHBand="0" w:noVBand="1"/>
      </w:tblPr>
      <w:tblGrid>
        <w:gridCol w:w="9550"/>
      </w:tblGrid>
      <w:tr w:rsidR="008F6749" w:rsidTr="009864E5">
        <w:trPr>
          <w:trHeight w:val="2985"/>
          <w:jc w:val="center"/>
        </w:trPr>
        <w:tc>
          <w:tcPr>
            <w:tcW w:w="9550" w:type="dxa"/>
            <w:shd w:val="clear" w:color="auto" w:fill="92CDDC" w:themeFill="accent5" w:themeFillTint="99"/>
          </w:tcPr>
          <w:p w:rsidR="008F6749" w:rsidRPr="00D95EA4" w:rsidRDefault="008F6749" w:rsidP="00B9119D">
            <w:pPr>
              <w:pStyle w:val="Prrafodelista"/>
              <w:numPr>
                <w:ilvl w:val="0"/>
                <w:numId w:val="10"/>
              </w:numPr>
              <w:autoSpaceDE w:val="0"/>
              <w:autoSpaceDN w:val="0"/>
              <w:adjustRightInd w:val="0"/>
              <w:spacing w:before="240" w:line="360" w:lineRule="auto"/>
              <w:jc w:val="both"/>
              <w:rPr>
                <w:rFonts w:ascii="Arial" w:hAnsi="Arial" w:cs="Arial"/>
                <w:sz w:val="20"/>
                <w:szCs w:val="20"/>
              </w:rPr>
            </w:pPr>
            <w:r w:rsidRPr="00D95EA4">
              <w:rPr>
                <w:rFonts w:ascii="Arial" w:hAnsi="Arial" w:cs="Arial"/>
                <w:sz w:val="20"/>
                <w:szCs w:val="20"/>
              </w:rPr>
              <w:t xml:space="preserve">Diligenciar el Formulario </w:t>
            </w:r>
            <w:r w:rsidR="00D95EA4" w:rsidRPr="00D95EA4">
              <w:rPr>
                <w:rFonts w:ascii="Arial" w:hAnsi="Arial" w:cs="Arial"/>
                <w:sz w:val="20"/>
                <w:szCs w:val="20"/>
              </w:rPr>
              <w:t>Único</w:t>
            </w:r>
            <w:r w:rsidRPr="00D95EA4">
              <w:rPr>
                <w:rFonts w:ascii="Arial" w:hAnsi="Arial" w:cs="Arial"/>
                <w:sz w:val="20"/>
                <w:szCs w:val="20"/>
              </w:rPr>
              <w:t xml:space="preserve"> de Registro, el cual será suministrado por la Dirección de Asuntos para Comunidades </w:t>
            </w:r>
            <w:r w:rsidR="007D1641">
              <w:rPr>
                <w:rFonts w:ascii="Arial" w:hAnsi="Arial" w:cs="Arial"/>
                <w:sz w:val="20"/>
                <w:szCs w:val="20"/>
              </w:rPr>
              <w:t>Negras, Afrocolombianas, Raizales y Palenqueras</w:t>
            </w:r>
            <w:r w:rsidRPr="00D95EA4">
              <w:rPr>
                <w:rFonts w:ascii="Arial" w:hAnsi="Arial" w:cs="Arial"/>
                <w:sz w:val="20"/>
                <w:szCs w:val="20"/>
              </w:rPr>
              <w:t xml:space="preserve"> del Ministerio del Interior</w:t>
            </w:r>
          </w:p>
          <w:p w:rsidR="008F6749" w:rsidRPr="00D95EA4" w:rsidRDefault="008F6749" w:rsidP="00B9119D">
            <w:pPr>
              <w:pStyle w:val="Prrafodelista"/>
              <w:numPr>
                <w:ilvl w:val="0"/>
                <w:numId w:val="10"/>
              </w:numPr>
              <w:autoSpaceDE w:val="0"/>
              <w:autoSpaceDN w:val="0"/>
              <w:adjustRightInd w:val="0"/>
              <w:spacing w:before="240" w:line="360" w:lineRule="auto"/>
              <w:jc w:val="both"/>
              <w:rPr>
                <w:rFonts w:ascii="Arial" w:hAnsi="Arial" w:cs="Arial"/>
                <w:sz w:val="20"/>
                <w:szCs w:val="20"/>
              </w:rPr>
            </w:pPr>
            <w:r w:rsidRPr="00D95EA4">
              <w:rPr>
                <w:rFonts w:ascii="Arial" w:hAnsi="Arial" w:cs="Arial"/>
                <w:sz w:val="20"/>
                <w:szCs w:val="20"/>
              </w:rPr>
              <w:t xml:space="preserve"> Copia del acta de elección de la Junta del Consejo Comunitario, suscrita por el Alcalde, o certificación del registro de la misma en el libro que para tal efecto lleva la Alcaldía respectiva, de conformidad con el parágrafo 1° del artículo 9° del Decreto número 1745 de 1995</w:t>
            </w:r>
          </w:p>
          <w:p w:rsidR="008F6749" w:rsidRPr="008F6749" w:rsidRDefault="008F6749" w:rsidP="00B9119D">
            <w:pPr>
              <w:pStyle w:val="Prrafodelista"/>
              <w:numPr>
                <w:ilvl w:val="0"/>
                <w:numId w:val="10"/>
              </w:numPr>
              <w:autoSpaceDE w:val="0"/>
              <w:autoSpaceDN w:val="0"/>
              <w:adjustRightInd w:val="0"/>
              <w:spacing w:before="240" w:line="360" w:lineRule="auto"/>
              <w:jc w:val="both"/>
              <w:rPr>
                <w:rFonts w:ascii="Arial" w:hAnsi="Arial" w:cs="Arial"/>
                <w:color w:val="000000"/>
                <w:sz w:val="27"/>
                <w:szCs w:val="27"/>
              </w:rPr>
            </w:pPr>
            <w:r w:rsidRPr="00D95EA4">
              <w:rPr>
                <w:rFonts w:ascii="Arial" w:hAnsi="Arial" w:cs="Arial"/>
                <w:sz w:val="20"/>
                <w:szCs w:val="20"/>
              </w:rPr>
              <w:t>Copia de la resolución de adjudicación del respectivo territorio colectivo o certificación en que conste que la solicitud de adjudicación del mismo se encuentra en trámite.</w:t>
            </w:r>
          </w:p>
        </w:tc>
      </w:tr>
    </w:tbl>
    <w:p w:rsidR="008F6749" w:rsidRPr="00834D7D" w:rsidRDefault="00D95EA4" w:rsidP="00834D7D">
      <w:pPr>
        <w:pStyle w:val="Prrafodelista"/>
        <w:spacing w:line="240" w:lineRule="auto"/>
        <w:rPr>
          <w:rFonts w:ascii="Helvetica" w:eastAsia="Times New Roman" w:hAnsi="Helvetica" w:cs="Times New Roman"/>
          <w:b/>
          <w:color w:val="333333"/>
          <w:sz w:val="18"/>
          <w:szCs w:val="18"/>
        </w:rPr>
      </w:pPr>
      <w:r w:rsidRPr="00834D7D">
        <w:rPr>
          <w:rFonts w:ascii="Helvetica" w:eastAsia="Times New Roman" w:hAnsi="Helvetica" w:cs="Times New Roman"/>
          <w:b/>
          <w:color w:val="333333"/>
          <w:sz w:val="18"/>
          <w:szCs w:val="18"/>
        </w:rPr>
        <w:t>Fuente: Decreto 3770 de 2008. Artículos 14 -19</w:t>
      </w:r>
    </w:p>
    <w:p w:rsidR="009864E5" w:rsidRDefault="009864E5"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945C18" w:rsidRDefault="00945C18"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D7270" w:rsidRDefault="00BD7270" w:rsidP="00840DF5">
      <w:pPr>
        <w:pStyle w:val="Prrafodelista"/>
        <w:tabs>
          <w:tab w:val="left" w:pos="2268"/>
        </w:tabs>
        <w:autoSpaceDE w:val="0"/>
        <w:autoSpaceDN w:val="0"/>
        <w:adjustRightInd w:val="0"/>
        <w:spacing w:after="0" w:line="240" w:lineRule="auto"/>
        <w:ind w:left="0"/>
        <w:jc w:val="center"/>
        <w:rPr>
          <w:rFonts w:ascii="Arial" w:hAnsi="Arial" w:cs="Arial"/>
          <w:b/>
          <w:sz w:val="20"/>
          <w:szCs w:val="20"/>
        </w:rPr>
      </w:pPr>
    </w:p>
    <w:p w:rsidR="0093021A" w:rsidRPr="00577807" w:rsidRDefault="00A904CB" w:rsidP="00577807">
      <w:pPr>
        <w:pStyle w:val="Prrafodelista"/>
        <w:ind w:left="0"/>
        <w:jc w:val="center"/>
        <w:rPr>
          <w:rFonts w:ascii="Arial" w:eastAsia="Times New Roman" w:hAnsi="Arial" w:cs="Arial"/>
          <w:b/>
          <w:color w:val="333333"/>
        </w:rPr>
      </w:pPr>
      <w:r>
        <w:rPr>
          <w:noProof/>
          <w:lang w:val="es-ES" w:eastAsia="es-ES"/>
        </w:rPr>
        <w:drawing>
          <wp:anchor distT="0" distB="0" distL="114300" distR="114300" simplePos="0" relativeHeight="251680768" behindDoc="0" locked="0" layoutInCell="1" allowOverlap="1" wp14:anchorId="2777AF90" wp14:editId="359701C1">
            <wp:simplePos x="0" y="0"/>
            <wp:positionH relativeFrom="column">
              <wp:posOffset>748665</wp:posOffset>
            </wp:positionH>
            <wp:positionV relativeFrom="page">
              <wp:posOffset>5334000</wp:posOffset>
            </wp:positionV>
            <wp:extent cx="4060825" cy="2816860"/>
            <wp:effectExtent l="0" t="0" r="0" b="2540"/>
            <wp:wrapNone/>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0825" cy="28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D7270" w:rsidRPr="00577807">
        <w:rPr>
          <w:rFonts w:ascii="Arial" w:eastAsia="Times New Roman" w:hAnsi="Arial" w:cs="Arial"/>
          <w:b/>
          <w:color w:val="333333"/>
        </w:rPr>
        <w:t>Gráfico 2: Titulación colectiva a comunidades negras. Hectáreas tituladas por departamento</w:t>
      </w: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BD7270">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382554">
      <w:pPr>
        <w:pStyle w:val="Prrafodelista"/>
        <w:tabs>
          <w:tab w:val="left" w:pos="2268"/>
        </w:tabs>
        <w:autoSpaceDE w:val="0"/>
        <w:autoSpaceDN w:val="0"/>
        <w:adjustRightInd w:val="0"/>
        <w:spacing w:after="0" w:line="240" w:lineRule="auto"/>
        <w:ind w:left="0"/>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E5A00" w:rsidRDefault="008E5A00" w:rsidP="00A21828">
      <w:pPr>
        <w:pStyle w:val="Prrafodelista"/>
        <w:tabs>
          <w:tab w:val="left" w:pos="2268"/>
        </w:tabs>
        <w:autoSpaceDE w:val="0"/>
        <w:autoSpaceDN w:val="0"/>
        <w:adjustRightInd w:val="0"/>
        <w:spacing w:after="0" w:line="240" w:lineRule="auto"/>
        <w:ind w:left="0"/>
        <w:rPr>
          <w:rFonts w:ascii="Arial" w:hAnsi="Arial" w:cs="Arial"/>
          <w:b/>
          <w:sz w:val="24"/>
          <w:szCs w:val="24"/>
        </w:rPr>
      </w:pPr>
    </w:p>
    <w:p w:rsidR="00B65D89" w:rsidRDefault="00B65D89"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D7270" w:rsidRPr="00856F4A" w:rsidRDefault="00856F4A" w:rsidP="00856F4A">
      <w:pPr>
        <w:spacing w:line="240" w:lineRule="auto"/>
        <w:rPr>
          <w:rFonts w:ascii="Helvetica" w:eastAsia="Times New Roman" w:hAnsi="Helvetica" w:cs="Times New Roman"/>
          <w:b/>
          <w:color w:val="333333"/>
          <w:sz w:val="18"/>
          <w:szCs w:val="18"/>
        </w:rPr>
      </w:pPr>
      <w:r>
        <w:rPr>
          <w:rFonts w:ascii="Arial" w:hAnsi="Arial" w:cs="Arial"/>
          <w:b/>
          <w:sz w:val="24"/>
          <w:szCs w:val="24"/>
        </w:rPr>
        <w:t xml:space="preserve">                                  </w:t>
      </w:r>
      <w:r w:rsidR="00BD7270" w:rsidRPr="00856F4A">
        <w:rPr>
          <w:rFonts w:ascii="Helvetica" w:eastAsia="Times New Roman" w:hAnsi="Helvetica" w:cs="Times New Roman"/>
          <w:b/>
          <w:color w:val="333333"/>
          <w:sz w:val="18"/>
          <w:szCs w:val="18"/>
        </w:rPr>
        <w:t>Fuente: Incoder</w:t>
      </w:r>
      <w:r w:rsidR="00BD7270" w:rsidRPr="00856F4A">
        <w:rPr>
          <w:rFonts w:ascii="Helvetica" w:eastAsia="Times New Roman" w:hAnsi="Helvetica" w:cs="Times New Roman"/>
          <w:b/>
          <w:color w:val="333333"/>
          <w:sz w:val="16"/>
          <w:szCs w:val="16"/>
        </w:rPr>
        <w:t xml:space="preserve"> </w:t>
      </w:r>
      <w:r w:rsidR="00BD7270" w:rsidRPr="00D25AFC">
        <w:rPr>
          <w:rStyle w:val="Refdenotaalfinal"/>
          <w:rFonts w:ascii="Arial" w:hAnsi="Arial" w:cs="Arial"/>
          <w:sz w:val="20"/>
          <w:szCs w:val="20"/>
        </w:rPr>
        <w:endnoteReference w:id="29"/>
      </w:r>
    </w:p>
    <w:p w:rsidR="00BD7270" w:rsidRPr="00856F4A" w:rsidRDefault="00856F4A" w:rsidP="00856F4A">
      <w:pPr>
        <w:tabs>
          <w:tab w:val="left" w:pos="2268"/>
        </w:tabs>
        <w:rPr>
          <w:rFonts w:ascii="Arial" w:hAnsi="Arial" w:cs="Arial"/>
        </w:rPr>
      </w:pPr>
      <w:r w:rsidRPr="00856F4A">
        <w:rPr>
          <w:rFonts w:ascii="Arial" w:hAnsi="Arial" w:cs="Arial"/>
        </w:rPr>
        <w:t>De acuerdo con el informe del Incoder Balance de Gestión para el ordenamiento social y productivo del territorio, entre 1996 - 2012 han tenido lugar 182 actuaciones en favor de los consejos comunitarios de comunidades negras. Los años de mayor gestión en áreas tituladas a comunidades negras corresponden a 2000 (17,8%) y 2001 (30,8%).</w:t>
      </w:r>
    </w:p>
    <w:p w:rsidR="00BD7270" w:rsidRDefault="00BD7270"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65D89" w:rsidRPr="00577807" w:rsidRDefault="006A390F" w:rsidP="00840DF5">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sidRPr="00577807">
        <w:rPr>
          <w:rFonts w:ascii="Arial" w:eastAsia="Times New Roman" w:hAnsi="Arial" w:cs="Arial"/>
          <w:b/>
          <w:color w:val="333333"/>
        </w:rPr>
        <w:t>Mapa</w:t>
      </w:r>
      <w:r w:rsidR="004A1175">
        <w:rPr>
          <w:rFonts w:ascii="Arial" w:eastAsia="Times New Roman" w:hAnsi="Arial" w:cs="Arial"/>
          <w:b/>
          <w:color w:val="333333"/>
        </w:rPr>
        <w:t xml:space="preserve"> 4</w:t>
      </w:r>
      <w:r w:rsidRPr="00577807">
        <w:rPr>
          <w:rFonts w:ascii="Arial" w:eastAsia="Times New Roman" w:hAnsi="Arial" w:cs="Arial"/>
          <w:b/>
          <w:color w:val="333333"/>
        </w:rPr>
        <w:t xml:space="preserve">: </w:t>
      </w:r>
      <w:r w:rsidR="00B65D89" w:rsidRPr="00577807">
        <w:rPr>
          <w:rFonts w:ascii="Arial" w:eastAsia="Times New Roman" w:hAnsi="Arial" w:cs="Arial"/>
          <w:b/>
          <w:color w:val="333333"/>
        </w:rPr>
        <w:t>Titulación colectiva a comunidades negras. Áreas tituladas (1996-2012)</w:t>
      </w:r>
    </w:p>
    <w:p w:rsidR="00B65D89" w:rsidRDefault="00B65D89"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65D89" w:rsidRDefault="00B65D89"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65D89" w:rsidRDefault="00B65D89"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B65D89" w:rsidRDefault="00A21828"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r w:rsidRPr="00A21828">
        <w:rPr>
          <w:rFonts w:ascii="Arial" w:hAnsi="Arial" w:cs="Arial"/>
          <w:b/>
          <w:noProof/>
          <w:sz w:val="24"/>
          <w:szCs w:val="24"/>
          <w:lang w:val="es-ES" w:eastAsia="es-ES"/>
        </w:rPr>
        <w:drawing>
          <wp:inline distT="0" distB="0" distL="0" distR="0">
            <wp:extent cx="5850255" cy="5886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068" cy="5888274"/>
                    </a:xfrm>
                    <a:prstGeom prst="rect">
                      <a:avLst/>
                    </a:prstGeom>
                    <a:noFill/>
                    <a:ln>
                      <a:noFill/>
                    </a:ln>
                  </pic:spPr>
                </pic:pic>
              </a:graphicData>
            </a:graphic>
          </wp:inline>
        </w:drawing>
      </w:r>
    </w:p>
    <w:p w:rsidR="00B65D89" w:rsidRPr="00EA0577" w:rsidRDefault="00A21828" w:rsidP="00840DF5">
      <w:pPr>
        <w:pStyle w:val="Prrafodelista"/>
        <w:tabs>
          <w:tab w:val="left" w:pos="2268"/>
        </w:tabs>
        <w:autoSpaceDE w:val="0"/>
        <w:autoSpaceDN w:val="0"/>
        <w:adjustRightInd w:val="0"/>
        <w:spacing w:after="0" w:line="240" w:lineRule="auto"/>
        <w:ind w:left="0"/>
        <w:jc w:val="center"/>
        <w:rPr>
          <w:rFonts w:ascii="Arial" w:hAnsi="Arial" w:cs="Arial"/>
          <w:sz w:val="18"/>
          <w:szCs w:val="18"/>
        </w:rPr>
      </w:pPr>
      <w:r w:rsidRPr="00EA0577">
        <w:rPr>
          <w:rFonts w:ascii="Arial" w:hAnsi="Arial" w:cs="Arial"/>
          <w:b/>
          <w:noProof/>
          <w:sz w:val="16"/>
          <w:szCs w:val="16"/>
          <w:lang w:val="es-ES" w:eastAsia="es-ES"/>
        </w:rPr>
        <mc:AlternateContent>
          <mc:Choice Requires="wps">
            <w:drawing>
              <wp:anchor distT="0" distB="0" distL="114300" distR="114300" simplePos="0" relativeHeight="251671552" behindDoc="0" locked="0" layoutInCell="1" allowOverlap="1" wp14:anchorId="258D5174" wp14:editId="397A993F">
                <wp:simplePos x="0" y="0"/>
                <wp:positionH relativeFrom="column">
                  <wp:posOffset>1520190</wp:posOffset>
                </wp:positionH>
                <wp:positionV relativeFrom="paragraph">
                  <wp:posOffset>163195</wp:posOffset>
                </wp:positionV>
                <wp:extent cx="228600" cy="18097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228600" cy="180975"/>
                        </a:xfrm>
                        <a:prstGeom prst="rect">
                          <a:avLst/>
                        </a:prstGeom>
                        <a:solidFill>
                          <a:srgbClr val="D1FFE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84DE" id="Rectángulo 68" o:spid="_x0000_s1026" style="position:absolute;margin-left:119.7pt;margin-top:12.85pt;width:18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" fillcolor="#d1ffe6" strokecolor="#f79646 [3209]" strokeweight="2pt"/>
            </w:pict>
          </mc:Fallback>
        </mc:AlternateContent>
      </w:r>
      <w:r w:rsidRPr="00EA0577">
        <w:rPr>
          <w:rFonts w:ascii="Arial" w:hAnsi="Arial" w:cs="Arial"/>
          <w:b/>
          <w:sz w:val="16"/>
          <w:szCs w:val="16"/>
        </w:rPr>
        <w:t>F</w:t>
      </w:r>
      <w:r w:rsidRPr="00EA0577">
        <w:rPr>
          <w:rFonts w:ascii="Arial" w:hAnsi="Arial" w:cs="Arial"/>
          <w:sz w:val="18"/>
          <w:szCs w:val="18"/>
        </w:rPr>
        <w:t xml:space="preserve">uente: </w:t>
      </w:r>
      <w:r w:rsidR="00EA0577" w:rsidRPr="00EA0577">
        <w:rPr>
          <w:rFonts w:ascii="Arial" w:hAnsi="Arial" w:cs="Arial"/>
          <w:sz w:val="18"/>
          <w:szCs w:val="18"/>
        </w:rPr>
        <w:t>Incoder</w:t>
      </w:r>
      <w:r w:rsidR="00EA0577">
        <w:rPr>
          <w:rFonts w:ascii="Arial" w:hAnsi="Arial" w:cs="Arial"/>
          <w:sz w:val="18"/>
          <w:szCs w:val="18"/>
        </w:rPr>
        <w:t xml:space="preserve"> </w:t>
      </w:r>
      <w:r w:rsidR="00EA0577" w:rsidRPr="00D25AFC">
        <w:rPr>
          <w:rStyle w:val="Refdenotaalfinal"/>
          <w:rFonts w:ascii="Arial" w:hAnsi="Arial" w:cs="Arial"/>
          <w:sz w:val="20"/>
          <w:szCs w:val="20"/>
        </w:rPr>
        <w:endnoteReference w:id="30"/>
      </w:r>
    </w:p>
    <w:p w:rsidR="00A21828" w:rsidRPr="006A390F" w:rsidRDefault="00A21828" w:rsidP="00A21828">
      <w:pPr>
        <w:pStyle w:val="Prrafodelista"/>
        <w:tabs>
          <w:tab w:val="left" w:pos="2268"/>
        </w:tabs>
        <w:autoSpaceDE w:val="0"/>
        <w:autoSpaceDN w:val="0"/>
        <w:adjustRightInd w:val="0"/>
        <w:spacing w:after="0" w:line="240" w:lineRule="auto"/>
        <w:ind w:left="0"/>
        <w:rPr>
          <w:rFonts w:ascii="Arial" w:hAnsi="Arial" w:cs="Arial"/>
          <w:b/>
          <w:sz w:val="20"/>
          <w:szCs w:val="20"/>
        </w:rPr>
      </w:pPr>
      <w:r w:rsidRPr="006A390F">
        <w:rPr>
          <w:rFonts w:ascii="Arial" w:hAnsi="Arial" w:cs="Arial"/>
          <w:b/>
          <w:sz w:val="20"/>
          <w:szCs w:val="20"/>
        </w:rPr>
        <w:t>1996-1999</w:t>
      </w:r>
    </w:p>
    <w:p w:rsidR="00A21828" w:rsidRPr="006A390F" w:rsidRDefault="00A21828" w:rsidP="00840DF5">
      <w:pPr>
        <w:pStyle w:val="Prrafodelista"/>
        <w:tabs>
          <w:tab w:val="left" w:pos="2268"/>
        </w:tabs>
        <w:autoSpaceDE w:val="0"/>
        <w:autoSpaceDN w:val="0"/>
        <w:adjustRightInd w:val="0"/>
        <w:spacing w:after="0" w:line="240" w:lineRule="auto"/>
        <w:ind w:left="0"/>
        <w:jc w:val="center"/>
        <w:rPr>
          <w:rFonts w:ascii="Arial" w:hAnsi="Arial" w:cs="Arial"/>
          <w:b/>
          <w:sz w:val="20"/>
          <w:szCs w:val="20"/>
        </w:rPr>
      </w:pPr>
      <w:r w:rsidRPr="006A390F">
        <w:rPr>
          <w:rFonts w:ascii="Arial" w:hAnsi="Arial" w:cs="Arial"/>
          <w:b/>
          <w:noProof/>
          <w:sz w:val="20"/>
          <w:szCs w:val="20"/>
          <w:lang w:val="es-ES" w:eastAsia="es-ES"/>
        </w:rPr>
        <mc:AlternateContent>
          <mc:Choice Requires="wps">
            <w:drawing>
              <wp:anchor distT="0" distB="0" distL="114300" distR="114300" simplePos="0" relativeHeight="251673600" behindDoc="0" locked="0" layoutInCell="1" allowOverlap="1" wp14:anchorId="7841D77E" wp14:editId="10F4FC01">
                <wp:simplePos x="0" y="0"/>
                <wp:positionH relativeFrom="column">
                  <wp:posOffset>1524000</wp:posOffset>
                </wp:positionH>
                <wp:positionV relativeFrom="paragraph">
                  <wp:posOffset>161290</wp:posOffset>
                </wp:positionV>
                <wp:extent cx="228600" cy="18097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228600" cy="180975"/>
                        </a:xfrm>
                        <a:prstGeom prst="rect">
                          <a:avLst/>
                        </a:prstGeom>
                        <a:solidFill>
                          <a:srgbClr val="00B05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59272" id="Rectángulo 69" o:spid="_x0000_s1026" style="position:absolute;margin-left:120pt;margin-top:12.7pt;width:18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" fillcolor="#00b050" strokecolor="#f79646" strokeweight="2pt"/>
            </w:pict>
          </mc:Fallback>
        </mc:AlternateContent>
      </w:r>
    </w:p>
    <w:p w:rsidR="00A21828" w:rsidRPr="006A390F" w:rsidRDefault="00A21828" w:rsidP="00A21828">
      <w:pPr>
        <w:pStyle w:val="Prrafodelista"/>
        <w:tabs>
          <w:tab w:val="left" w:pos="375"/>
          <w:tab w:val="left" w:pos="2268"/>
        </w:tabs>
        <w:autoSpaceDE w:val="0"/>
        <w:autoSpaceDN w:val="0"/>
        <w:adjustRightInd w:val="0"/>
        <w:spacing w:after="0" w:line="240" w:lineRule="auto"/>
        <w:ind w:left="0"/>
        <w:rPr>
          <w:rFonts w:ascii="Arial" w:hAnsi="Arial" w:cs="Arial"/>
          <w:b/>
          <w:sz w:val="20"/>
          <w:szCs w:val="20"/>
        </w:rPr>
      </w:pPr>
      <w:r w:rsidRPr="006A390F">
        <w:rPr>
          <w:rFonts w:ascii="Arial" w:hAnsi="Arial" w:cs="Arial"/>
          <w:b/>
          <w:sz w:val="20"/>
          <w:szCs w:val="20"/>
        </w:rPr>
        <w:t>2000-2009</w:t>
      </w:r>
      <w:r w:rsidRPr="006A390F">
        <w:rPr>
          <w:rFonts w:ascii="Arial" w:hAnsi="Arial" w:cs="Arial"/>
          <w:b/>
          <w:sz w:val="20"/>
          <w:szCs w:val="20"/>
        </w:rPr>
        <w:tab/>
      </w:r>
      <w:r w:rsidRPr="006A390F">
        <w:rPr>
          <w:rFonts w:ascii="Arial" w:hAnsi="Arial" w:cs="Arial"/>
          <w:b/>
          <w:sz w:val="20"/>
          <w:szCs w:val="20"/>
        </w:rPr>
        <w:tab/>
      </w:r>
    </w:p>
    <w:p w:rsidR="006A390F" w:rsidRPr="006A390F" w:rsidRDefault="00A21828" w:rsidP="006A390F">
      <w:pPr>
        <w:pStyle w:val="Prrafodelista"/>
        <w:tabs>
          <w:tab w:val="left" w:pos="2268"/>
        </w:tabs>
        <w:autoSpaceDE w:val="0"/>
        <w:autoSpaceDN w:val="0"/>
        <w:adjustRightInd w:val="0"/>
        <w:spacing w:after="0" w:line="240" w:lineRule="auto"/>
        <w:ind w:left="0"/>
        <w:jc w:val="center"/>
        <w:rPr>
          <w:rFonts w:ascii="Arial" w:hAnsi="Arial" w:cs="Arial"/>
          <w:b/>
          <w:sz w:val="20"/>
          <w:szCs w:val="20"/>
        </w:rPr>
      </w:pPr>
      <w:r w:rsidRPr="006A390F">
        <w:rPr>
          <w:rFonts w:ascii="Arial" w:hAnsi="Arial" w:cs="Arial"/>
          <w:b/>
          <w:sz w:val="20"/>
          <w:szCs w:val="20"/>
        </w:rPr>
        <w:tab/>
      </w:r>
      <w:r w:rsidR="006A390F" w:rsidRPr="006A390F">
        <w:rPr>
          <w:rFonts w:ascii="Arial" w:hAnsi="Arial" w:cs="Arial"/>
          <w:b/>
          <w:noProof/>
          <w:sz w:val="20"/>
          <w:szCs w:val="20"/>
          <w:lang w:val="es-ES" w:eastAsia="es-ES"/>
        </w:rPr>
        <mc:AlternateContent>
          <mc:Choice Requires="wps">
            <w:drawing>
              <wp:anchor distT="0" distB="0" distL="114300" distR="114300" simplePos="0" relativeHeight="251682816" behindDoc="0" locked="0" layoutInCell="1" allowOverlap="1" wp14:anchorId="7AA339D1" wp14:editId="62EE0CBF">
                <wp:simplePos x="0" y="0"/>
                <wp:positionH relativeFrom="column">
                  <wp:posOffset>1524000</wp:posOffset>
                </wp:positionH>
                <wp:positionV relativeFrom="paragraph">
                  <wp:posOffset>98425</wp:posOffset>
                </wp:positionV>
                <wp:extent cx="228600" cy="180975"/>
                <wp:effectExtent l="0" t="0" r="19050" b="28575"/>
                <wp:wrapNone/>
                <wp:docPr id="70" name="Rectángulo 70"/>
                <wp:cNvGraphicFramePr/>
                <a:graphic xmlns:a="http://schemas.openxmlformats.org/drawingml/2006/main">
                  <a:graphicData uri="http://schemas.microsoft.com/office/word/2010/wordprocessingShape">
                    <wps:wsp>
                      <wps:cNvSpPr/>
                      <wps:spPr>
                        <a:xfrm>
                          <a:off x="0" y="0"/>
                          <a:ext cx="228600" cy="180975"/>
                        </a:xfrm>
                        <a:prstGeom prst="rect">
                          <a:avLst/>
                        </a:prstGeom>
                        <a:solidFill>
                          <a:srgbClr val="004C22"/>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28CFD" id="Rectángulo 70" o:spid="_x0000_s1026" style="position:absolute;margin-left:120pt;margin-top:7.75pt;width:18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" fillcolor="#004c22" strokecolor="#f79646" strokeweight="2pt"/>
            </w:pict>
          </mc:Fallback>
        </mc:AlternateContent>
      </w:r>
    </w:p>
    <w:p w:rsidR="00A21828" w:rsidRPr="006A390F" w:rsidRDefault="006A390F" w:rsidP="00A21828">
      <w:pPr>
        <w:pStyle w:val="Prrafodelista"/>
        <w:tabs>
          <w:tab w:val="left" w:pos="240"/>
          <w:tab w:val="left" w:pos="2268"/>
        </w:tabs>
        <w:autoSpaceDE w:val="0"/>
        <w:autoSpaceDN w:val="0"/>
        <w:adjustRightInd w:val="0"/>
        <w:spacing w:after="0" w:line="240" w:lineRule="auto"/>
        <w:ind w:left="0"/>
        <w:rPr>
          <w:rFonts w:ascii="Arial" w:hAnsi="Arial" w:cs="Arial"/>
          <w:b/>
          <w:sz w:val="20"/>
          <w:szCs w:val="20"/>
        </w:rPr>
      </w:pPr>
      <w:r w:rsidRPr="006A390F">
        <w:rPr>
          <w:rFonts w:ascii="Arial" w:hAnsi="Arial" w:cs="Arial"/>
          <w:b/>
          <w:sz w:val="20"/>
          <w:szCs w:val="20"/>
        </w:rPr>
        <w:t>2010-2012</w:t>
      </w:r>
    </w:p>
    <w:p w:rsidR="006A390F" w:rsidRDefault="006A390F"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6A390F" w:rsidRDefault="006A390F" w:rsidP="00840DF5">
      <w:pPr>
        <w:pStyle w:val="Prrafodelista"/>
        <w:tabs>
          <w:tab w:val="left" w:pos="2268"/>
        </w:tabs>
        <w:autoSpaceDE w:val="0"/>
        <w:autoSpaceDN w:val="0"/>
        <w:adjustRightInd w:val="0"/>
        <w:spacing w:after="0" w:line="240" w:lineRule="auto"/>
        <w:ind w:left="0"/>
        <w:jc w:val="center"/>
        <w:rPr>
          <w:rFonts w:ascii="Arial" w:hAnsi="Arial" w:cs="Arial"/>
          <w:b/>
          <w:sz w:val="24"/>
          <w:szCs w:val="24"/>
        </w:rPr>
      </w:pPr>
    </w:p>
    <w:p w:rsidR="00856F4A" w:rsidRDefault="00856F4A" w:rsidP="00840DF5">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p>
    <w:p w:rsidR="00D533D1" w:rsidRPr="00CC016C" w:rsidRDefault="00E22FCE" w:rsidP="00840DF5">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sidRPr="00CC016C">
        <w:rPr>
          <w:rFonts w:ascii="Arial" w:eastAsia="Times New Roman" w:hAnsi="Arial" w:cs="Arial"/>
          <w:b/>
          <w:color w:val="333333"/>
        </w:rPr>
        <w:lastRenderedPageBreak/>
        <w:t>Cuadro 5</w:t>
      </w:r>
      <w:r w:rsidR="005F14E5" w:rsidRPr="00CC016C">
        <w:rPr>
          <w:rFonts w:ascii="Arial" w:eastAsia="Times New Roman" w:hAnsi="Arial" w:cs="Arial"/>
          <w:b/>
          <w:color w:val="333333"/>
        </w:rPr>
        <w:t xml:space="preserve">. </w:t>
      </w:r>
      <w:r w:rsidR="00D533D1" w:rsidRPr="00CC016C">
        <w:rPr>
          <w:rFonts w:ascii="Arial" w:eastAsia="Times New Roman" w:hAnsi="Arial" w:cs="Arial"/>
          <w:b/>
          <w:color w:val="333333"/>
        </w:rPr>
        <w:t>Consejos Comunitarios con Titulación del Incoder</w:t>
      </w:r>
      <w:r w:rsidR="006A390F" w:rsidRPr="00CC016C">
        <w:rPr>
          <w:rFonts w:ascii="Arial" w:eastAsia="Times New Roman" w:hAnsi="Arial" w:cs="Arial"/>
          <w:b/>
          <w:color w:val="333333"/>
        </w:rPr>
        <w:t xml:space="preserve"> (1996-2012)</w:t>
      </w:r>
    </w:p>
    <w:p w:rsidR="00245EA6" w:rsidRDefault="00245EA6" w:rsidP="00245EA6">
      <w:pPr>
        <w:ind w:left="-1418" w:right="-1368"/>
        <w:jc w:val="center"/>
      </w:pPr>
    </w:p>
    <w:p w:rsidR="00245EA6" w:rsidRDefault="00245EA6" w:rsidP="00245EA6">
      <w:pPr>
        <w:ind w:left="-1418" w:right="-1368"/>
        <w:jc w:val="center"/>
      </w:pPr>
      <w:r>
        <w:rPr>
          <w:noProof/>
          <w:lang w:val="es-ES" w:eastAsia="es-ES"/>
        </w:rPr>
        <w:drawing>
          <wp:inline distT="0" distB="0" distL="0" distR="0">
            <wp:extent cx="4676775" cy="39719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971925"/>
                    </a:xfrm>
                    <a:prstGeom prst="rect">
                      <a:avLst/>
                    </a:prstGeom>
                    <a:noFill/>
                    <a:ln>
                      <a:noFill/>
                    </a:ln>
                  </pic:spPr>
                </pic:pic>
              </a:graphicData>
            </a:graphic>
          </wp:inline>
        </w:drawing>
      </w:r>
    </w:p>
    <w:p w:rsidR="00772E9D" w:rsidRDefault="00772E9D" w:rsidP="00245EA6">
      <w:pPr>
        <w:ind w:left="-1418" w:right="-1368"/>
        <w:jc w:val="center"/>
      </w:pPr>
      <w:r>
        <w:rPr>
          <w:noProof/>
          <w:lang w:val="es-ES" w:eastAsia="es-ES"/>
        </w:rPr>
        <w:lastRenderedPageBreak/>
        <w:drawing>
          <wp:inline distT="0" distB="0" distL="0" distR="0">
            <wp:extent cx="4686300" cy="4086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408622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86300" cy="31718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17182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lastRenderedPageBreak/>
        <w:drawing>
          <wp:inline distT="0" distB="0" distL="0" distR="0">
            <wp:extent cx="4676140" cy="312354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88" cy="313038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76775" cy="3524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352425"/>
                    </a:xfrm>
                    <a:prstGeom prst="rect">
                      <a:avLst/>
                    </a:prstGeom>
                    <a:noFill/>
                    <a:ln>
                      <a:noFill/>
                    </a:ln>
                  </pic:spPr>
                </pic:pic>
              </a:graphicData>
            </a:graphic>
          </wp:inline>
        </w:drawing>
      </w:r>
      <w:r>
        <w:rPr>
          <w:noProof/>
          <w:lang w:val="es-ES" w:eastAsia="es-ES"/>
        </w:rPr>
        <w:drawing>
          <wp:inline distT="0" distB="0" distL="0" distR="0">
            <wp:extent cx="4686300" cy="1666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166687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95825" cy="13430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134302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86300" cy="6762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676275"/>
                    </a:xfrm>
                    <a:prstGeom prst="rect">
                      <a:avLst/>
                    </a:prstGeom>
                    <a:noFill/>
                    <a:ln>
                      <a:noFill/>
                    </a:ln>
                  </pic:spPr>
                </pic:pic>
              </a:graphicData>
            </a:graphic>
          </wp:inline>
        </w:drawing>
      </w:r>
    </w:p>
    <w:p w:rsidR="005333D6" w:rsidRDefault="00245EA6" w:rsidP="00245EA6">
      <w:pPr>
        <w:ind w:left="-1418" w:right="-1368"/>
        <w:jc w:val="center"/>
      </w:pPr>
      <w:r>
        <w:rPr>
          <w:noProof/>
          <w:lang w:val="es-ES" w:eastAsia="es-ES"/>
        </w:rPr>
        <w:lastRenderedPageBreak/>
        <w:drawing>
          <wp:inline distT="0" distB="0" distL="0" distR="0">
            <wp:extent cx="4676775" cy="3971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397192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86300" cy="3467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3467100"/>
                    </a:xfrm>
                    <a:prstGeom prst="rect">
                      <a:avLst/>
                    </a:prstGeom>
                    <a:noFill/>
                    <a:ln>
                      <a:noFill/>
                    </a:ln>
                  </pic:spPr>
                </pic:pic>
              </a:graphicData>
            </a:graphic>
          </wp:inline>
        </w:drawing>
      </w:r>
    </w:p>
    <w:p w:rsidR="00245EA6" w:rsidRDefault="00245EA6" w:rsidP="00245EA6">
      <w:pPr>
        <w:ind w:left="-1418" w:right="-1368"/>
        <w:jc w:val="center"/>
      </w:pPr>
    </w:p>
    <w:p w:rsidR="00245EA6" w:rsidRDefault="00245EA6" w:rsidP="00245EA6">
      <w:pPr>
        <w:ind w:right="-1368"/>
      </w:pPr>
    </w:p>
    <w:p w:rsidR="00772E9D" w:rsidRDefault="00245EA6" w:rsidP="00245EA6">
      <w:pPr>
        <w:ind w:left="-1418" w:right="-1368"/>
        <w:jc w:val="center"/>
      </w:pPr>
      <w:r>
        <w:rPr>
          <w:noProof/>
          <w:lang w:val="es-ES" w:eastAsia="es-ES"/>
        </w:rPr>
        <w:lastRenderedPageBreak/>
        <w:drawing>
          <wp:inline distT="0" distB="0" distL="0" distR="0">
            <wp:extent cx="4695825" cy="4162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825" cy="4162425"/>
                    </a:xfrm>
                    <a:prstGeom prst="rect">
                      <a:avLst/>
                    </a:prstGeom>
                    <a:noFill/>
                    <a:ln>
                      <a:noFill/>
                    </a:ln>
                  </pic:spPr>
                </pic:pic>
              </a:graphicData>
            </a:graphic>
          </wp:inline>
        </w:drawing>
      </w:r>
    </w:p>
    <w:p w:rsidR="00245EA6" w:rsidRDefault="00245EA6" w:rsidP="00245EA6">
      <w:pPr>
        <w:ind w:left="-1418" w:right="-1368"/>
        <w:jc w:val="center"/>
      </w:pPr>
      <w:r>
        <w:rPr>
          <w:noProof/>
          <w:lang w:val="es-ES" w:eastAsia="es-ES"/>
        </w:rPr>
        <w:drawing>
          <wp:inline distT="0" distB="0" distL="0" distR="0">
            <wp:extent cx="4686300" cy="3305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3305175"/>
                    </a:xfrm>
                    <a:prstGeom prst="rect">
                      <a:avLst/>
                    </a:prstGeom>
                    <a:noFill/>
                    <a:ln>
                      <a:noFill/>
                    </a:ln>
                  </pic:spPr>
                </pic:pic>
              </a:graphicData>
            </a:graphic>
          </wp:inline>
        </w:drawing>
      </w:r>
    </w:p>
    <w:p w:rsidR="00C32703" w:rsidRPr="00140342" w:rsidRDefault="00E328F5" w:rsidP="002D32E9">
      <w:pPr>
        <w:ind w:left="709"/>
        <w:rPr>
          <w:rFonts w:ascii="Helvetica" w:eastAsia="Times New Roman" w:hAnsi="Helvetica" w:cs="Times New Roman"/>
          <w:b/>
          <w:color w:val="333333"/>
          <w:sz w:val="18"/>
          <w:szCs w:val="18"/>
        </w:rPr>
      </w:pPr>
      <w:r w:rsidRPr="00140342">
        <w:rPr>
          <w:rFonts w:ascii="Helvetica" w:eastAsia="Times New Roman" w:hAnsi="Helvetica" w:cs="Times New Roman"/>
          <w:b/>
          <w:color w:val="333333"/>
          <w:sz w:val="18"/>
          <w:szCs w:val="18"/>
        </w:rPr>
        <w:t xml:space="preserve">Fuente: </w:t>
      </w:r>
      <w:r w:rsidR="00245EA6" w:rsidRPr="00140342">
        <w:rPr>
          <w:rFonts w:ascii="Helvetica" w:eastAsia="Times New Roman" w:hAnsi="Helvetica" w:cs="Times New Roman"/>
          <w:b/>
          <w:color w:val="333333"/>
          <w:sz w:val="18"/>
          <w:szCs w:val="18"/>
        </w:rPr>
        <w:t>Informe Incoder 2013</w:t>
      </w:r>
      <w:r w:rsidR="00592790" w:rsidRPr="00140342">
        <w:rPr>
          <w:rFonts w:ascii="Helvetica" w:eastAsia="Times New Roman" w:hAnsi="Helvetica" w:cs="Times New Roman"/>
          <w:b/>
          <w:color w:val="333333"/>
          <w:sz w:val="18"/>
          <w:szCs w:val="18"/>
        </w:rPr>
        <w:t>: Balance de la gestión p</w:t>
      </w:r>
      <w:r w:rsidR="00C16E54" w:rsidRPr="00140342">
        <w:rPr>
          <w:rFonts w:ascii="Helvetica" w:eastAsia="Times New Roman" w:hAnsi="Helvetica" w:cs="Times New Roman"/>
          <w:b/>
          <w:color w:val="333333"/>
          <w:sz w:val="18"/>
          <w:szCs w:val="18"/>
        </w:rPr>
        <w:t>ara el ordenamiento social y</w:t>
      </w:r>
      <w:r w:rsidR="00592790" w:rsidRPr="00140342">
        <w:rPr>
          <w:rFonts w:ascii="Helvetica" w:eastAsia="Times New Roman" w:hAnsi="Helvetica" w:cs="Times New Roman"/>
          <w:b/>
          <w:color w:val="333333"/>
          <w:sz w:val="18"/>
          <w:szCs w:val="18"/>
        </w:rPr>
        <w:t xml:space="preserve"> productivo del territorio: Incoder 1960 </w:t>
      </w:r>
      <w:r w:rsidR="00140342">
        <w:rPr>
          <w:rFonts w:ascii="Helvetica" w:eastAsia="Times New Roman" w:hAnsi="Helvetica" w:cs="Times New Roman"/>
          <w:b/>
          <w:color w:val="333333"/>
          <w:sz w:val="18"/>
          <w:szCs w:val="18"/>
        </w:rPr>
        <w:t>–</w:t>
      </w:r>
      <w:r w:rsidR="00592790" w:rsidRPr="00140342">
        <w:rPr>
          <w:rFonts w:ascii="Helvetica" w:eastAsia="Times New Roman" w:hAnsi="Helvetica" w:cs="Times New Roman"/>
          <w:b/>
          <w:color w:val="333333"/>
          <w:sz w:val="18"/>
          <w:szCs w:val="18"/>
        </w:rPr>
        <w:t xml:space="preserve"> 2012</w:t>
      </w:r>
      <w:r w:rsidR="00140342">
        <w:rPr>
          <w:rFonts w:ascii="Helvetica" w:eastAsia="Times New Roman" w:hAnsi="Helvetica" w:cs="Times New Roman"/>
          <w:b/>
          <w:color w:val="333333"/>
          <w:sz w:val="18"/>
          <w:szCs w:val="18"/>
        </w:rPr>
        <w:t xml:space="preserve"> </w:t>
      </w:r>
      <w:r w:rsidR="002D5991" w:rsidRPr="00D25AFC">
        <w:rPr>
          <w:rStyle w:val="Refdenotaalfinal"/>
          <w:rFonts w:ascii="Arial" w:hAnsi="Arial" w:cs="Arial"/>
          <w:sz w:val="20"/>
          <w:szCs w:val="20"/>
        </w:rPr>
        <w:endnoteReference w:id="31"/>
      </w:r>
    </w:p>
    <w:p w:rsidR="00D533D1" w:rsidRDefault="00D533D1" w:rsidP="005333D6">
      <w:pPr>
        <w:pStyle w:val="Ttulo2"/>
        <w:rPr>
          <w:rFonts w:ascii="Georgia" w:eastAsia="Times New Roman" w:hAnsi="Georgia" w:cs="Arial"/>
          <w:b/>
          <w:bCs/>
          <w:color w:val="4F81BD"/>
          <w:sz w:val="28"/>
          <w:szCs w:val="28"/>
          <w:lang w:eastAsia="en-US"/>
        </w:rPr>
      </w:pPr>
      <w:bookmarkStart w:id="94" w:name="_Toc396890197"/>
      <w:bookmarkStart w:id="95" w:name="_Toc396890334"/>
      <w:bookmarkStart w:id="96" w:name="_Toc396890365"/>
      <w:bookmarkStart w:id="97" w:name="_Toc396890387"/>
      <w:bookmarkStart w:id="98" w:name="_Toc396890440"/>
      <w:bookmarkStart w:id="99" w:name="_Toc396890596"/>
      <w:bookmarkStart w:id="100" w:name="_Toc396890701"/>
      <w:bookmarkStart w:id="101" w:name="_Toc396923866"/>
      <w:bookmarkStart w:id="102" w:name="_Toc399049404"/>
      <w:bookmarkStart w:id="103" w:name="_Toc399049740"/>
      <w:r>
        <w:rPr>
          <w:rFonts w:ascii="Georgia" w:eastAsia="Times New Roman" w:hAnsi="Georgia" w:cs="Arial"/>
          <w:b/>
          <w:bCs/>
          <w:color w:val="4F81BD"/>
          <w:sz w:val="28"/>
          <w:szCs w:val="28"/>
          <w:lang w:eastAsia="en-US"/>
        </w:rPr>
        <w:lastRenderedPageBreak/>
        <w:t>O</w:t>
      </w:r>
      <w:r w:rsidR="00144098">
        <w:rPr>
          <w:rFonts w:ascii="Georgia" w:eastAsia="Times New Roman" w:hAnsi="Georgia" w:cs="Arial"/>
          <w:b/>
          <w:bCs/>
          <w:color w:val="4F81BD"/>
          <w:sz w:val="28"/>
          <w:szCs w:val="28"/>
          <w:lang w:eastAsia="en-US"/>
        </w:rPr>
        <w:t>rganizaciones de B</w:t>
      </w:r>
      <w:r w:rsidRPr="001965E7">
        <w:rPr>
          <w:rFonts w:ascii="Georgia" w:eastAsia="Times New Roman" w:hAnsi="Georgia" w:cs="Arial"/>
          <w:b/>
          <w:bCs/>
          <w:color w:val="4F81BD"/>
          <w:sz w:val="28"/>
          <w:szCs w:val="28"/>
          <w:lang w:eastAsia="en-US"/>
        </w:rPr>
        <w:t>ase</w:t>
      </w:r>
      <w:bookmarkEnd w:id="94"/>
      <w:bookmarkEnd w:id="95"/>
      <w:bookmarkEnd w:id="96"/>
      <w:bookmarkEnd w:id="97"/>
      <w:bookmarkEnd w:id="98"/>
      <w:bookmarkEnd w:id="99"/>
      <w:bookmarkEnd w:id="100"/>
      <w:bookmarkEnd w:id="101"/>
      <w:bookmarkEnd w:id="102"/>
      <w:bookmarkEnd w:id="103"/>
    </w:p>
    <w:p w:rsidR="0093021A" w:rsidRPr="0071502D" w:rsidRDefault="004B576D" w:rsidP="0071502D">
      <w:pPr>
        <w:pStyle w:val="NormalWeb"/>
        <w:shd w:val="clear" w:color="auto" w:fill="FFFFFF"/>
        <w:tabs>
          <w:tab w:val="left" w:pos="5823"/>
        </w:tabs>
        <w:spacing w:line="360" w:lineRule="auto"/>
        <w:jc w:val="both"/>
        <w:rPr>
          <w:rFonts w:ascii="Arial" w:eastAsiaTheme="minorEastAsia" w:hAnsi="Arial" w:cs="Arial"/>
          <w:b/>
          <w:sz w:val="22"/>
          <w:szCs w:val="22"/>
        </w:rPr>
      </w:pPr>
      <w:r w:rsidRPr="0071502D">
        <w:rPr>
          <w:rFonts w:ascii="Arial" w:eastAsiaTheme="minorEastAsia" w:hAnsi="Arial" w:cs="Arial"/>
          <w:sz w:val="22"/>
          <w:szCs w:val="22"/>
        </w:rPr>
        <w:t>Las organizaciones de base de las comun</w:t>
      </w:r>
      <w:r w:rsidR="008F2EB0" w:rsidRPr="0071502D">
        <w:rPr>
          <w:rFonts w:ascii="Arial" w:eastAsiaTheme="minorEastAsia" w:hAnsi="Arial" w:cs="Arial"/>
          <w:sz w:val="22"/>
          <w:szCs w:val="22"/>
        </w:rPr>
        <w:t>idades A</w:t>
      </w:r>
      <w:r w:rsidR="001A1103" w:rsidRPr="0071502D">
        <w:rPr>
          <w:rFonts w:ascii="Arial" w:eastAsiaTheme="minorEastAsia" w:hAnsi="Arial" w:cs="Arial"/>
          <w:sz w:val="22"/>
          <w:szCs w:val="22"/>
        </w:rPr>
        <w:t>frocolombianas,</w:t>
      </w:r>
      <w:r w:rsidRPr="0071502D">
        <w:rPr>
          <w:rFonts w:ascii="Arial" w:eastAsiaTheme="minorEastAsia" w:hAnsi="Arial" w:cs="Arial"/>
          <w:sz w:val="22"/>
          <w:szCs w:val="22"/>
        </w:rPr>
        <w:t xml:space="preserve"> definidas mediante el </w:t>
      </w:r>
      <w:r w:rsidR="00881EB1" w:rsidRPr="0071502D">
        <w:rPr>
          <w:rFonts w:ascii="Arial" w:eastAsiaTheme="minorEastAsia" w:hAnsi="Arial" w:cs="Arial"/>
          <w:sz w:val="22"/>
          <w:szCs w:val="22"/>
        </w:rPr>
        <w:t>D</w:t>
      </w:r>
      <w:r w:rsidRPr="0071502D">
        <w:rPr>
          <w:rFonts w:ascii="Arial" w:eastAsiaTheme="minorEastAsia" w:hAnsi="Arial" w:cs="Arial"/>
          <w:sz w:val="22"/>
          <w:szCs w:val="22"/>
        </w:rPr>
        <w:t>ecreto 3770 de 2008</w:t>
      </w:r>
      <w:r w:rsidR="001A1103" w:rsidRPr="0071502D">
        <w:rPr>
          <w:rFonts w:ascii="Arial" w:eastAsiaTheme="minorEastAsia" w:hAnsi="Arial" w:cs="Arial"/>
          <w:sz w:val="22"/>
          <w:szCs w:val="22"/>
        </w:rPr>
        <w:t>,</w:t>
      </w:r>
      <w:r w:rsidRPr="0071502D">
        <w:rPr>
          <w:rFonts w:ascii="Arial" w:eastAsiaTheme="minorEastAsia" w:hAnsi="Arial" w:cs="Arial"/>
          <w:sz w:val="22"/>
          <w:szCs w:val="22"/>
        </w:rPr>
        <w:t xml:space="preserve"> son consideradas como una de las </w:t>
      </w:r>
      <w:r w:rsidRPr="0071502D">
        <w:rPr>
          <w:rFonts w:ascii="Arial" w:eastAsiaTheme="minorEastAsia" w:hAnsi="Arial" w:cs="Arial"/>
          <w:b/>
          <w:sz w:val="22"/>
          <w:szCs w:val="22"/>
        </w:rPr>
        <w:t>instancias de representación de las comunidades</w:t>
      </w:r>
      <w:r w:rsidRPr="0071502D">
        <w:rPr>
          <w:rFonts w:ascii="Arial" w:eastAsiaTheme="minorEastAsia" w:hAnsi="Arial" w:cs="Arial"/>
          <w:sz w:val="22"/>
          <w:szCs w:val="22"/>
        </w:rPr>
        <w:t xml:space="preserve">, y se les describe como “asociaciones comunitarias integradas por personas de las Comunidades Negras, Afrocolombianas, Raizales o </w:t>
      </w:r>
      <w:r w:rsidR="004B1BDC" w:rsidRPr="0071502D">
        <w:rPr>
          <w:rFonts w:ascii="Arial" w:eastAsiaTheme="minorEastAsia" w:hAnsi="Arial" w:cs="Arial"/>
          <w:sz w:val="22"/>
          <w:szCs w:val="22"/>
        </w:rPr>
        <w:t>Palenqueras</w:t>
      </w:r>
      <w:r w:rsidR="007C0E7C" w:rsidRPr="0071502D">
        <w:rPr>
          <w:rFonts w:ascii="Arial" w:eastAsiaTheme="minorEastAsia" w:hAnsi="Arial" w:cs="Arial"/>
          <w:sz w:val="22"/>
          <w:szCs w:val="22"/>
        </w:rPr>
        <w:t>,</w:t>
      </w:r>
      <w:r w:rsidRPr="0071502D">
        <w:rPr>
          <w:rFonts w:ascii="Arial" w:eastAsiaTheme="minorEastAsia" w:hAnsi="Arial" w:cs="Arial"/>
          <w:sz w:val="22"/>
          <w:szCs w:val="22"/>
        </w:rPr>
        <w:t xml:space="preserve"> que reivindican y promueven los derechos étnicos y humanos de estas comunidades”.</w:t>
      </w:r>
      <w:r w:rsidR="00C16E54">
        <w:rPr>
          <w:rFonts w:ascii="Arial" w:eastAsiaTheme="minorEastAsia" w:hAnsi="Arial" w:cs="Arial"/>
          <w:sz w:val="22"/>
          <w:szCs w:val="22"/>
        </w:rPr>
        <w:t xml:space="preserve"> </w:t>
      </w:r>
      <w:r w:rsidR="001A1103" w:rsidRPr="0071502D">
        <w:rPr>
          <w:rFonts w:ascii="Arial" w:eastAsiaTheme="minorEastAsia" w:hAnsi="Arial" w:cs="Arial"/>
          <w:sz w:val="22"/>
          <w:szCs w:val="22"/>
        </w:rPr>
        <w:t>El artículo 14 del D</w:t>
      </w:r>
      <w:r w:rsidRPr="0071502D">
        <w:rPr>
          <w:rFonts w:ascii="Arial" w:eastAsiaTheme="minorEastAsia" w:hAnsi="Arial" w:cs="Arial"/>
          <w:sz w:val="22"/>
          <w:szCs w:val="22"/>
        </w:rPr>
        <w:t xml:space="preserve">ecreto 3770 del 2008 hace referencia al </w:t>
      </w:r>
      <w:r w:rsidRPr="0071502D">
        <w:rPr>
          <w:rFonts w:ascii="Arial" w:eastAsiaTheme="minorEastAsia" w:hAnsi="Arial" w:cs="Arial"/>
          <w:b/>
          <w:sz w:val="22"/>
          <w:szCs w:val="22"/>
        </w:rPr>
        <w:t xml:space="preserve">Registro Único de Consejos Comunitarios y Organizaciones de Comunidades </w:t>
      </w:r>
      <w:r w:rsidR="007D1641" w:rsidRPr="0071502D">
        <w:rPr>
          <w:rFonts w:ascii="Arial" w:eastAsiaTheme="minorEastAsia" w:hAnsi="Arial" w:cs="Arial"/>
          <w:b/>
          <w:sz w:val="22"/>
          <w:szCs w:val="22"/>
        </w:rPr>
        <w:t>Negras, Afrocolombianas, Raizales y Palenqueras</w:t>
      </w:r>
      <w:r w:rsidR="00C16E54">
        <w:rPr>
          <w:rFonts w:ascii="Arial" w:eastAsiaTheme="minorEastAsia" w:hAnsi="Arial" w:cs="Arial"/>
          <w:b/>
          <w:sz w:val="22"/>
          <w:szCs w:val="22"/>
        </w:rPr>
        <w:t xml:space="preserve"> </w:t>
      </w:r>
      <w:r w:rsidR="007A2778">
        <w:rPr>
          <w:rFonts w:ascii="Arial" w:eastAsiaTheme="minorEastAsia" w:hAnsi="Arial" w:cs="Arial"/>
          <w:sz w:val="22"/>
          <w:szCs w:val="22"/>
        </w:rPr>
        <w:t>en el cual se inscribe</w:t>
      </w:r>
      <w:r w:rsidRPr="0071502D">
        <w:rPr>
          <w:rFonts w:ascii="Arial" w:eastAsiaTheme="minorEastAsia" w:hAnsi="Arial" w:cs="Arial"/>
          <w:sz w:val="22"/>
          <w:szCs w:val="22"/>
        </w:rPr>
        <w:t>n las org</w:t>
      </w:r>
      <w:r w:rsidR="008F2EB0" w:rsidRPr="0071502D">
        <w:rPr>
          <w:rFonts w:ascii="Arial" w:eastAsiaTheme="minorEastAsia" w:hAnsi="Arial" w:cs="Arial"/>
          <w:sz w:val="22"/>
          <w:szCs w:val="22"/>
        </w:rPr>
        <w:t>anizaciones de las comunidades A</w:t>
      </w:r>
      <w:r w:rsidRPr="0071502D">
        <w:rPr>
          <w:rFonts w:ascii="Arial" w:eastAsiaTheme="minorEastAsia" w:hAnsi="Arial" w:cs="Arial"/>
          <w:sz w:val="22"/>
          <w:szCs w:val="22"/>
        </w:rPr>
        <w:t xml:space="preserve">frocolombianas. El registro </w:t>
      </w:r>
      <w:r w:rsidR="007A2778">
        <w:rPr>
          <w:rFonts w:ascii="Arial" w:eastAsiaTheme="minorEastAsia" w:hAnsi="Arial" w:cs="Arial"/>
          <w:sz w:val="22"/>
          <w:szCs w:val="22"/>
        </w:rPr>
        <w:t>es</w:t>
      </w:r>
      <w:r w:rsidRPr="0071502D">
        <w:rPr>
          <w:rFonts w:ascii="Arial" w:eastAsiaTheme="minorEastAsia" w:hAnsi="Arial" w:cs="Arial"/>
          <w:sz w:val="22"/>
          <w:szCs w:val="22"/>
        </w:rPr>
        <w:t xml:space="preserve"> responsabilidad de La Dirección de Asuntos para Comunidades </w:t>
      </w:r>
      <w:r w:rsidR="007D1641" w:rsidRPr="0071502D">
        <w:rPr>
          <w:rFonts w:ascii="Arial" w:eastAsiaTheme="minorEastAsia" w:hAnsi="Arial" w:cs="Arial"/>
          <w:sz w:val="22"/>
          <w:szCs w:val="22"/>
        </w:rPr>
        <w:t xml:space="preserve">Negras, Afrocolombianas, Raizales y </w:t>
      </w:r>
      <w:r w:rsidR="004673F8" w:rsidRPr="0071502D">
        <w:rPr>
          <w:rFonts w:ascii="Arial" w:eastAsiaTheme="minorEastAsia" w:hAnsi="Arial" w:cs="Arial"/>
          <w:sz w:val="22"/>
          <w:szCs w:val="22"/>
        </w:rPr>
        <w:t>Palenqueras</w:t>
      </w:r>
      <w:r w:rsidRPr="0071502D">
        <w:rPr>
          <w:rFonts w:ascii="Arial" w:eastAsiaTheme="minorEastAsia" w:hAnsi="Arial" w:cs="Arial"/>
          <w:sz w:val="22"/>
          <w:szCs w:val="22"/>
        </w:rPr>
        <w:t xml:space="preserve"> del Ministerio del Interior</w:t>
      </w:r>
      <w:r w:rsidR="007A2778">
        <w:rPr>
          <w:rFonts w:ascii="Arial" w:eastAsiaTheme="minorEastAsia" w:hAnsi="Arial" w:cs="Arial"/>
          <w:sz w:val="22"/>
          <w:szCs w:val="22"/>
        </w:rPr>
        <w:t>,</w:t>
      </w:r>
      <w:r w:rsidRPr="0071502D">
        <w:rPr>
          <w:rFonts w:ascii="Arial" w:eastAsiaTheme="minorEastAsia" w:hAnsi="Arial" w:cs="Arial"/>
          <w:sz w:val="22"/>
          <w:szCs w:val="22"/>
        </w:rPr>
        <w:t xml:space="preserve"> o la dependencia</w:t>
      </w:r>
      <w:r w:rsidR="00675E1A" w:rsidRPr="0071502D">
        <w:rPr>
          <w:rFonts w:ascii="Arial" w:eastAsiaTheme="minorEastAsia" w:hAnsi="Arial" w:cs="Arial"/>
          <w:sz w:val="22"/>
          <w:szCs w:val="22"/>
        </w:rPr>
        <w:t xml:space="preserve"> que haga sus veces. </w:t>
      </w:r>
      <w:r w:rsidR="005E3441" w:rsidRPr="005E3441">
        <w:rPr>
          <w:rFonts w:ascii="Arial" w:eastAsiaTheme="minorEastAsia" w:hAnsi="Arial" w:cs="Arial"/>
          <w:sz w:val="22"/>
          <w:szCs w:val="22"/>
        </w:rPr>
        <w:t>Las Organizaciones de Base se pueden constituir como fundaciones o como asociaciones, las cuales se registrarán ante el Ministerio del Interior</w:t>
      </w:r>
    </w:p>
    <w:p w:rsidR="00675E1A" w:rsidRPr="0071502D" w:rsidRDefault="006E5A1B" w:rsidP="00485FF2">
      <w:pPr>
        <w:pStyle w:val="NormalWeb"/>
        <w:jc w:val="center"/>
        <w:rPr>
          <w:rFonts w:ascii="Arial" w:hAnsi="Arial" w:cs="Arial"/>
          <w:b/>
          <w:bCs/>
          <w:color w:val="000000"/>
          <w:sz w:val="22"/>
          <w:szCs w:val="22"/>
          <w:shd w:val="clear" w:color="auto" w:fill="FFFFFF"/>
        </w:rPr>
      </w:pPr>
      <w:r w:rsidRPr="0071502D">
        <w:rPr>
          <w:rFonts w:ascii="Arial" w:eastAsiaTheme="minorEastAsia" w:hAnsi="Arial" w:cs="Arial"/>
          <w:b/>
          <w:sz w:val="22"/>
          <w:szCs w:val="22"/>
        </w:rPr>
        <w:t>Requisitos para la Inscripción en el Registro</w:t>
      </w:r>
      <w:r w:rsidR="00675E1A" w:rsidRPr="0071502D">
        <w:rPr>
          <w:rFonts w:ascii="Arial" w:eastAsiaTheme="minorEastAsia" w:hAnsi="Arial" w:cs="Arial"/>
          <w:b/>
          <w:sz w:val="22"/>
          <w:szCs w:val="22"/>
        </w:rPr>
        <w:t xml:space="preserve"> Único</w:t>
      </w:r>
      <w:r w:rsidR="00C16E54">
        <w:rPr>
          <w:rFonts w:ascii="Arial" w:eastAsiaTheme="minorEastAsia" w:hAnsi="Arial" w:cs="Arial"/>
          <w:b/>
          <w:sz w:val="22"/>
          <w:szCs w:val="22"/>
        </w:rPr>
        <w:t xml:space="preserve"> </w:t>
      </w:r>
      <w:r w:rsidR="005E3441">
        <w:rPr>
          <w:rFonts w:ascii="Arial" w:eastAsiaTheme="minorEastAsia" w:hAnsi="Arial" w:cs="Arial"/>
          <w:b/>
          <w:sz w:val="22"/>
          <w:szCs w:val="22"/>
        </w:rPr>
        <w:t xml:space="preserve">de Organizaciones de base </w:t>
      </w:r>
      <w:r w:rsidR="00485FF2" w:rsidRPr="0071502D">
        <w:rPr>
          <w:rFonts w:ascii="Arial" w:eastAsiaTheme="minorEastAsia" w:hAnsi="Arial" w:cs="Arial"/>
          <w:b/>
          <w:sz w:val="22"/>
          <w:szCs w:val="22"/>
        </w:rPr>
        <w:t>y Consejos Comunitarios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70" w:type="dxa"/>
          <w:right w:w="70" w:type="dxa"/>
        </w:tblCellMar>
        <w:tblLook w:val="0000" w:firstRow="0" w:lastRow="0" w:firstColumn="0" w:lastColumn="0" w:noHBand="0" w:noVBand="0"/>
      </w:tblPr>
      <w:tblGrid>
        <w:gridCol w:w="9209"/>
      </w:tblGrid>
      <w:tr w:rsidR="006E5A1B" w:rsidTr="0040643D">
        <w:trPr>
          <w:trHeight w:val="5489"/>
          <w:jc w:val="center"/>
        </w:trPr>
        <w:tc>
          <w:tcPr>
            <w:tcW w:w="9209" w:type="dxa"/>
            <w:shd w:val="clear" w:color="auto" w:fill="92CDDC" w:themeFill="accent5" w:themeFillTint="99"/>
          </w:tcPr>
          <w:p w:rsidR="006E5A1B" w:rsidRDefault="006E5A1B" w:rsidP="00ED7042">
            <w:pPr>
              <w:pStyle w:val="Prrafodelista"/>
              <w:numPr>
                <w:ilvl w:val="0"/>
                <w:numId w:val="24"/>
              </w:numPr>
              <w:autoSpaceDE w:val="0"/>
              <w:autoSpaceDN w:val="0"/>
              <w:adjustRightInd w:val="0"/>
              <w:spacing w:before="240" w:after="0"/>
              <w:rPr>
                <w:rFonts w:ascii="Arial" w:hAnsi="Arial" w:cs="Arial"/>
                <w:sz w:val="20"/>
                <w:szCs w:val="20"/>
              </w:rPr>
            </w:pPr>
            <w:r w:rsidRPr="006E1064">
              <w:rPr>
                <w:rFonts w:ascii="Arial" w:hAnsi="Arial" w:cs="Arial"/>
                <w:sz w:val="20"/>
                <w:szCs w:val="20"/>
              </w:rPr>
              <w:t>Tener dentro de sus objetivos reivindicar y promover los derechos humanos, territoriales, sociales, económicos, culturales, ambientales y/o políticos de las Comunidades Negras, Afrocolombianas, Raizales o Palenqueras, desde la perspectiva étnica, dentro del marco de la diversidad etnoc</w:t>
            </w:r>
            <w:r w:rsidR="00ED7042">
              <w:rPr>
                <w:rFonts w:ascii="Arial" w:hAnsi="Arial" w:cs="Arial"/>
                <w:sz w:val="20"/>
                <w:szCs w:val="20"/>
              </w:rPr>
              <w:t>ultural que caracteriza al país.</w:t>
            </w:r>
          </w:p>
          <w:p w:rsidR="00ED7042" w:rsidRDefault="006E5A1B" w:rsidP="00ED7042">
            <w:pPr>
              <w:pStyle w:val="Prrafodelista"/>
              <w:numPr>
                <w:ilvl w:val="0"/>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Tener más de un año d</w:t>
            </w:r>
            <w:r w:rsidR="00ED7042">
              <w:rPr>
                <w:rFonts w:ascii="Arial" w:hAnsi="Arial" w:cs="Arial"/>
                <w:sz w:val="20"/>
                <w:szCs w:val="20"/>
              </w:rPr>
              <w:t>e haberse conformado como tales.</w:t>
            </w:r>
          </w:p>
          <w:p w:rsidR="006E5A1B" w:rsidRPr="006E5A1B" w:rsidRDefault="006E5A1B" w:rsidP="00ED7042">
            <w:pPr>
              <w:pStyle w:val="Prrafodelista"/>
              <w:numPr>
                <w:ilvl w:val="0"/>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 xml:space="preserve">Allegar el formulario único de registro, debidamente diligenciado, el cual será suministrado por la Dirección de Asuntos para Comunidades </w:t>
            </w:r>
            <w:r w:rsidR="007D1641">
              <w:rPr>
                <w:rFonts w:ascii="Arial" w:hAnsi="Arial" w:cs="Arial"/>
                <w:sz w:val="20"/>
                <w:szCs w:val="20"/>
              </w:rPr>
              <w:t>Negras, Afrocolombianas, Raizales y Palenqueras</w:t>
            </w:r>
            <w:r w:rsidRPr="006E5A1B">
              <w:rPr>
                <w:rFonts w:ascii="Arial" w:hAnsi="Arial" w:cs="Arial"/>
                <w:sz w:val="20"/>
                <w:szCs w:val="20"/>
              </w:rPr>
              <w:t xml:space="preserve"> del Ministerio del Interior y de Justicia, o la</w:t>
            </w:r>
            <w:r w:rsidR="00ED7042">
              <w:rPr>
                <w:rFonts w:ascii="Arial" w:hAnsi="Arial" w:cs="Arial"/>
                <w:sz w:val="20"/>
                <w:szCs w:val="20"/>
              </w:rPr>
              <w:t xml:space="preserve"> dependencia que haga sus veces.</w:t>
            </w:r>
          </w:p>
          <w:p w:rsidR="006E5A1B" w:rsidRPr="006E5A1B" w:rsidRDefault="006E5A1B" w:rsidP="00ED7042">
            <w:pPr>
              <w:pStyle w:val="Prrafodelista"/>
              <w:numPr>
                <w:ilvl w:val="0"/>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Acta de constitución de la organización, con la relación de sus integrantes, con sus respectivas firmas, número de documento de identidad, domicilio, en número no inferior a quince (15) miembros;</w:t>
            </w:r>
          </w:p>
          <w:p w:rsidR="006E5A1B" w:rsidRPr="006E5A1B" w:rsidRDefault="006E5A1B" w:rsidP="00ED7042">
            <w:pPr>
              <w:pStyle w:val="Prrafodelista"/>
              <w:numPr>
                <w:ilvl w:val="0"/>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Los Estatutos de la organización, los cuales no podrán omitir los siguientes aspectos</w:t>
            </w:r>
            <w:r w:rsidR="007C0E7C">
              <w:rPr>
                <w:rFonts w:ascii="Arial" w:hAnsi="Arial" w:cs="Arial"/>
                <w:sz w:val="20"/>
                <w:szCs w:val="20"/>
              </w:rPr>
              <w:t>:</w:t>
            </w:r>
          </w:p>
          <w:p w:rsidR="006E5A1B" w:rsidRPr="006E5A1B" w:rsidRDefault="006E5A1B" w:rsidP="00ED7042">
            <w:pPr>
              <w:pStyle w:val="Prrafodelista"/>
              <w:numPr>
                <w:ilvl w:val="1"/>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Estructura interna de la organización</w:t>
            </w:r>
          </w:p>
          <w:p w:rsidR="006E5A1B" w:rsidRPr="006E5A1B" w:rsidRDefault="006E5A1B" w:rsidP="00ED7042">
            <w:pPr>
              <w:pStyle w:val="Prrafodelista"/>
              <w:numPr>
                <w:ilvl w:val="1"/>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Procedimiento para la elección de sus representantes y dignatarios</w:t>
            </w:r>
          </w:p>
          <w:p w:rsidR="006E5A1B" w:rsidRDefault="006E5A1B" w:rsidP="00ED7042">
            <w:pPr>
              <w:pStyle w:val="Prrafodelista"/>
              <w:numPr>
                <w:ilvl w:val="1"/>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Procedimiento para la toma de decisiones</w:t>
            </w:r>
          </w:p>
          <w:p w:rsidR="006E5A1B" w:rsidRPr="00D43808" w:rsidRDefault="006E5A1B" w:rsidP="00ED7042">
            <w:pPr>
              <w:pStyle w:val="Prrafodelista"/>
              <w:numPr>
                <w:ilvl w:val="1"/>
                <w:numId w:val="24"/>
              </w:numPr>
              <w:autoSpaceDE w:val="0"/>
              <w:autoSpaceDN w:val="0"/>
              <w:adjustRightInd w:val="0"/>
              <w:spacing w:before="240" w:after="0"/>
              <w:rPr>
                <w:rFonts w:ascii="Arial" w:hAnsi="Arial" w:cs="Arial"/>
                <w:sz w:val="20"/>
                <w:szCs w:val="20"/>
              </w:rPr>
            </w:pPr>
            <w:r w:rsidRPr="00D43808">
              <w:rPr>
                <w:rFonts w:ascii="Arial" w:hAnsi="Arial" w:cs="Arial"/>
                <w:sz w:val="20"/>
                <w:szCs w:val="20"/>
              </w:rPr>
              <w:t>Nombres de sus voceros o representantes elegidos democráticamente</w:t>
            </w:r>
          </w:p>
          <w:p w:rsidR="006E5A1B" w:rsidRPr="00ED7042" w:rsidRDefault="006E5A1B" w:rsidP="00ED7042">
            <w:pPr>
              <w:pStyle w:val="Prrafodelista"/>
              <w:numPr>
                <w:ilvl w:val="1"/>
                <w:numId w:val="24"/>
              </w:numPr>
              <w:autoSpaceDE w:val="0"/>
              <w:autoSpaceDN w:val="0"/>
              <w:adjustRightInd w:val="0"/>
              <w:spacing w:before="240" w:after="0"/>
              <w:rPr>
                <w:rFonts w:ascii="Arial" w:hAnsi="Arial" w:cs="Arial"/>
                <w:sz w:val="20"/>
                <w:szCs w:val="20"/>
              </w:rPr>
            </w:pPr>
            <w:r w:rsidRPr="006E5A1B">
              <w:rPr>
                <w:rFonts w:ascii="Arial" w:hAnsi="Arial" w:cs="Arial"/>
                <w:sz w:val="20"/>
                <w:szCs w:val="20"/>
              </w:rPr>
              <w:t>Plan anual de actividades</w:t>
            </w:r>
            <w:r w:rsidR="00ED7042">
              <w:rPr>
                <w:rFonts w:ascii="Arial" w:hAnsi="Arial" w:cs="Arial"/>
                <w:sz w:val="20"/>
                <w:szCs w:val="20"/>
              </w:rPr>
              <w:t xml:space="preserve"> y dirección de correspondencia</w:t>
            </w:r>
          </w:p>
        </w:tc>
      </w:tr>
    </w:tbl>
    <w:p w:rsidR="00425483" w:rsidRPr="00140342" w:rsidRDefault="00425483" w:rsidP="00425483">
      <w:pPr>
        <w:pStyle w:val="Prrafodelista"/>
        <w:tabs>
          <w:tab w:val="left" w:pos="2268"/>
        </w:tabs>
        <w:autoSpaceDE w:val="0"/>
        <w:autoSpaceDN w:val="0"/>
        <w:adjustRightInd w:val="0"/>
        <w:spacing w:after="0" w:line="240" w:lineRule="auto"/>
        <w:ind w:left="0"/>
        <w:rPr>
          <w:rFonts w:ascii="Helvetica" w:eastAsia="Times New Roman" w:hAnsi="Helvetica" w:cs="Times New Roman"/>
          <w:b/>
          <w:color w:val="333333"/>
          <w:sz w:val="18"/>
          <w:szCs w:val="18"/>
        </w:rPr>
      </w:pPr>
      <w:r w:rsidRPr="00140342">
        <w:rPr>
          <w:rFonts w:ascii="Helvetica" w:eastAsia="Times New Roman" w:hAnsi="Helvetica" w:cs="Times New Roman"/>
          <w:b/>
          <w:color w:val="333333"/>
          <w:sz w:val="18"/>
          <w:szCs w:val="18"/>
        </w:rPr>
        <w:t>Fuente: Decreto 3770 de 2008. Artículos 14 -19</w:t>
      </w:r>
    </w:p>
    <w:p w:rsidR="00425483" w:rsidRDefault="00425483" w:rsidP="00352B9B">
      <w:pPr>
        <w:pStyle w:val="NormalWeb"/>
        <w:shd w:val="clear" w:color="auto" w:fill="FFFFFF"/>
        <w:rPr>
          <w:rFonts w:ascii="Arial" w:eastAsiaTheme="minorEastAsia" w:hAnsi="Arial" w:cs="Arial"/>
        </w:rPr>
      </w:pPr>
    </w:p>
    <w:p w:rsidR="004B576D" w:rsidRPr="0071502D" w:rsidRDefault="00352B9B" w:rsidP="0071502D">
      <w:pPr>
        <w:pStyle w:val="NormalWeb"/>
        <w:shd w:val="clear" w:color="auto" w:fill="FFFFFF"/>
        <w:spacing w:line="360" w:lineRule="auto"/>
        <w:jc w:val="both"/>
        <w:rPr>
          <w:rFonts w:ascii="Arial" w:eastAsiaTheme="minorEastAsia" w:hAnsi="Arial" w:cs="Arial"/>
          <w:sz w:val="22"/>
          <w:szCs w:val="22"/>
        </w:rPr>
      </w:pPr>
      <w:r w:rsidRPr="0071502D">
        <w:rPr>
          <w:rFonts w:ascii="Arial" w:eastAsiaTheme="minorEastAsia" w:hAnsi="Arial" w:cs="Arial"/>
          <w:sz w:val="22"/>
          <w:szCs w:val="22"/>
        </w:rPr>
        <w:lastRenderedPageBreak/>
        <w:t xml:space="preserve">De acuerdo </w:t>
      </w:r>
      <w:r w:rsidR="007C0E7C" w:rsidRPr="0071502D">
        <w:rPr>
          <w:rFonts w:ascii="Arial" w:eastAsiaTheme="minorEastAsia" w:hAnsi="Arial" w:cs="Arial"/>
          <w:sz w:val="22"/>
          <w:szCs w:val="22"/>
        </w:rPr>
        <w:t>con</w:t>
      </w:r>
      <w:r w:rsidRPr="0071502D">
        <w:rPr>
          <w:rFonts w:ascii="Arial" w:eastAsiaTheme="minorEastAsia" w:hAnsi="Arial" w:cs="Arial"/>
          <w:sz w:val="22"/>
          <w:szCs w:val="22"/>
        </w:rPr>
        <w:t xml:space="preserve"> la información suministrada por el Ministerio del Interior, a junio de 2014 se encuentran registradas 1563 Organizaciones de Base a nivel nacional </w:t>
      </w:r>
      <w:r w:rsidR="007C0E7C" w:rsidRPr="0071502D">
        <w:rPr>
          <w:rFonts w:ascii="Arial" w:eastAsiaTheme="minorEastAsia" w:hAnsi="Arial" w:cs="Arial"/>
          <w:sz w:val="22"/>
          <w:szCs w:val="22"/>
        </w:rPr>
        <w:t xml:space="preserve">ubicadas </w:t>
      </w:r>
      <w:r w:rsidR="00C95F17" w:rsidRPr="0071502D">
        <w:rPr>
          <w:rFonts w:ascii="Arial" w:eastAsiaTheme="minorEastAsia" w:hAnsi="Arial" w:cs="Arial"/>
          <w:sz w:val="22"/>
          <w:szCs w:val="22"/>
        </w:rPr>
        <w:t>en veintinueve departamentos:</w:t>
      </w:r>
    </w:p>
    <w:p w:rsidR="005F14E5" w:rsidRPr="00476749" w:rsidRDefault="00E22FCE" w:rsidP="00476749">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sidRPr="00476749">
        <w:rPr>
          <w:rFonts w:ascii="Arial" w:eastAsia="Times New Roman" w:hAnsi="Arial" w:cs="Arial"/>
          <w:b/>
          <w:color w:val="333333"/>
        </w:rPr>
        <w:t>Cuadro 6</w:t>
      </w:r>
      <w:r w:rsidR="005F14E5" w:rsidRPr="00476749">
        <w:rPr>
          <w:rFonts w:ascii="Arial" w:eastAsia="Times New Roman" w:hAnsi="Arial" w:cs="Arial"/>
          <w:b/>
          <w:color w:val="333333"/>
        </w:rPr>
        <w:t>. Organizaciones de Base por departamento</w:t>
      </w: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4171"/>
      </w:tblGrid>
      <w:tr w:rsidR="00352B9B" w:rsidTr="00C2761C">
        <w:trPr>
          <w:tblCellSpacing w:w="20" w:type="dxa"/>
          <w:jc w:val="center"/>
        </w:trPr>
        <w:tc>
          <w:tcPr>
            <w:tcW w:w="2405" w:type="dxa"/>
            <w:shd w:val="clear" w:color="auto" w:fill="92CDDC" w:themeFill="accent5" w:themeFillTint="99"/>
          </w:tcPr>
          <w:p w:rsidR="00352B9B" w:rsidRPr="0071502D" w:rsidRDefault="00352B9B" w:rsidP="00352B9B">
            <w:pPr>
              <w:pStyle w:val="NormalWeb"/>
              <w:jc w:val="center"/>
              <w:rPr>
                <w:rFonts w:ascii="Arial" w:eastAsiaTheme="minorEastAsia" w:hAnsi="Arial" w:cs="Arial"/>
                <w:b/>
              </w:rPr>
            </w:pPr>
            <w:r w:rsidRPr="0071502D">
              <w:rPr>
                <w:rFonts w:ascii="Arial" w:eastAsiaTheme="minorEastAsia" w:hAnsi="Arial" w:cs="Arial"/>
                <w:b/>
              </w:rPr>
              <w:t>Departamento</w:t>
            </w:r>
          </w:p>
        </w:tc>
        <w:tc>
          <w:tcPr>
            <w:tcW w:w="4111" w:type="dxa"/>
            <w:shd w:val="clear" w:color="auto" w:fill="92CDDC" w:themeFill="accent5" w:themeFillTint="99"/>
          </w:tcPr>
          <w:p w:rsidR="00352B9B" w:rsidRPr="0071502D" w:rsidRDefault="00352B9B" w:rsidP="007C0E7C">
            <w:pPr>
              <w:pStyle w:val="NormalWeb"/>
              <w:jc w:val="center"/>
              <w:rPr>
                <w:rFonts w:ascii="Arial" w:eastAsiaTheme="minorEastAsia" w:hAnsi="Arial" w:cs="Arial"/>
                <w:b/>
              </w:rPr>
            </w:pPr>
            <w:r w:rsidRPr="0071502D">
              <w:rPr>
                <w:rFonts w:ascii="Arial" w:eastAsiaTheme="minorEastAsia" w:hAnsi="Arial" w:cs="Arial"/>
                <w:b/>
              </w:rPr>
              <w:t>No.  De Organizaciones de Base</w:t>
            </w:r>
          </w:p>
          <w:p w:rsidR="00352B9B" w:rsidRPr="0071502D" w:rsidRDefault="00352B9B" w:rsidP="007C0E7C">
            <w:pPr>
              <w:pStyle w:val="NormalWeb"/>
              <w:jc w:val="center"/>
              <w:rPr>
                <w:rFonts w:ascii="Arial" w:eastAsiaTheme="minorEastAsia" w:hAnsi="Arial" w:cs="Arial"/>
                <w:b/>
              </w:rPr>
            </w:pP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Amazonas</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3</w:t>
            </w: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Antioquía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81</w:t>
            </w: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Boyacá</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w:t>
            </w: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Arauca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w:t>
            </w:r>
          </w:p>
        </w:tc>
      </w:tr>
      <w:tr w:rsidR="00352B9B" w:rsidTr="00C2761C">
        <w:trPr>
          <w:tblCellSpacing w:w="20" w:type="dxa"/>
          <w:jc w:val="center"/>
        </w:trPr>
        <w:tc>
          <w:tcPr>
            <w:tcW w:w="2405" w:type="dxa"/>
          </w:tcPr>
          <w:p w:rsidR="00352B9B" w:rsidRPr="00C2761C" w:rsidRDefault="00A07B51" w:rsidP="00352B9B">
            <w:pPr>
              <w:pStyle w:val="NormalWeb"/>
              <w:rPr>
                <w:rFonts w:ascii="Arial" w:eastAsiaTheme="minorEastAsia" w:hAnsi="Arial" w:cs="Arial"/>
                <w:sz w:val="20"/>
                <w:szCs w:val="20"/>
              </w:rPr>
            </w:pPr>
            <w:r w:rsidRPr="00C2761C">
              <w:rPr>
                <w:rFonts w:ascii="Arial" w:eastAsiaTheme="minorEastAsia" w:hAnsi="Arial" w:cs="Arial"/>
                <w:sz w:val="20"/>
                <w:szCs w:val="20"/>
              </w:rPr>
              <w:t>Bolívar</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115</w:t>
            </w: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Atlántico</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48</w:t>
            </w:r>
          </w:p>
        </w:tc>
      </w:tr>
      <w:tr w:rsidR="00352B9B" w:rsidTr="00C2761C">
        <w:trPr>
          <w:tblCellSpacing w:w="20" w:type="dxa"/>
          <w:jc w:val="center"/>
        </w:trPr>
        <w:tc>
          <w:tcPr>
            <w:tcW w:w="2405" w:type="dxa"/>
          </w:tcPr>
          <w:p w:rsidR="00352B9B" w:rsidRPr="00C2761C" w:rsidRDefault="00352B9B" w:rsidP="00352B9B">
            <w:pPr>
              <w:pStyle w:val="NormalWeb"/>
              <w:rPr>
                <w:rFonts w:ascii="Arial" w:eastAsiaTheme="minorEastAsia" w:hAnsi="Arial" w:cs="Arial"/>
                <w:sz w:val="20"/>
                <w:szCs w:val="20"/>
              </w:rPr>
            </w:pPr>
            <w:r w:rsidRPr="00C2761C">
              <w:rPr>
                <w:rFonts w:ascii="Arial" w:eastAsiaTheme="minorEastAsia" w:hAnsi="Arial" w:cs="Arial"/>
                <w:sz w:val="20"/>
                <w:szCs w:val="20"/>
              </w:rPr>
              <w:t>Caldas</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17</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Caquetá</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3</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Casanare</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2</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Cauca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96</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Cesar</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9</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Chocó</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92</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Córdoba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71</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Cundinamarca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147</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Guainía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Guajira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6</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Huila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3</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Magdalena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7</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Meta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7</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Nariño</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64</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Norte de Santander</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7</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Putumayo</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14</w:t>
            </w:r>
          </w:p>
        </w:tc>
      </w:tr>
      <w:tr w:rsidR="00352B9B" w:rsidTr="00C2761C">
        <w:trPr>
          <w:tblCellSpacing w:w="20" w:type="dxa"/>
          <w:jc w:val="center"/>
        </w:trPr>
        <w:tc>
          <w:tcPr>
            <w:tcW w:w="2405" w:type="dxa"/>
          </w:tcPr>
          <w:p w:rsidR="00352B9B" w:rsidRPr="00C2761C" w:rsidRDefault="00352B9B" w:rsidP="00AC6452">
            <w:pPr>
              <w:pStyle w:val="NormalWeb"/>
              <w:rPr>
                <w:rFonts w:ascii="Arial" w:eastAsiaTheme="minorEastAsia" w:hAnsi="Arial" w:cs="Arial"/>
                <w:sz w:val="20"/>
                <w:szCs w:val="20"/>
              </w:rPr>
            </w:pPr>
            <w:r w:rsidRPr="00C2761C">
              <w:rPr>
                <w:rFonts w:ascii="Arial" w:eastAsiaTheme="minorEastAsia" w:hAnsi="Arial" w:cs="Arial"/>
                <w:sz w:val="20"/>
                <w:szCs w:val="20"/>
              </w:rPr>
              <w:t>Quindío</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4</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Risaralda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17</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Santander</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7</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San Andrés</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28</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Sucre</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23</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Tolima</w:t>
            </w:r>
          </w:p>
        </w:tc>
        <w:tc>
          <w:tcPr>
            <w:tcW w:w="4111" w:type="dxa"/>
          </w:tcPr>
          <w:p w:rsidR="00352B9B" w:rsidRPr="00C2761C" w:rsidRDefault="00A07B51" w:rsidP="007C0E7C">
            <w:pPr>
              <w:pStyle w:val="NormalWeb"/>
              <w:jc w:val="center"/>
              <w:rPr>
                <w:rFonts w:ascii="Arial" w:eastAsiaTheme="minorEastAsia" w:hAnsi="Arial" w:cs="Arial"/>
                <w:sz w:val="20"/>
                <w:szCs w:val="20"/>
              </w:rPr>
            </w:pPr>
            <w:r w:rsidRPr="00C2761C">
              <w:rPr>
                <w:rFonts w:ascii="Arial" w:eastAsiaTheme="minorEastAsia" w:hAnsi="Arial" w:cs="Arial"/>
                <w:sz w:val="20"/>
                <w:szCs w:val="20"/>
              </w:rPr>
              <w:t>6</w:t>
            </w:r>
          </w:p>
        </w:tc>
      </w:tr>
      <w:tr w:rsidR="00352B9B" w:rsidTr="00C2761C">
        <w:trPr>
          <w:tblCellSpacing w:w="20" w:type="dxa"/>
          <w:jc w:val="center"/>
        </w:trPr>
        <w:tc>
          <w:tcPr>
            <w:tcW w:w="2405" w:type="dxa"/>
          </w:tcPr>
          <w:p w:rsidR="00352B9B" w:rsidRPr="00C2761C" w:rsidRDefault="00A07B51" w:rsidP="00AC6452">
            <w:pPr>
              <w:pStyle w:val="NormalWeb"/>
              <w:rPr>
                <w:rFonts w:ascii="Arial" w:eastAsiaTheme="minorEastAsia" w:hAnsi="Arial" w:cs="Arial"/>
                <w:sz w:val="20"/>
                <w:szCs w:val="20"/>
              </w:rPr>
            </w:pPr>
            <w:r w:rsidRPr="00C2761C">
              <w:rPr>
                <w:rFonts w:ascii="Arial" w:eastAsiaTheme="minorEastAsia" w:hAnsi="Arial" w:cs="Arial"/>
                <w:sz w:val="20"/>
                <w:szCs w:val="20"/>
              </w:rPr>
              <w:t>Valle</w:t>
            </w:r>
          </w:p>
        </w:tc>
        <w:tc>
          <w:tcPr>
            <w:tcW w:w="4111" w:type="dxa"/>
          </w:tcPr>
          <w:p w:rsidR="00352B9B" w:rsidRPr="00C2761C" w:rsidRDefault="00A904CB" w:rsidP="00A904CB">
            <w:pPr>
              <w:pStyle w:val="NormalWeb"/>
              <w:tabs>
                <w:tab w:val="left" w:pos="1755"/>
                <w:tab w:val="center" w:pos="1932"/>
              </w:tabs>
              <w:rPr>
                <w:rFonts w:ascii="Arial" w:eastAsiaTheme="minorEastAsia" w:hAnsi="Arial" w:cs="Arial"/>
                <w:sz w:val="20"/>
                <w:szCs w:val="20"/>
              </w:rPr>
            </w:pPr>
            <w:r>
              <w:rPr>
                <w:rFonts w:ascii="Arial" w:eastAsiaTheme="minorEastAsia" w:hAnsi="Arial" w:cs="Arial"/>
                <w:sz w:val="20"/>
                <w:szCs w:val="20"/>
              </w:rPr>
              <w:tab/>
            </w:r>
            <w:r>
              <w:rPr>
                <w:rFonts w:ascii="Arial" w:eastAsiaTheme="minorEastAsia" w:hAnsi="Arial" w:cs="Arial"/>
                <w:sz w:val="20"/>
                <w:szCs w:val="20"/>
              </w:rPr>
              <w:tab/>
            </w:r>
            <w:r w:rsidR="00A07B51" w:rsidRPr="00C2761C">
              <w:rPr>
                <w:rFonts w:ascii="Arial" w:eastAsiaTheme="minorEastAsia" w:hAnsi="Arial" w:cs="Arial"/>
                <w:sz w:val="20"/>
                <w:szCs w:val="20"/>
              </w:rPr>
              <w:t>683</w:t>
            </w:r>
          </w:p>
        </w:tc>
      </w:tr>
      <w:tr w:rsidR="00352B9B" w:rsidRPr="0071502D" w:rsidTr="00C2761C">
        <w:trPr>
          <w:tblCellSpacing w:w="20" w:type="dxa"/>
          <w:jc w:val="center"/>
        </w:trPr>
        <w:tc>
          <w:tcPr>
            <w:tcW w:w="2405" w:type="dxa"/>
            <w:shd w:val="clear" w:color="auto" w:fill="92CDDC" w:themeFill="accent5" w:themeFillTint="99"/>
          </w:tcPr>
          <w:p w:rsidR="00352B9B" w:rsidRPr="00C2761C" w:rsidRDefault="00A07B51" w:rsidP="00AC6452">
            <w:pPr>
              <w:pStyle w:val="NormalWeb"/>
              <w:rPr>
                <w:rFonts w:ascii="Arial" w:eastAsiaTheme="minorEastAsia" w:hAnsi="Arial" w:cs="Arial"/>
                <w:b/>
                <w:sz w:val="20"/>
                <w:szCs w:val="20"/>
              </w:rPr>
            </w:pPr>
            <w:r w:rsidRPr="00C2761C">
              <w:rPr>
                <w:rFonts w:ascii="Arial" w:eastAsiaTheme="minorEastAsia" w:hAnsi="Arial" w:cs="Arial"/>
                <w:b/>
                <w:sz w:val="20"/>
                <w:szCs w:val="20"/>
              </w:rPr>
              <w:t>TOTAL:</w:t>
            </w:r>
          </w:p>
        </w:tc>
        <w:tc>
          <w:tcPr>
            <w:tcW w:w="4111" w:type="dxa"/>
            <w:shd w:val="clear" w:color="auto" w:fill="92CDDC" w:themeFill="accent5" w:themeFillTint="99"/>
          </w:tcPr>
          <w:p w:rsidR="00352B9B" w:rsidRPr="00C2761C" w:rsidRDefault="00A07B51" w:rsidP="007C0E7C">
            <w:pPr>
              <w:pStyle w:val="NormalWeb"/>
              <w:jc w:val="center"/>
              <w:rPr>
                <w:rFonts w:ascii="Arial" w:eastAsiaTheme="minorEastAsia" w:hAnsi="Arial" w:cs="Arial"/>
                <w:b/>
                <w:sz w:val="20"/>
                <w:szCs w:val="20"/>
              </w:rPr>
            </w:pPr>
            <w:r w:rsidRPr="00C2761C">
              <w:rPr>
                <w:rFonts w:ascii="Arial" w:eastAsiaTheme="minorEastAsia" w:hAnsi="Arial" w:cs="Arial"/>
                <w:b/>
                <w:sz w:val="20"/>
                <w:szCs w:val="20"/>
              </w:rPr>
              <w:t>1563</w:t>
            </w:r>
          </w:p>
        </w:tc>
      </w:tr>
    </w:tbl>
    <w:p w:rsidR="002478D9" w:rsidRPr="00140342" w:rsidRDefault="00676B97" w:rsidP="002478D9">
      <w:pPr>
        <w:pStyle w:val="NormalWeb"/>
        <w:shd w:val="clear" w:color="auto" w:fill="FFFFFF"/>
        <w:jc w:val="center"/>
        <w:rPr>
          <w:rFonts w:ascii="Helvetica" w:hAnsi="Helvetica"/>
          <w:b/>
          <w:color w:val="333333"/>
          <w:sz w:val="18"/>
          <w:szCs w:val="18"/>
        </w:rPr>
      </w:pPr>
      <w:r w:rsidRPr="00140342">
        <w:rPr>
          <w:rFonts w:ascii="Helvetica" w:hAnsi="Helvetica"/>
          <w:b/>
          <w:color w:val="333333"/>
          <w:sz w:val="18"/>
          <w:szCs w:val="18"/>
        </w:rPr>
        <w:t>Fuente: Elaboración propia con base en información suministrada por Ministerio del Interior</w:t>
      </w:r>
    </w:p>
    <w:p w:rsidR="00495D6C" w:rsidRDefault="00495D6C" w:rsidP="00577807">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p>
    <w:p w:rsidR="00495D6C" w:rsidRDefault="00495D6C" w:rsidP="00577807">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p>
    <w:p w:rsidR="00501394" w:rsidRPr="00577807" w:rsidRDefault="00501394" w:rsidP="00577807">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sidRPr="00577807">
        <w:rPr>
          <w:rFonts w:ascii="Arial" w:eastAsia="Times New Roman" w:hAnsi="Arial" w:cs="Arial"/>
          <w:b/>
          <w:color w:val="333333"/>
        </w:rPr>
        <w:lastRenderedPageBreak/>
        <w:t>Mapa</w:t>
      </w:r>
      <w:r w:rsidR="004A1175">
        <w:rPr>
          <w:rFonts w:ascii="Arial" w:eastAsia="Times New Roman" w:hAnsi="Arial" w:cs="Arial"/>
          <w:b/>
          <w:color w:val="333333"/>
        </w:rPr>
        <w:t xml:space="preserve"> 5</w:t>
      </w:r>
      <w:r w:rsidRPr="00577807">
        <w:rPr>
          <w:rFonts w:ascii="Arial" w:eastAsia="Times New Roman" w:hAnsi="Arial" w:cs="Arial"/>
          <w:b/>
          <w:color w:val="333333"/>
        </w:rPr>
        <w:t>: Organizaciones de Base por departamento</w:t>
      </w:r>
    </w:p>
    <w:p w:rsidR="00501394" w:rsidRDefault="00501394" w:rsidP="00BD7270">
      <w:pPr>
        <w:pStyle w:val="NormalWeb"/>
        <w:shd w:val="clear" w:color="auto" w:fill="FFFFFF"/>
        <w:rPr>
          <w:rFonts w:ascii="Arial" w:eastAsiaTheme="minorEastAsia" w:hAnsi="Arial" w:cs="Arial"/>
          <w:sz w:val="16"/>
          <w:szCs w:val="16"/>
        </w:rPr>
      </w:pPr>
    </w:p>
    <w:p w:rsidR="002478D9" w:rsidRDefault="00BD7270" w:rsidP="00BD7270">
      <w:pPr>
        <w:pStyle w:val="NormalWeb"/>
        <w:shd w:val="clear" w:color="auto" w:fill="FFFFFF"/>
        <w:jc w:val="center"/>
        <w:rPr>
          <w:rFonts w:ascii="Arial" w:eastAsiaTheme="minorEastAsia" w:hAnsi="Arial" w:cs="Arial"/>
          <w:color w:val="FF0000"/>
        </w:rPr>
      </w:pPr>
      <w:r w:rsidRPr="00BD7270">
        <w:rPr>
          <w:rFonts w:ascii="Arial" w:eastAsiaTheme="minorEastAsia" w:hAnsi="Arial" w:cs="Arial"/>
          <w:noProof/>
          <w:sz w:val="16"/>
          <w:szCs w:val="16"/>
          <w:lang w:val="es-ES" w:eastAsia="es-ES"/>
        </w:rPr>
        <w:drawing>
          <wp:inline distT="0" distB="0" distL="0" distR="0" wp14:anchorId="01484662" wp14:editId="4CC0BB93">
            <wp:extent cx="4505224" cy="6141198"/>
            <wp:effectExtent l="0" t="0" r="0" b="0"/>
            <wp:docPr id="39" name="Imagen 39" descr="C:\Users\CNMH\AppData\Local\Temp\Rar$DI31.976\Colombia-P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MH\AppData\Local\Temp\Rar$DI31.976\Colombia-Pa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9293" cy="6146745"/>
                    </a:xfrm>
                    <a:prstGeom prst="rect">
                      <a:avLst/>
                    </a:prstGeom>
                    <a:noFill/>
                    <a:ln>
                      <a:noFill/>
                    </a:ln>
                  </pic:spPr>
                </pic:pic>
              </a:graphicData>
            </a:graphic>
          </wp:inline>
        </w:drawing>
      </w:r>
    </w:p>
    <w:p w:rsidR="00EF785E" w:rsidRPr="00140342" w:rsidRDefault="00EF785E" w:rsidP="00BD7270">
      <w:pPr>
        <w:pStyle w:val="NormalWeb"/>
        <w:shd w:val="clear" w:color="auto" w:fill="FFFFFF"/>
        <w:jc w:val="center"/>
        <w:rPr>
          <w:rFonts w:ascii="Helvetica" w:hAnsi="Helvetica"/>
          <w:b/>
          <w:color w:val="333333"/>
          <w:sz w:val="18"/>
          <w:szCs w:val="18"/>
        </w:rPr>
      </w:pPr>
      <w:r w:rsidRPr="00140342">
        <w:rPr>
          <w:rFonts w:ascii="Helvetica" w:hAnsi="Helvetica"/>
          <w:b/>
          <w:color w:val="333333"/>
          <w:sz w:val="18"/>
          <w:szCs w:val="18"/>
        </w:rPr>
        <w:t>Fuente: Elaboración propia con base en información suministrada por Ministerio del Interior</w:t>
      </w:r>
    </w:p>
    <w:p w:rsidR="00BD7270" w:rsidRDefault="00BD7270" w:rsidP="00EF785E">
      <w:pPr>
        <w:pStyle w:val="NormalWeb"/>
        <w:shd w:val="clear" w:color="auto" w:fill="FFFFFF"/>
        <w:jc w:val="center"/>
        <w:rPr>
          <w:rFonts w:ascii="Arial" w:eastAsiaTheme="minorEastAsia" w:hAnsi="Arial" w:cs="Arial"/>
          <w:sz w:val="16"/>
          <w:szCs w:val="16"/>
        </w:rPr>
      </w:pPr>
    </w:p>
    <w:p w:rsidR="00BD7270" w:rsidRDefault="00BD7270" w:rsidP="00EF785E">
      <w:pPr>
        <w:pStyle w:val="NormalWeb"/>
        <w:shd w:val="clear" w:color="auto" w:fill="FFFFFF"/>
        <w:jc w:val="center"/>
        <w:rPr>
          <w:rFonts w:ascii="Arial" w:eastAsiaTheme="minorEastAsia" w:hAnsi="Arial" w:cs="Arial"/>
          <w:sz w:val="16"/>
          <w:szCs w:val="16"/>
        </w:rPr>
      </w:pPr>
    </w:p>
    <w:p w:rsidR="00BD7270" w:rsidRPr="00676B97" w:rsidRDefault="00BD7270" w:rsidP="00856F4A">
      <w:pPr>
        <w:pStyle w:val="NormalWeb"/>
        <w:shd w:val="clear" w:color="auto" w:fill="FFFFFF"/>
        <w:rPr>
          <w:rFonts w:ascii="Arial" w:eastAsiaTheme="minorEastAsia" w:hAnsi="Arial" w:cs="Arial"/>
          <w:sz w:val="16"/>
          <w:szCs w:val="16"/>
        </w:rPr>
      </w:pPr>
    </w:p>
    <w:p w:rsidR="00B57CEE" w:rsidRPr="00C32703" w:rsidRDefault="00B57CEE" w:rsidP="006123EF">
      <w:pPr>
        <w:pStyle w:val="Ttulo2"/>
        <w:rPr>
          <w:rFonts w:ascii="Georgia" w:eastAsia="Times New Roman" w:hAnsi="Georgia" w:cs="Arial"/>
          <w:b/>
          <w:bCs/>
          <w:iCs/>
          <w:color w:val="4F81BD"/>
          <w:sz w:val="28"/>
          <w:szCs w:val="28"/>
          <w:lang w:eastAsia="en-US"/>
        </w:rPr>
      </w:pPr>
      <w:bookmarkStart w:id="104" w:name="_Toc368394550"/>
      <w:bookmarkStart w:id="105" w:name="_Toc391031610"/>
      <w:bookmarkStart w:id="106" w:name="_Toc396923867"/>
      <w:bookmarkStart w:id="107" w:name="_Toc399049405"/>
      <w:bookmarkStart w:id="108" w:name="_Toc399049741"/>
      <w:r w:rsidRPr="00C32703">
        <w:rPr>
          <w:rFonts w:ascii="Georgia" w:eastAsia="Times New Roman" w:hAnsi="Georgia" w:cs="Arial"/>
          <w:b/>
          <w:bCs/>
          <w:iCs/>
          <w:color w:val="4F81BD"/>
          <w:sz w:val="28"/>
          <w:szCs w:val="28"/>
          <w:lang w:eastAsia="en-US"/>
        </w:rPr>
        <w:lastRenderedPageBreak/>
        <w:t>Funciones y competencias relacionadas con derechos humanos</w:t>
      </w:r>
      <w:bookmarkEnd w:id="104"/>
      <w:bookmarkEnd w:id="105"/>
      <w:bookmarkEnd w:id="106"/>
      <w:bookmarkEnd w:id="107"/>
      <w:bookmarkEnd w:id="108"/>
    </w:p>
    <w:p w:rsidR="00B57CEE" w:rsidRPr="00C32703" w:rsidRDefault="00B57CEE" w:rsidP="006123EF">
      <w:pPr>
        <w:pStyle w:val="Ttulo2"/>
        <w:rPr>
          <w:rFonts w:ascii="Calibri" w:eastAsia="Calibri" w:hAnsi="Calibri" w:cs="Times New Roman"/>
          <w:lang w:val="es-ES" w:eastAsia="en-US"/>
        </w:rPr>
      </w:pPr>
    </w:p>
    <w:p w:rsidR="00B57CEE" w:rsidRPr="00C32703" w:rsidRDefault="00B57CEE" w:rsidP="00B57CEE">
      <w:pPr>
        <w:spacing w:after="160" w:line="360" w:lineRule="auto"/>
        <w:jc w:val="both"/>
        <w:rPr>
          <w:rFonts w:ascii="Arial" w:eastAsia="Calibri" w:hAnsi="Arial" w:cs="Arial"/>
          <w:lang w:val="es-ES" w:eastAsia="en-US"/>
        </w:rPr>
      </w:pPr>
      <w:r w:rsidRPr="00C32703">
        <w:rPr>
          <w:rFonts w:ascii="Arial" w:eastAsia="Calibri" w:hAnsi="Arial" w:cs="Arial"/>
          <w:lang w:val="es-ES" w:eastAsia="en-US"/>
        </w:rPr>
        <w:t xml:space="preserve">De acuerdo con la </w:t>
      </w:r>
      <w:r w:rsidRPr="00C6765B">
        <w:rPr>
          <w:rFonts w:ascii="Arial" w:eastAsia="Calibri" w:hAnsi="Arial" w:cs="Arial"/>
          <w:lang w:val="es-ES" w:eastAsia="en-US"/>
        </w:rPr>
        <w:t xml:space="preserve">Ley 70 de 1993 y el Decreto 1745 </w:t>
      </w:r>
      <w:r w:rsidRPr="00C32703">
        <w:rPr>
          <w:rFonts w:ascii="Arial" w:eastAsia="Calibri" w:hAnsi="Arial" w:cs="Arial"/>
          <w:lang w:val="es-ES" w:eastAsia="en-US"/>
        </w:rPr>
        <w:t xml:space="preserve">de 1995, </w:t>
      </w:r>
      <w:r w:rsidR="005123D0">
        <w:rPr>
          <w:rFonts w:ascii="Arial" w:eastAsia="Calibri" w:hAnsi="Arial" w:cs="Arial"/>
          <w:lang w:val="es-ES" w:eastAsia="en-US"/>
        </w:rPr>
        <w:t>así como a l</w:t>
      </w:r>
      <w:r w:rsidR="00C6765B">
        <w:rPr>
          <w:rFonts w:ascii="Arial" w:eastAsia="Calibri" w:hAnsi="Arial" w:cs="Arial"/>
          <w:lang w:val="es-ES" w:eastAsia="en-US"/>
        </w:rPr>
        <w:t>a misión general que asiste a lo</w:t>
      </w:r>
      <w:r w:rsidR="005123D0">
        <w:rPr>
          <w:rFonts w:ascii="Arial" w:eastAsia="Calibri" w:hAnsi="Arial" w:cs="Arial"/>
          <w:lang w:val="es-ES" w:eastAsia="en-US"/>
        </w:rPr>
        <w:t xml:space="preserve">s </w:t>
      </w:r>
      <w:r w:rsidR="00C6765B">
        <w:rPr>
          <w:rFonts w:ascii="Arial" w:eastAsia="Calibri" w:hAnsi="Arial" w:cs="Arial"/>
          <w:lang w:val="es-ES" w:eastAsia="en-US"/>
        </w:rPr>
        <w:t>Consejos Comunitarios y a las Organizaciones de Base</w:t>
      </w:r>
      <w:r w:rsidR="005123D0">
        <w:rPr>
          <w:rFonts w:ascii="Arial" w:eastAsia="Calibri" w:hAnsi="Arial" w:cs="Arial"/>
          <w:lang w:val="es-ES" w:eastAsia="en-US"/>
        </w:rPr>
        <w:t xml:space="preserve">, </w:t>
      </w:r>
      <w:r w:rsidRPr="00C32703">
        <w:rPr>
          <w:rFonts w:ascii="Arial" w:eastAsia="Calibri" w:hAnsi="Arial" w:cs="Arial"/>
          <w:lang w:val="es-ES" w:eastAsia="en-US"/>
        </w:rPr>
        <w:t>las funciones relaci</w:t>
      </w:r>
      <w:r w:rsidR="00C6765B">
        <w:rPr>
          <w:rFonts w:ascii="Arial" w:eastAsia="Calibri" w:hAnsi="Arial" w:cs="Arial"/>
          <w:lang w:val="es-ES" w:eastAsia="en-US"/>
        </w:rPr>
        <w:t>onadas con derechos humanos son:</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33"/>
        <w:gridCol w:w="40"/>
        <w:gridCol w:w="5436"/>
      </w:tblGrid>
      <w:tr w:rsidR="00B57CEE" w:rsidRPr="00C32703" w:rsidTr="00FC3E02">
        <w:trPr>
          <w:tblCellSpacing w:w="20" w:type="dxa"/>
        </w:trPr>
        <w:tc>
          <w:tcPr>
            <w:tcW w:w="2913" w:type="dxa"/>
            <w:gridSpan w:val="2"/>
            <w:shd w:val="clear" w:color="auto" w:fill="BFBFBF"/>
          </w:tcPr>
          <w:p w:rsidR="00B57CEE" w:rsidRPr="00C32703" w:rsidRDefault="00B57CEE" w:rsidP="00FC3E02">
            <w:pPr>
              <w:spacing w:after="0" w:line="360" w:lineRule="auto"/>
              <w:jc w:val="center"/>
              <w:rPr>
                <w:rFonts w:ascii="Arial" w:eastAsia="Calibri" w:hAnsi="Arial" w:cs="Arial"/>
                <w:b/>
                <w:lang w:eastAsia="en-US"/>
              </w:rPr>
            </w:pPr>
            <w:r w:rsidRPr="00C32703">
              <w:rPr>
                <w:rFonts w:ascii="Arial" w:eastAsia="Calibri" w:hAnsi="Arial" w:cs="Arial"/>
                <w:b/>
                <w:lang w:eastAsia="en-US"/>
              </w:rPr>
              <w:t>Dependencia</w:t>
            </w:r>
          </w:p>
        </w:tc>
        <w:tc>
          <w:tcPr>
            <w:tcW w:w="5376" w:type="dxa"/>
            <w:shd w:val="clear" w:color="auto" w:fill="BFBFBF"/>
          </w:tcPr>
          <w:p w:rsidR="00B57CEE" w:rsidRPr="00C32703" w:rsidRDefault="00B57CEE" w:rsidP="00FC3E02">
            <w:pPr>
              <w:spacing w:after="0" w:line="360" w:lineRule="auto"/>
              <w:jc w:val="center"/>
              <w:rPr>
                <w:rFonts w:ascii="Arial" w:eastAsia="Calibri" w:hAnsi="Arial" w:cs="Arial"/>
                <w:b/>
                <w:lang w:eastAsia="en-US"/>
              </w:rPr>
            </w:pPr>
            <w:r w:rsidRPr="00C32703">
              <w:rPr>
                <w:rFonts w:ascii="Arial" w:eastAsia="Calibri" w:hAnsi="Arial" w:cs="Arial"/>
                <w:b/>
                <w:lang w:eastAsia="en-US"/>
              </w:rPr>
              <w:t>Funciones</w:t>
            </w:r>
          </w:p>
        </w:tc>
      </w:tr>
      <w:tr w:rsidR="00B57CEE" w:rsidRPr="00C32703" w:rsidTr="00FC3E02">
        <w:trPr>
          <w:tblCellSpacing w:w="20" w:type="dxa"/>
        </w:trPr>
        <w:tc>
          <w:tcPr>
            <w:tcW w:w="2873" w:type="dxa"/>
            <w:shd w:val="clear" w:color="auto" w:fill="auto"/>
          </w:tcPr>
          <w:p w:rsidR="00B57CEE" w:rsidRPr="00C32703" w:rsidRDefault="00B57CEE" w:rsidP="00FC3E02">
            <w:pPr>
              <w:spacing w:after="0"/>
              <w:rPr>
                <w:rFonts w:ascii="Arial" w:eastAsia="Calibri" w:hAnsi="Arial" w:cs="Arial"/>
                <w:lang w:eastAsia="en-US"/>
              </w:rPr>
            </w:pPr>
            <w:r w:rsidRPr="00C32703">
              <w:rPr>
                <w:rFonts w:ascii="Arial" w:eastAsia="Calibri" w:hAnsi="Arial" w:cs="Arial"/>
                <w:lang w:eastAsia="en-US"/>
              </w:rPr>
              <w:t>Asamblea General del Consejo Comunitario</w:t>
            </w:r>
          </w:p>
        </w:tc>
        <w:tc>
          <w:tcPr>
            <w:tcW w:w="5416" w:type="dxa"/>
            <w:gridSpan w:val="2"/>
            <w:shd w:val="clear" w:color="auto" w:fill="auto"/>
          </w:tcPr>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Elegir los miembros de la Junta del Consejo Comunitario y revocar su mandato de acuerdo con el reglamento que establezca la Asamblea.</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Determinar el régimen de inhabilidades, incompatibilidades y disciplinario de la Junta del Consejo Comunitario.</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Aprobar o improbar los planes de desarrollo económico, social y cultural que formule la Junta del Consejo Comunitario.</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Aprobar la delimitación de las Tierras de las Comunidades Negras que serán solicitadas en propiedad colectiva, con base en la propuesta formulada por la Junta del Consejo Comunitario.</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Proponer mecanismos y estrategias de resolución de conflictos de acuerdo con las costumbres tradicionales de la comunidad.</w:t>
            </w:r>
          </w:p>
        </w:tc>
      </w:tr>
      <w:tr w:rsidR="00B57CEE" w:rsidRPr="00C32703" w:rsidTr="00FC3E02">
        <w:trPr>
          <w:tblCellSpacing w:w="20" w:type="dxa"/>
        </w:trPr>
        <w:tc>
          <w:tcPr>
            <w:tcW w:w="2873" w:type="dxa"/>
            <w:shd w:val="clear" w:color="auto" w:fill="auto"/>
          </w:tcPr>
          <w:p w:rsidR="00B57CEE" w:rsidRPr="00C32703" w:rsidRDefault="00B57CEE" w:rsidP="00FC3E02">
            <w:pPr>
              <w:spacing w:after="0"/>
              <w:rPr>
                <w:rFonts w:ascii="Arial" w:eastAsia="Calibri" w:hAnsi="Arial" w:cs="Arial"/>
                <w:lang w:eastAsia="en-US"/>
              </w:rPr>
            </w:pPr>
            <w:r w:rsidRPr="00C32703">
              <w:rPr>
                <w:rFonts w:ascii="Arial" w:eastAsia="Calibri" w:hAnsi="Arial" w:cs="Arial"/>
                <w:lang w:eastAsia="en-US"/>
              </w:rPr>
              <w:t>Junta del Consejo Comunitario</w:t>
            </w:r>
          </w:p>
        </w:tc>
        <w:tc>
          <w:tcPr>
            <w:tcW w:w="5416" w:type="dxa"/>
            <w:gridSpan w:val="2"/>
            <w:shd w:val="clear" w:color="auto" w:fill="auto"/>
          </w:tcPr>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Elaborar el informe que debe acompañar la solicitud de titulación, según lo dispuesto en los artículos 8o. y 9o. de la Ley 70 de 1993.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Presentar a la Asamblea General del Consejo Comunitario, para su aprobación, la propuesta de delimitación del territorio que será solicitado en titulación colectiva.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Diligenciar ante el Incoder la titulación colectiva de las tierras de la comunidad negra respectiva.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Velar por la conservación y protección de los derechos de la propiedad colectiva y por la integridad de los territorios titulados a la comunidad.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Ejercer el gobierno económico de las Tierras de las Comunidades Negras según sus sistemas de derecho propio y la legislación vigente.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Delimitar y asignar en usufructo áreas de uso y aprovechamiento individual, familiar y comunitario en el territorio titulado colectivamente, reconociendo las que han venido ocupando tradicionalmente y con base en el reglamento que expida la Asamblea General del Consejo Comunitario.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Presentar y gestionar planes de desarrollo para su comunidad, previa autorización de la Asamblea </w:t>
            </w:r>
            <w:r w:rsidRPr="00C32703">
              <w:rPr>
                <w:rFonts w:ascii="Arial" w:eastAsia="Calibri" w:hAnsi="Arial" w:cs="Arial"/>
                <w:sz w:val="20"/>
                <w:szCs w:val="20"/>
                <w:lang w:eastAsia="en-US"/>
              </w:rPr>
              <w:lastRenderedPageBreak/>
              <w:t xml:space="preserve">General del Consejo Comunitario.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Crear y conservar el archivo de la comunidad, llevar libros de actas, cuentas y de registro de las áreas asignadas y los cambios que al respecto se realicen; y hacer entrega de esta información a la siguiente Junta del Consejo Comunitario al finalizar su período.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Presentar a consideración de la Asamblea General del Consejo Comunitario, para su aprobación, el reglamento de administración territorial y manejo de los recursos naturales, y velar por su cumplimiento.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Administrar, con base en el reglamento y las normas vigentes, el uso, aprovechamiento y conservación de los recursos naturales, y concertar la investigación en las Tierras de las Comunidades Negras.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Presentar, concertar, ejecutar y hacer seguimiento a proyectos y programas con entidades públicas y privadas para el desarrollo económico, social y cultural de su comunidad.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Hacer de amigables componedores en los conflictos internos, ejercer funciones de conciliación en equidad y aplicar los métodos de control social propios de su tradición cultural.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Propender por el establecimiento de relaciones de entendimiento intercultural. </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 xml:space="preserve">Darse su propio reglamento y establecer las funciones de cada uno de sus miembros. </w:t>
            </w:r>
          </w:p>
        </w:tc>
      </w:tr>
      <w:tr w:rsidR="00B57CEE" w:rsidRPr="00C32703" w:rsidTr="00FC3E02">
        <w:trPr>
          <w:tblCellSpacing w:w="20" w:type="dxa"/>
        </w:trPr>
        <w:tc>
          <w:tcPr>
            <w:tcW w:w="2873" w:type="dxa"/>
            <w:shd w:val="clear" w:color="auto" w:fill="auto"/>
          </w:tcPr>
          <w:p w:rsidR="00B57CEE" w:rsidRPr="00C32703" w:rsidRDefault="00B57CEE" w:rsidP="00FC3E02">
            <w:pPr>
              <w:spacing w:after="0"/>
              <w:rPr>
                <w:rFonts w:ascii="Arial" w:eastAsia="Calibri" w:hAnsi="Arial" w:cs="Arial"/>
                <w:lang w:eastAsia="en-US"/>
              </w:rPr>
            </w:pPr>
            <w:r w:rsidRPr="00C32703">
              <w:rPr>
                <w:rFonts w:ascii="Arial" w:eastAsia="Calibri" w:hAnsi="Arial" w:cs="Arial"/>
                <w:lang w:eastAsia="en-US"/>
              </w:rPr>
              <w:lastRenderedPageBreak/>
              <w:t>Representante Legal del Consejo Comunitario</w:t>
            </w:r>
          </w:p>
        </w:tc>
        <w:tc>
          <w:tcPr>
            <w:tcW w:w="5416" w:type="dxa"/>
            <w:gridSpan w:val="2"/>
            <w:shd w:val="clear" w:color="auto" w:fill="auto"/>
          </w:tcPr>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Presentar, ante la autoridad ambiental competente y ante el Ministerio de Minas y Energía, las solicitudes de aprovechamiento, exploración y explotación de recursos naturales, en beneficio de la comunidad, previa aprobación de la Junta del Consejo Comunitario; exceptuándose, los usos por ministerio de la Ley, respecto de los recursos naturales renovables.</w:t>
            </w:r>
          </w:p>
          <w:p w:rsidR="00B57CEE" w:rsidRPr="00C32703" w:rsidRDefault="00B57CEE" w:rsidP="00B9119D">
            <w:pPr>
              <w:numPr>
                <w:ilvl w:val="0"/>
                <w:numId w:val="54"/>
              </w:numPr>
              <w:spacing w:after="160" w:line="259" w:lineRule="auto"/>
              <w:ind w:left="206" w:hanging="248"/>
              <w:contextualSpacing/>
              <w:jc w:val="both"/>
              <w:rPr>
                <w:rFonts w:ascii="Arial" w:eastAsia="Calibri" w:hAnsi="Arial" w:cs="Arial"/>
                <w:sz w:val="20"/>
                <w:szCs w:val="20"/>
                <w:lang w:eastAsia="en-US"/>
              </w:rPr>
            </w:pPr>
            <w:r w:rsidRPr="00C32703">
              <w:rPr>
                <w:rFonts w:ascii="Arial" w:eastAsia="Calibri" w:hAnsi="Arial" w:cs="Arial"/>
                <w:sz w:val="20"/>
                <w:szCs w:val="20"/>
                <w:lang w:eastAsia="en-US"/>
              </w:rPr>
              <w:t>Previa aprobación de la Junta del Consejo Comunitario, celebrar convenio o contratos y administrar los beneficios derivados de los mismos.</w:t>
            </w:r>
          </w:p>
        </w:tc>
      </w:tr>
      <w:tr w:rsidR="00D77C19" w:rsidRPr="00C32703" w:rsidTr="00FC3E02">
        <w:trPr>
          <w:tblCellSpacing w:w="20" w:type="dxa"/>
        </w:trPr>
        <w:tc>
          <w:tcPr>
            <w:tcW w:w="2873" w:type="dxa"/>
            <w:shd w:val="clear" w:color="auto" w:fill="auto"/>
          </w:tcPr>
          <w:p w:rsidR="00D77C19" w:rsidRPr="00C32703" w:rsidRDefault="00D77C19" w:rsidP="00FC3E02">
            <w:pPr>
              <w:spacing w:after="0"/>
              <w:rPr>
                <w:rFonts w:ascii="Arial" w:eastAsia="Calibri" w:hAnsi="Arial" w:cs="Arial"/>
                <w:lang w:eastAsia="en-US"/>
              </w:rPr>
            </w:pPr>
            <w:r>
              <w:rPr>
                <w:rFonts w:ascii="Arial" w:eastAsia="Calibri" w:hAnsi="Arial" w:cs="Arial"/>
                <w:lang w:eastAsia="en-US"/>
              </w:rPr>
              <w:t>Organizaciones de Base</w:t>
            </w:r>
          </w:p>
        </w:tc>
        <w:tc>
          <w:tcPr>
            <w:tcW w:w="5416" w:type="dxa"/>
            <w:gridSpan w:val="2"/>
            <w:shd w:val="clear" w:color="auto" w:fill="auto"/>
          </w:tcPr>
          <w:p w:rsidR="00D77C19" w:rsidRPr="00C32703" w:rsidRDefault="00D77C19" w:rsidP="00B9119D">
            <w:pPr>
              <w:numPr>
                <w:ilvl w:val="0"/>
                <w:numId w:val="54"/>
              </w:numPr>
              <w:spacing w:after="160" w:line="259" w:lineRule="auto"/>
              <w:ind w:left="206" w:hanging="206"/>
              <w:contextualSpacing/>
              <w:jc w:val="both"/>
              <w:rPr>
                <w:rFonts w:ascii="Arial" w:eastAsia="Calibri" w:hAnsi="Arial" w:cs="Arial"/>
                <w:sz w:val="20"/>
                <w:szCs w:val="20"/>
                <w:lang w:eastAsia="en-US"/>
              </w:rPr>
            </w:pPr>
            <w:r w:rsidRPr="00D77C19">
              <w:rPr>
                <w:rFonts w:ascii="Arial" w:eastAsia="Calibri" w:hAnsi="Arial" w:cs="Arial"/>
                <w:sz w:val="20"/>
                <w:szCs w:val="20"/>
                <w:lang w:eastAsia="en-US"/>
              </w:rPr>
              <w:t>Tener dentro de sus objetivos reivindicar y promover los derechos humanos, territoriales, sociales, económicos, culturales, ambientales y/o políticos de las Comunidades Negras, Afrocolombianas, Raizales o Palenqueras, desde la perspectiva étnica, dentro del marco de la diversidad etnocultural que caracteriza al país</w:t>
            </w:r>
          </w:p>
        </w:tc>
      </w:tr>
    </w:tbl>
    <w:p w:rsidR="00B57CEE" w:rsidRPr="00C32703" w:rsidRDefault="00B57CEE" w:rsidP="00B57CEE">
      <w:pPr>
        <w:spacing w:after="160" w:line="259" w:lineRule="auto"/>
        <w:rPr>
          <w:rFonts w:ascii="Calibri" w:eastAsia="Calibri" w:hAnsi="Calibri" w:cs="Times New Roman"/>
          <w:lang w:val="es-ES" w:eastAsia="en-US"/>
        </w:rPr>
      </w:pPr>
    </w:p>
    <w:p w:rsidR="00B57CEE" w:rsidRDefault="00B57CEE" w:rsidP="00B57CEE">
      <w:pPr>
        <w:spacing w:after="160" w:line="259" w:lineRule="auto"/>
        <w:rPr>
          <w:rFonts w:ascii="Calibri" w:eastAsia="Calibri" w:hAnsi="Calibri" w:cs="Times New Roman"/>
          <w:lang w:val="es-ES" w:eastAsia="en-US"/>
        </w:rPr>
      </w:pPr>
    </w:p>
    <w:p w:rsidR="00C6765B" w:rsidRDefault="00C6765B" w:rsidP="00B57CEE">
      <w:pPr>
        <w:spacing w:after="160" w:line="259" w:lineRule="auto"/>
        <w:rPr>
          <w:rFonts w:ascii="Calibri" w:eastAsia="Calibri" w:hAnsi="Calibri" w:cs="Times New Roman"/>
          <w:lang w:val="es-ES" w:eastAsia="en-US"/>
        </w:rPr>
      </w:pPr>
    </w:p>
    <w:p w:rsidR="00C6765B" w:rsidRPr="00C32703" w:rsidRDefault="00C6765B" w:rsidP="00B57CEE">
      <w:pPr>
        <w:spacing w:after="160" w:line="259" w:lineRule="auto"/>
        <w:rPr>
          <w:rFonts w:ascii="Calibri" w:eastAsia="Calibri" w:hAnsi="Calibri" w:cs="Times New Roman"/>
          <w:lang w:val="es-ES" w:eastAsia="en-US"/>
        </w:rPr>
      </w:pPr>
    </w:p>
    <w:p w:rsidR="00B57CEE" w:rsidRPr="00C32703" w:rsidRDefault="00B57CEE" w:rsidP="00B57CEE">
      <w:pPr>
        <w:keepNext/>
        <w:keepLines/>
        <w:spacing w:before="200" w:after="0" w:line="360" w:lineRule="auto"/>
        <w:outlineLvl w:val="2"/>
        <w:rPr>
          <w:rFonts w:ascii="Georgia" w:eastAsia="Times New Roman" w:hAnsi="Georgia" w:cs="Arial"/>
          <w:b/>
          <w:bCs/>
          <w:color w:val="4F81BD"/>
          <w:sz w:val="28"/>
          <w:szCs w:val="28"/>
          <w:lang w:eastAsia="en-US"/>
        </w:rPr>
      </w:pPr>
      <w:bookmarkStart w:id="109" w:name="_Toc391031611"/>
      <w:bookmarkStart w:id="110" w:name="_Toc396923868"/>
      <w:bookmarkStart w:id="111" w:name="_Toc399049406"/>
      <w:bookmarkStart w:id="112" w:name="_Toc399049742"/>
      <w:r w:rsidRPr="00C32703">
        <w:rPr>
          <w:rFonts w:ascii="Georgia" w:eastAsia="Times New Roman" w:hAnsi="Georgia" w:cs="Arial"/>
          <w:b/>
          <w:bCs/>
          <w:color w:val="4F81BD"/>
          <w:sz w:val="28"/>
          <w:szCs w:val="28"/>
          <w:lang w:eastAsia="en-US"/>
        </w:rPr>
        <w:lastRenderedPageBreak/>
        <w:t>Series o asuntos</w:t>
      </w:r>
      <w:bookmarkEnd w:id="109"/>
      <w:bookmarkEnd w:id="110"/>
      <w:bookmarkEnd w:id="111"/>
      <w:bookmarkEnd w:id="112"/>
    </w:p>
    <w:p w:rsidR="00B57CEE" w:rsidRPr="00C32703" w:rsidRDefault="00B57CEE" w:rsidP="00B57CEE">
      <w:pPr>
        <w:spacing w:after="160" w:line="259" w:lineRule="auto"/>
        <w:rPr>
          <w:rFonts w:ascii="Calibri" w:eastAsia="Calibri" w:hAnsi="Calibri" w:cs="Times New Roman"/>
          <w:lang w:val="es-ES" w:eastAsia="en-US"/>
        </w:rPr>
      </w:pPr>
    </w:p>
    <w:p w:rsidR="00B57CEE" w:rsidRPr="00C32703" w:rsidRDefault="00B57CEE" w:rsidP="00B57CEE">
      <w:pPr>
        <w:spacing w:after="160"/>
        <w:rPr>
          <w:rFonts w:ascii="Arial" w:eastAsia="Calibri" w:hAnsi="Arial" w:cs="Arial"/>
          <w:b/>
          <w:lang w:eastAsia="en-US"/>
        </w:rPr>
      </w:pPr>
      <w:r w:rsidRPr="00C32703">
        <w:rPr>
          <w:rFonts w:ascii="Arial" w:eastAsia="Calibri" w:hAnsi="Arial" w:cs="Arial"/>
          <w:b/>
          <w:lang w:eastAsia="en-US"/>
        </w:rPr>
        <w:t>Asamblea General del Consejo Comunitario</w:t>
      </w:r>
    </w:p>
    <w:p w:rsidR="00B57CEE" w:rsidRPr="00C32703" w:rsidRDefault="00B57CEE" w:rsidP="00B9119D">
      <w:pPr>
        <w:numPr>
          <w:ilvl w:val="0"/>
          <w:numId w:val="56"/>
        </w:numPr>
        <w:spacing w:after="160"/>
        <w:contextualSpacing/>
        <w:rPr>
          <w:rFonts w:ascii="Arial" w:eastAsia="Calibri" w:hAnsi="Arial" w:cs="Arial"/>
          <w:lang w:eastAsia="en-US"/>
        </w:rPr>
      </w:pPr>
      <w:r w:rsidRPr="00C32703">
        <w:rPr>
          <w:rFonts w:ascii="Arial" w:eastAsia="Calibri" w:hAnsi="Arial" w:cs="Arial"/>
          <w:lang w:eastAsia="en-US"/>
        </w:rPr>
        <w:t>Procesos disciplinarios</w:t>
      </w:r>
    </w:p>
    <w:p w:rsidR="00B57CEE" w:rsidRPr="00C32703" w:rsidRDefault="00B57CEE" w:rsidP="00B9119D">
      <w:pPr>
        <w:numPr>
          <w:ilvl w:val="0"/>
          <w:numId w:val="56"/>
        </w:numPr>
        <w:spacing w:after="160"/>
        <w:contextualSpacing/>
        <w:rPr>
          <w:rFonts w:ascii="Arial" w:eastAsia="Calibri" w:hAnsi="Arial" w:cs="Arial"/>
          <w:lang w:eastAsia="en-US"/>
        </w:rPr>
      </w:pPr>
      <w:r w:rsidRPr="00C32703">
        <w:rPr>
          <w:rFonts w:ascii="Arial" w:eastAsia="Calibri" w:hAnsi="Arial" w:cs="Arial"/>
          <w:lang w:eastAsia="en-US"/>
        </w:rPr>
        <w:t>Revocación de mandatos de miembros de la Junta del Consejo Comunitario</w:t>
      </w:r>
    </w:p>
    <w:p w:rsidR="00B57CEE" w:rsidRPr="00C32703" w:rsidRDefault="00B57CEE" w:rsidP="00B57CEE">
      <w:pPr>
        <w:spacing w:after="160"/>
        <w:rPr>
          <w:rFonts w:ascii="Arial" w:eastAsia="Calibri" w:hAnsi="Arial" w:cs="Arial"/>
          <w:b/>
          <w:lang w:eastAsia="en-US"/>
        </w:rPr>
      </w:pPr>
    </w:p>
    <w:p w:rsidR="00B57CEE" w:rsidRPr="00C32703" w:rsidRDefault="00B57CEE" w:rsidP="00B57CEE">
      <w:pPr>
        <w:spacing w:after="160"/>
        <w:rPr>
          <w:rFonts w:ascii="Arial" w:eastAsia="Calibri" w:hAnsi="Arial" w:cs="Arial"/>
          <w:b/>
          <w:lang w:eastAsia="en-US"/>
        </w:rPr>
      </w:pPr>
      <w:r w:rsidRPr="00C32703">
        <w:rPr>
          <w:rFonts w:ascii="Arial" w:eastAsia="Calibri" w:hAnsi="Arial" w:cs="Arial"/>
          <w:b/>
          <w:lang w:eastAsia="en-US"/>
        </w:rPr>
        <w:t>Junta del Consejo Comunitario</w:t>
      </w:r>
    </w:p>
    <w:p w:rsidR="00686D4D"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Correspondencia</w:t>
      </w:r>
    </w:p>
    <w:p w:rsidR="00B57CEE" w:rsidRPr="00686D4D" w:rsidRDefault="00B57CEE" w:rsidP="00B9119D">
      <w:pPr>
        <w:numPr>
          <w:ilvl w:val="0"/>
          <w:numId w:val="57"/>
        </w:numPr>
        <w:spacing w:after="160"/>
        <w:contextualSpacing/>
        <w:rPr>
          <w:rFonts w:ascii="Arial" w:eastAsia="Calibri" w:hAnsi="Arial" w:cs="Arial"/>
          <w:lang w:val="es-ES" w:eastAsia="en-US"/>
        </w:rPr>
      </w:pPr>
      <w:r w:rsidRPr="00686D4D">
        <w:rPr>
          <w:rFonts w:ascii="Arial" w:eastAsia="Calibri" w:hAnsi="Arial" w:cs="Arial"/>
          <w:lang w:eastAsia="en-US"/>
        </w:rPr>
        <w:t>Denuncias sobre derechos de propiedad</w:t>
      </w:r>
    </w:p>
    <w:p w:rsidR="00B57CEE" w:rsidRPr="00C32703" w:rsidRDefault="00B57CEE" w:rsidP="00B9119D">
      <w:pPr>
        <w:numPr>
          <w:ilvl w:val="0"/>
          <w:numId w:val="55"/>
        </w:numPr>
        <w:spacing w:after="160"/>
        <w:ind w:left="0" w:firstLine="0"/>
        <w:contextualSpacing/>
        <w:rPr>
          <w:rFonts w:ascii="Arial" w:eastAsia="Calibri" w:hAnsi="Arial" w:cs="Arial"/>
          <w:lang w:eastAsia="en-US"/>
        </w:rPr>
      </w:pPr>
      <w:r w:rsidRPr="00C32703">
        <w:rPr>
          <w:rFonts w:ascii="Arial" w:eastAsia="Calibri" w:hAnsi="Arial" w:cs="Arial"/>
          <w:lang w:eastAsia="en-US"/>
        </w:rPr>
        <w:t>Denuncias sobre recursos naturales</w:t>
      </w:r>
    </w:p>
    <w:p w:rsidR="00B57CEE" w:rsidRPr="00C32703" w:rsidRDefault="00B57CEE" w:rsidP="00B9119D">
      <w:pPr>
        <w:numPr>
          <w:ilvl w:val="0"/>
          <w:numId w:val="55"/>
        </w:numPr>
        <w:spacing w:after="160"/>
        <w:ind w:left="0" w:firstLine="0"/>
        <w:contextualSpacing/>
        <w:rPr>
          <w:rFonts w:ascii="Arial" w:eastAsia="Calibri" w:hAnsi="Arial" w:cs="Arial"/>
          <w:lang w:eastAsia="en-US"/>
        </w:rPr>
      </w:pPr>
      <w:r w:rsidRPr="00C32703">
        <w:rPr>
          <w:rFonts w:ascii="Arial" w:eastAsia="Calibri" w:hAnsi="Arial" w:cs="Arial"/>
          <w:lang w:eastAsia="en-US"/>
        </w:rPr>
        <w:t>Denuncias sobre violaciones a los derechos humanos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Estudios sobre recursos naturales y económicos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Estudios sobre necesidades de la comunidad</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Informes periódicos de gestión</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Informes sobre uso, aprovechamiento y conservación de los recursos naturales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Inventarios de documentos (archivo)</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Libros de actas de reuniones del Consejo Comunitario</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Libros de cuentas y registros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Planes de desarrollo económico, social y cultural</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Procesos de conciliación de conflictos internos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Procesos de conflictos sobre derechos de propiedad de tierras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Procesos de conflictos relacionados con programas económicos y usos de recursos naturales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Programas de desarrollo económico, social y cultural</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Proyectos de desarrollo económico, social y cultural</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Reglamento de administración territorial y manejo de recursos naturales</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 xml:space="preserve">Reglamento de la Junta del Consejo </w:t>
      </w:r>
    </w:p>
    <w:p w:rsidR="00B57CEE" w:rsidRPr="00C32703" w:rsidRDefault="00B57CEE" w:rsidP="00B9119D">
      <w:pPr>
        <w:numPr>
          <w:ilvl w:val="0"/>
          <w:numId w:val="57"/>
        </w:numPr>
        <w:spacing w:after="160"/>
        <w:contextualSpacing/>
        <w:rPr>
          <w:rFonts w:ascii="Arial" w:eastAsia="Calibri" w:hAnsi="Arial" w:cs="Arial"/>
          <w:lang w:val="es-ES" w:eastAsia="en-US"/>
        </w:rPr>
      </w:pPr>
      <w:r w:rsidRPr="00C32703">
        <w:rPr>
          <w:rFonts w:ascii="Arial" w:eastAsia="Calibri" w:hAnsi="Arial" w:cs="Arial"/>
          <w:lang w:val="es-ES" w:eastAsia="en-US"/>
        </w:rPr>
        <w:t>Solicitudes de titulación de tierras de propiedad colectiva (ante el INCODER)</w:t>
      </w:r>
    </w:p>
    <w:p w:rsidR="00B57CEE" w:rsidRPr="00C32703" w:rsidRDefault="00B57CEE" w:rsidP="00B57CEE">
      <w:pPr>
        <w:spacing w:after="160"/>
        <w:rPr>
          <w:rFonts w:ascii="Arial" w:eastAsia="Calibri" w:hAnsi="Arial" w:cs="Arial"/>
          <w:lang w:val="es-ES" w:eastAsia="en-US"/>
        </w:rPr>
      </w:pPr>
    </w:p>
    <w:p w:rsidR="00B57CEE" w:rsidRPr="00C32703" w:rsidRDefault="00B57CEE" w:rsidP="00B57CEE">
      <w:pPr>
        <w:spacing w:after="160"/>
        <w:rPr>
          <w:rFonts w:ascii="Arial" w:eastAsia="Calibri" w:hAnsi="Arial" w:cs="Arial"/>
          <w:b/>
          <w:lang w:val="es-ES" w:eastAsia="en-US"/>
        </w:rPr>
      </w:pPr>
      <w:r w:rsidRPr="00C32703">
        <w:rPr>
          <w:rFonts w:ascii="Arial" w:eastAsia="Calibri" w:hAnsi="Arial" w:cs="Arial"/>
          <w:b/>
          <w:lang w:eastAsia="en-US"/>
        </w:rPr>
        <w:t>Representante Legal del Consejo Comunitario</w:t>
      </w:r>
    </w:p>
    <w:p w:rsidR="00B57CEE" w:rsidRPr="00C32703" w:rsidRDefault="00B57CEE" w:rsidP="00B9119D">
      <w:pPr>
        <w:numPr>
          <w:ilvl w:val="0"/>
          <w:numId w:val="57"/>
        </w:numPr>
        <w:spacing w:after="160" w:line="259" w:lineRule="auto"/>
        <w:contextualSpacing/>
        <w:rPr>
          <w:rFonts w:ascii="Arial" w:eastAsia="Calibri" w:hAnsi="Arial" w:cs="Arial"/>
          <w:lang w:val="es-ES" w:eastAsia="en-US"/>
        </w:rPr>
      </w:pPr>
      <w:r w:rsidRPr="00C32703">
        <w:rPr>
          <w:rFonts w:ascii="Arial" w:eastAsia="Calibri" w:hAnsi="Arial" w:cs="Arial"/>
          <w:lang w:val="es-ES" w:eastAsia="en-US"/>
        </w:rPr>
        <w:t>Convenios o contratos con entidades públicas</w:t>
      </w:r>
    </w:p>
    <w:p w:rsidR="00B57CEE" w:rsidRPr="00C32703" w:rsidRDefault="00B57CEE" w:rsidP="00B9119D">
      <w:pPr>
        <w:numPr>
          <w:ilvl w:val="0"/>
          <w:numId w:val="57"/>
        </w:numPr>
        <w:spacing w:after="160" w:line="259" w:lineRule="auto"/>
        <w:contextualSpacing/>
        <w:rPr>
          <w:rFonts w:ascii="Arial" w:eastAsia="Calibri" w:hAnsi="Arial" w:cs="Arial"/>
          <w:lang w:val="es-ES" w:eastAsia="en-US"/>
        </w:rPr>
      </w:pPr>
      <w:r w:rsidRPr="00C32703">
        <w:rPr>
          <w:rFonts w:ascii="Arial" w:eastAsia="Calibri" w:hAnsi="Arial" w:cs="Arial"/>
          <w:lang w:val="es-ES" w:eastAsia="en-US"/>
        </w:rPr>
        <w:t>Convenios o contratos con entidades privadas</w:t>
      </w:r>
    </w:p>
    <w:p w:rsidR="00B57CEE" w:rsidRPr="00C32703" w:rsidRDefault="00B57CEE" w:rsidP="00B9119D">
      <w:pPr>
        <w:numPr>
          <w:ilvl w:val="0"/>
          <w:numId w:val="57"/>
        </w:numPr>
        <w:spacing w:after="160" w:line="259" w:lineRule="auto"/>
        <w:contextualSpacing/>
        <w:rPr>
          <w:rFonts w:ascii="Arial" w:eastAsia="Calibri" w:hAnsi="Arial" w:cs="Arial"/>
          <w:lang w:val="es-ES" w:eastAsia="en-US"/>
        </w:rPr>
      </w:pPr>
      <w:r w:rsidRPr="00C32703">
        <w:rPr>
          <w:rFonts w:ascii="Arial" w:eastAsia="Calibri" w:hAnsi="Arial" w:cs="Arial"/>
          <w:lang w:val="es-ES" w:eastAsia="en-US"/>
        </w:rPr>
        <w:t>Solicitudes de aprovechamiento, exploración y explotación de recursos naturales al Ministerio de Minas y Energía</w:t>
      </w:r>
    </w:p>
    <w:p w:rsidR="00812813" w:rsidRDefault="00812813" w:rsidP="006E1064">
      <w:pPr>
        <w:pStyle w:val="NormalWeb"/>
        <w:shd w:val="clear" w:color="auto" w:fill="FFFFFF"/>
        <w:rPr>
          <w:rFonts w:ascii="Arial" w:eastAsia="Calibri" w:hAnsi="Arial" w:cs="Arial"/>
          <w:b/>
          <w:sz w:val="22"/>
          <w:szCs w:val="22"/>
          <w:lang w:eastAsia="en-US"/>
        </w:rPr>
      </w:pPr>
    </w:p>
    <w:p w:rsidR="00856F4A" w:rsidRDefault="00856F4A" w:rsidP="006E1064">
      <w:pPr>
        <w:pStyle w:val="NormalWeb"/>
        <w:shd w:val="clear" w:color="auto" w:fill="FFFFFF"/>
        <w:rPr>
          <w:rFonts w:ascii="Arial" w:eastAsia="Calibri" w:hAnsi="Arial" w:cs="Arial"/>
          <w:b/>
          <w:sz w:val="22"/>
          <w:szCs w:val="22"/>
          <w:lang w:eastAsia="en-US"/>
        </w:rPr>
      </w:pPr>
    </w:p>
    <w:p w:rsidR="00A904CB" w:rsidRDefault="00A904CB" w:rsidP="006E1064">
      <w:pPr>
        <w:pStyle w:val="NormalWeb"/>
        <w:shd w:val="clear" w:color="auto" w:fill="FFFFFF"/>
        <w:rPr>
          <w:rFonts w:ascii="Arial" w:eastAsia="Calibri" w:hAnsi="Arial" w:cs="Arial"/>
          <w:b/>
          <w:sz w:val="22"/>
          <w:szCs w:val="22"/>
          <w:lang w:eastAsia="en-US"/>
        </w:rPr>
      </w:pPr>
    </w:p>
    <w:p w:rsidR="00B57CEE" w:rsidRPr="00D77C19" w:rsidRDefault="00D77C19" w:rsidP="006E1064">
      <w:pPr>
        <w:pStyle w:val="NormalWeb"/>
        <w:shd w:val="clear" w:color="auto" w:fill="FFFFFF"/>
        <w:rPr>
          <w:rFonts w:ascii="Arial" w:eastAsiaTheme="minorEastAsia" w:hAnsi="Arial" w:cs="Arial"/>
          <w:b/>
          <w:sz w:val="22"/>
          <w:szCs w:val="22"/>
          <w:lang w:val="es-ES"/>
        </w:rPr>
      </w:pPr>
      <w:r w:rsidRPr="00D77C19">
        <w:rPr>
          <w:rFonts w:ascii="Arial" w:eastAsia="Calibri" w:hAnsi="Arial" w:cs="Arial"/>
          <w:b/>
          <w:sz w:val="22"/>
          <w:szCs w:val="22"/>
          <w:lang w:eastAsia="en-US"/>
        </w:rPr>
        <w:lastRenderedPageBreak/>
        <w:t>Organizaciones de Base</w:t>
      </w:r>
    </w:p>
    <w:p w:rsidR="00B57CEE" w:rsidRDefault="00D77C19" w:rsidP="00B9119D">
      <w:pPr>
        <w:pStyle w:val="NormalWeb"/>
        <w:numPr>
          <w:ilvl w:val="0"/>
          <w:numId w:val="58"/>
        </w:numPr>
        <w:shd w:val="clear" w:color="auto" w:fill="FFFFFF"/>
        <w:rPr>
          <w:rFonts w:ascii="Arial" w:eastAsiaTheme="minorEastAsia" w:hAnsi="Arial" w:cs="Arial"/>
          <w:sz w:val="22"/>
          <w:szCs w:val="22"/>
        </w:rPr>
      </w:pPr>
      <w:r w:rsidRPr="00D77C19">
        <w:rPr>
          <w:rFonts w:ascii="Arial" w:eastAsiaTheme="minorEastAsia" w:hAnsi="Arial" w:cs="Arial"/>
          <w:sz w:val="22"/>
          <w:szCs w:val="22"/>
        </w:rPr>
        <w:t>Actas de reunión</w:t>
      </w:r>
    </w:p>
    <w:p w:rsidR="005123D0" w:rsidRPr="00D77C19" w:rsidRDefault="005123D0" w:rsidP="00B9119D">
      <w:pPr>
        <w:pStyle w:val="NormalWeb"/>
        <w:numPr>
          <w:ilvl w:val="0"/>
          <w:numId w:val="58"/>
        </w:numPr>
        <w:shd w:val="clear" w:color="auto" w:fill="FFFFFF"/>
        <w:rPr>
          <w:rFonts w:ascii="Arial" w:eastAsiaTheme="minorEastAsia" w:hAnsi="Arial" w:cs="Arial"/>
          <w:sz w:val="22"/>
          <w:szCs w:val="22"/>
        </w:rPr>
      </w:pPr>
      <w:r>
        <w:rPr>
          <w:rFonts w:ascii="Arial" w:eastAsiaTheme="minorEastAsia" w:hAnsi="Arial" w:cs="Arial"/>
          <w:sz w:val="22"/>
          <w:szCs w:val="22"/>
        </w:rPr>
        <w:t>Convenios</w:t>
      </w:r>
    </w:p>
    <w:p w:rsidR="00D77C19" w:rsidRPr="00D77C19" w:rsidRDefault="00D77C19" w:rsidP="00B9119D">
      <w:pPr>
        <w:pStyle w:val="NormalWeb"/>
        <w:numPr>
          <w:ilvl w:val="0"/>
          <w:numId w:val="58"/>
        </w:numPr>
        <w:shd w:val="clear" w:color="auto" w:fill="FFFFFF"/>
        <w:rPr>
          <w:rFonts w:ascii="Arial" w:eastAsiaTheme="minorEastAsia" w:hAnsi="Arial" w:cs="Arial"/>
          <w:sz w:val="22"/>
          <w:szCs w:val="22"/>
        </w:rPr>
      </w:pPr>
      <w:r w:rsidRPr="00D77C19">
        <w:rPr>
          <w:rFonts w:ascii="Arial" w:eastAsiaTheme="minorEastAsia" w:hAnsi="Arial" w:cs="Arial"/>
          <w:sz w:val="22"/>
          <w:szCs w:val="22"/>
        </w:rPr>
        <w:t>Correspondencia</w:t>
      </w:r>
    </w:p>
    <w:p w:rsidR="00D77C19" w:rsidRPr="00D77C19" w:rsidRDefault="00D77C19" w:rsidP="00B9119D">
      <w:pPr>
        <w:pStyle w:val="NormalWeb"/>
        <w:numPr>
          <w:ilvl w:val="0"/>
          <w:numId w:val="58"/>
        </w:numPr>
        <w:shd w:val="clear" w:color="auto" w:fill="FFFFFF"/>
        <w:rPr>
          <w:rFonts w:ascii="Arial" w:eastAsiaTheme="minorEastAsia" w:hAnsi="Arial" w:cs="Arial"/>
          <w:sz w:val="22"/>
          <w:szCs w:val="22"/>
        </w:rPr>
      </w:pPr>
      <w:r w:rsidRPr="00D77C19">
        <w:rPr>
          <w:rFonts w:ascii="Arial" w:eastAsiaTheme="minorEastAsia" w:hAnsi="Arial" w:cs="Arial"/>
          <w:sz w:val="22"/>
          <w:szCs w:val="22"/>
        </w:rPr>
        <w:t>Denuncias</w:t>
      </w:r>
    </w:p>
    <w:p w:rsidR="00D77C19" w:rsidRPr="00D77C19" w:rsidRDefault="00D77C19" w:rsidP="00B9119D">
      <w:pPr>
        <w:pStyle w:val="NormalWeb"/>
        <w:numPr>
          <w:ilvl w:val="0"/>
          <w:numId w:val="58"/>
        </w:numPr>
        <w:shd w:val="clear" w:color="auto" w:fill="FFFFFF"/>
        <w:rPr>
          <w:rFonts w:ascii="Arial" w:eastAsiaTheme="minorEastAsia" w:hAnsi="Arial" w:cs="Arial"/>
          <w:sz w:val="22"/>
          <w:szCs w:val="22"/>
        </w:rPr>
      </w:pPr>
      <w:r w:rsidRPr="00D77C19">
        <w:rPr>
          <w:rFonts w:ascii="Arial" w:eastAsiaTheme="minorEastAsia" w:hAnsi="Arial" w:cs="Arial"/>
          <w:sz w:val="22"/>
          <w:szCs w:val="22"/>
        </w:rPr>
        <w:t>Evaluaciones o estudios de problemas comunitarios</w:t>
      </w:r>
    </w:p>
    <w:p w:rsidR="00D77C19" w:rsidRDefault="00D77C19" w:rsidP="00B9119D">
      <w:pPr>
        <w:pStyle w:val="NormalWeb"/>
        <w:numPr>
          <w:ilvl w:val="0"/>
          <w:numId w:val="58"/>
        </w:numPr>
        <w:shd w:val="clear" w:color="auto" w:fill="FFFFFF"/>
        <w:rPr>
          <w:rFonts w:ascii="Arial" w:eastAsiaTheme="minorEastAsia" w:hAnsi="Arial" w:cs="Arial"/>
          <w:sz w:val="22"/>
          <w:szCs w:val="22"/>
        </w:rPr>
      </w:pPr>
      <w:r w:rsidRPr="00D77C19">
        <w:rPr>
          <w:rFonts w:ascii="Arial" w:eastAsiaTheme="minorEastAsia" w:hAnsi="Arial" w:cs="Arial"/>
          <w:sz w:val="22"/>
          <w:szCs w:val="22"/>
        </w:rPr>
        <w:t>Informes</w:t>
      </w:r>
    </w:p>
    <w:p w:rsidR="005123D0" w:rsidRPr="00D77C19" w:rsidRDefault="005123D0" w:rsidP="00B9119D">
      <w:pPr>
        <w:pStyle w:val="NormalWeb"/>
        <w:numPr>
          <w:ilvl w:val="0"/>
          <w:numId w:val="58"/>
        </w:numPr>
        <w:shd w:val="clear" w:color="auto" w:fill="FFFFFF"/>
        <w:rPr>
          <w:rFonts w:ascii="Arial" w:eastAsiaTheme="minorEastAsia" w:hAnsi="Arial" w:cs="Arial"/>
          <w:sz w:val="22"/>
          <w:szCs w:val="22"/>
        </w:rPr>
      </w:pPr>
      <w:r>
        <w:rPr>
          <w:rFonts w:ascii="Arial" w:eastAsiaTheme="minorEastAsia" w:hAnsi="Arial" w:cs="Arial"/>
          <w:sz w:val="22"/>
          <w:szCs w:val="22"/>
        </w:rPr>
        <w:t>Proyectos comunitarios</w:t>
      </w:r>
    </w:p>
    <w:p w:rsidR="00D77C19" w:rsidRPr="009A7308" w:rsidRDefault="00D77C19" w:rsidP="00B9119D">
      <w:pPr>
        <w:pStyle w:val="NormalWeb"/>
        <w:numPr>
          <w:ilvl w:val="0"/>
          <w:numId w:val="58"/>
        </w:numPr>
        <w:shd w:val="clear" w:color="auto" w:fill="FFFFFF"/>
        <w:rPr>
          <w:rFonts w:ascii="Arial" w:eastAsiaTheme="minorEastAsia" w:hAnsi="Arial" w:cs="Arial"/>
          <w:sz w:val="22"/>
          <w:szCs w:val="22"/>
        </w:rPr>
      </w:pPr>
      <w:r w:rsidRPr="009A7308">
        <w:rPr>
          <w:rFonts w:ascii="Arial" w:eastAsiaTheme="minorEastAsia" w:hAnsi="Arial" w:cs="Arial"/>
          <w:sz w:val="22"/>
          <w:szCs w:val="22"/>
        </w:rPr>
        <w:t>Solicitudes sobre derechos de tierras</w:t>
      </w:r>
      <w:bookmarkStart w:id="113" w:name="_Toc396890198"/>
      <w:bookmarkStart w:id="114" w:name="_Toc396890335"/>
      <w:bookmarkStart w:id="115" w:name="_Toc396890366"/>
      <w:bookmarkStart w:id="116" w:name="_Toc396890388"/>
      <w:bookmarkStart w:id="117" w:name="_Toc396890441"/>
      <w:bookmarkStart w:id="118" w:name="_Toc396890597"/>
      <w:bookmarkStart w:id="119" w:name="_Toc396890702"/>
    </w:p>
    <w:p w:rsidR="002C1AB0" w:rsidRDefault="002C1AB0" w:rsidP="00470539">
      <w:pPr>
        <w:pStyle w:val="Ttulo2"/>
        <w:rPr>
          <w:rFonts w:ascii="Georgia" w:eastAsia="Times New Roman" w:hAnsi="Georgia" w:cs="Arial"/>
          <w:b/>
          <w:bCs/>
          <w:color w:val="4F81BD"/>
          <w:sz w:val="28"/>
          <w:szCs w:val="28"/>
          <w:lang w:eastAsia="en-US"/>
        </w:rPr>
      </w:pPr>
      <w:bookmarkStart w:id="120" w:name="_Toc396923869"/>
    </w:p>
    <w:p w:rsidR="00A93C05" w:rsidRDefault="00A93C05" w:rsidP="00470539">
      <w:pPr>
        <w:pStyle w:val="Ttulo2"/>
        <w:rPr>
          <w:rFonts w:ascii="Georgia" w:eastAsia="Times New Roman" w:hAnsi="Georgia" w:cs="Arial"/>
          <w:b/>
          <w:bCs/>
          <w:color w:val="4F81BD"/>
          <w:sz w:val="28"/>
          <w:szCs w:val="28"/>
          <w:lang w:eastAsia="en-US"/>
        </w:rPr>
      </w:pPr>
      <w:bookmarkStart w:id="121" w:name="_Toc399049407"/>
      <w:bookmarkStart w:id="122" w:name="_Toc399049743"/>
      <w:r>
        <w:rPr>
          <w:rFonts w:ascii="Georgia" w:eastAsia="Times New Roman" w:hAnsi="Georgia" w:cs="Arial"/>
          <w:b/>
          <w:bCs/>
          <w:color w:val="4F81BD"/>
          <w:sz w:val="28"/>
          <w:szCs w:val="28"/>
          <w:lang w:eastAsia="en-US"/>
        </w:rPr>
        <w:t>N</w:t>
      </w:r>
      <w:r w:rsidR="004C442B">
        <w:rPr>
          <w:rFonts w:ascii="Georgia" w:eastAsia="Times New Roman" w:hAnsi="Georgia" w:cs="Arial"/>
          <w:b/>
          <w:bCs/>
          <w:color w:val="4F81BD"/>
          <w:sz w:val="28"/>
          <w:szCs w:val="28"/>
          <w:lang w:eastAsia="en-US"/>
        </w:rPr>
        <w:t>ivel r</w:t>
      </w:r>
      <w:r>
        <w:rPr>
          <w:rFonts w:ascii="Georgia" w:eastAsia="Times New Roman" w:hAnsi="Georgia" w:cs="Arial"/>
          <w:b/>
          <w:bCs/>
          <w:color w:val="4F81BD"/>
          <w:sz w:val="28"/>
          <w:szCs w:val="28"/>
          <w:lang w:eastAsia="en-US"/>
        </w:rPr>
        <w:t>egional</w:t>
      </w:r>
      <w:bookmarkEnd w:id="121"/>
      <w:bookmarkEnd w:id="122"/>
    </w:p>
    <w:p w:rsidR="00E75BC9" w:rsidRPr="00E75BC9" w:rsidRDefault="00E75BC9" w:rsidP="00E75BC9">
      <w:pPr>
        <w:rPr>
          <w:lang w:eastAsia="en-US"/>
        </w:rPr>
      </w:pPr>
    </w:p>
    <w:p w:rsidR="00717943" w:rsidRDefault="00A93C05" w:rsidP="002C1AB0">
      <w:pPr>
        <w:autoSpaceDE w:val="0"/>
        <w:autoSpaceDN w:val="0"/>
        <w:adjustRightInd w:val="0"/>
        <w:spacing w:after="0" w:line="360" w:lineRule="auto"/>
        <w:jc w:val="both"/>
        <w:rPr>
          <w:rFonts w:ascii="Arial" w:hAnsi="Arial" w:cs="Arial"/>
        </w:rPr>
      </w:pPr>
      <w:r w:rsidRPr="002C1AB0">
        <w:rPr>
          <w:rFonts w:ascii="Arial" w:hAnsi="Arial" w:cs="Arial"/>
        </w:rPr>
        <w:t xml:space="preserve">De acuerdo a información suministrada por La Dirección de Poblaciones del Ministerio de Cultura, existen a nivel regional </w:t>
      </w:r>
      <w:r w:rsidR="009A7308" w:rsidRPr="002C1AB0">
        <w:rPr>
          <w:rFonts w:ascii="Arial" w:hAnsi="Arial" w:cs="Arial"/>
        </w:rPr>
        <w:t>a</w:t>
      </w:r>
      <w:r w:rsidRPr="002C1AB0">
        <w:rPr>
          <w:rFonts w:ascii="Arial" w:hAnsi="Arial" w:cs="Arial"/>
        </w:rPr>
        <w:t>socia</w:t>
      </w:r>
      <w:r w:rsidR="009A7308" w:rsidRPr="002C1AB0">
        <w:rPr>
          <w:rFonts w:ascii="Arial" w:hAnsi="Arial" w:cs="Arial"/>
        </w:rPr>
        <w:t>ciones de Consejos C</w:t>
      </w:r>
      <w:r w:rsidR="005873AB" w:rsidRPr="002C1AB0">
        <w:rPr>
          <w:rFonts w:ascii="Arial" w:hAnsi="Arial" w:cs="Arial"/>
        </w:rPr>
        <w:t>omunitarios</w:t>
      </w:r>
      <w:r w:rsidR="002C1AB0">
        <w:rPr>
          <w:rFonts w:ascii="Arial" w:hAnsi="Arial" w:cs="Arial"/>
        </w:rPr>
        <w:t>,</w:t>
      </w:r>
      <w:r w:rsidR="009A7308" w:rsidRPr="002C1AB0">
        <w:rPr>
          <w:rFonts w:ascii="Arial" w:hAnsi="Arial" w:cs="Arial"/>
        </w:rPr>
        <w:t xml:space="preserve"> </w:t>
      </w:r>
      <w:r w:rsidRPr="002C1AB0">
        <w:rPr>
          <w:rFonts w:ascii="Arial" w:hAnsi="Arial" w:cs="Arial"/>
        </w:rPr>
        <w:t>principalmente en la región Pacífica</w:t>
      </w:r>
      <w:r w:rsidR="005873AB" w:rsidRPr="002C1AB0">
        <w:rPr>
          <w:rFonts w:ascii="Arial" w:hAnsi="Arial" w:cs="Arial"/>
        </w:rPr>
        <w:t>.</w:t>
      </w:r>
      <w:r w:rsidR="00717943" w:rsidRPr="002C1AB0">
        <w:rPr>
          <w:rFonts w:ascii="Arial" w:hAnsi="Arial" w:cs="Arial"/>
        </w:rPr>
        <w:t xml:space="preserve"> </w:t>
      </w:r>
      <w:r w:rsidR="002C1AB0">
        <w:rPr>
          <w:rFonts w:ascii="Arial" w:hAnsi="Arial" w:cs="Arial"/>
        </w:rPr>
        <w:t>S</w:t>
      </w:r>
      <w:r w:rsidR="00717943" w:rsidRPr="002C1AB0">
        <w:rPr>
          <w:rFonts w:ascii="Arial" w:hAnsi="Arial" w:cs="Arial"/>
        </w:rPr>
        <w:t xml:space="preserve">e conocen como Organizaciones de Segundo Nivel, </w:t>
      </w:r>
      <w:r w:rsidR="002C1AB0">
        <w:rPr>
          <w:rFonts w:ascii="Arial" w:hAnsi="Arial" w:cs="Arial"/>
        </w:rPr>
        <w:t xml:space="preserve">y asocian a </w:t>
      </w:r>
      <w:r w:rsidR="00717943" w:rsidRPr="002C1AB0">
        <w:rPr>
          <w:rFonts w:ascii="Arial" w:hAnsi="Arial" w:cs="Arial"/>
        </w:rPr>
        <w:t>consejos comunitarios, constituidos de conformidad con el Decreto 1745 de 1995</w:t>
      </w:r>
      <w:r w:rsidR="002C1AB0">
        <w:rPr>
          <w:rFonts w:ascii="Arial" w:hAnsi="Arial" w:cs="Arial"/>
        </w:rPr>
        <w:t xml:space="preserve"> </w:t>
      </w:r>
      <w:r w:rsidR="00717943" w:rsidRPr="002C1AB0">
        <w:rPr>
          <w:rFonts w:ascii="Arial" w:hAnsi="Arial" w:cs="Arial"/>
        </w:rPr>
        <w:t>inscritas en el Registro Único de la Dirección de Asuntos para Comunidades Negras, Afrocolombianas, Raizales y Palenqueras</w:t>
      </w:r>
      <w:r w:rsidR="002C1AB0">
        <w:rPr>
          <w:rFonts w:ascii="Arial" w:hAnsi="Arial" w:cs="Arial"/>
        </w:rPr>
        <w:t xml:space="preserve"> del Ministerio del Interior.</w:t>
      </w:r>
    </w:p>
    <w:p w:rsidR="00476749" w:rsidRPr="002C1AB0" w:rsidRDefault="00476749" w:rsidP="002C1AB0">
      <w:pPr>
        <w:autoSpaceDE w:val="0"/>
        <w:autoSpaceDN w:val="0"/>
        <w:adjustRightInd w:val="0"/>
        <w:spacing w:after="0" w:line="360" w:lineRule="auto"/>
        <w:jc w:val="both"/>
        <w:rPr>
          <w:rFonts w:ascii="Arial" w:hAnsi="Arial" w:cs="Arial"/>
        </w:rPr>
      </w:pPr>
    </w:p>
    <w:p w:rsidR="009A7308" w:rsidRDefault="00E22FCE" w:rsidP="00476749">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sidRPr="00476749">
        <w:rPr>
          <w:rFonts w:ascii="Arial" w:eastAsia="Times New Roman" w:hAnsi="Arial" w:cs="Arial"/>
          <w:b/>
          <w:color w:val="333333"/>
        </w:rPr>
        <w:t>Cuadro 7: Organizaciones de Segundo Nivel</w:t>
      </w:r>
    </w:p>
    <w:p w:rsidR="00476749" w:rsidRPr="00476749" w:rsidRDefault="00476749" w:rsidP="00476749">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p>
    <w:tbl>
      <w:tblPr>
        <w:tblStyle w:val="Tablaconcuadrcula"/>
        <w:tblW w:w="0" w:type="auto"/>
        <w:jc w:val="center"/>
        <w:tblLook w:val="04A0" w:firstRow="1" w:lastRow="0" w:firstColumn="1" w:lastColumn="0" w:noHBand="0" w:noVBand="1"/>
      </w:tblPr>
      <w:tblGrid>
        <w:gridCol w:w="461"/>
        <w:gridCol w:w="1696"/>
        <w:gridCol w:w="2020"/>
        <w:gridCol w:w="2860"/>
      </w:tblGrid>
      <w:tr w:rsidR="009A7308" w:rsidRPr="009A7308" w:rsidTr="00EB6C53">
        <w:trPr>
          <w:trHeight w:val="255"/>
          <w:jc w:val="center"/>
        </w:trPr>
        <w:tc>
          <w:tcPr>
            <w:tcW w:w="461" w:type="dxa"/>
            <w:shd w:val="clear" w:color="auto" w:fill="92CDDC" w:themeFill="accent5" w:themeFillTint="99"/>
            <w:noWrap/>
            <w:hideMark/>
          </w:tcPr>
          <w:p w:rsidR="009A7308" w:rsidRPr="009A7308" w:rsidRDefault="009A7308" w:rsidP="005D08E3">
            <w:pPr>
              <w:rPr>
                <w:rFonts w:ascii="Arial" w:hAnsi="Arial" w:cs="Arial"/>
                <w:sz w:val="20"/>
                <w:szCs w:val="20"/>
              </w:rPr>
            </w:pPr>
          </w:p>
        </w:tc>
        <w:tc>
          <w:tcPr>
            <w:tcW w:w="1674" w:type="dxa"/>
            <w:shd w:val="clear" w:color="auto" w:fill="92CDDC" w:themeFill="accent5" w:themeFillTint="99"/>
            <w:noWrap/>
            <w:hideMark/>
          </w:tcPr>
          <w:p w:rsidR="009A7308" w:rsidRPr="009A7308" w:rsidRDefault="009A7308" w:rsidP="009A7308">
            <w:pPr>
              <w:jc w:val="center"/>
              <w:rPr>
                <w:rFonts w:ascii="Arial" w:hAnsi="Arial" w:cs="Arial"/>
                <w:b/>
                <w:bCs/>
              </w:rPr>
            </w:pPr>
            <w:r w:rsidRPr="009A7308">
              <w:rPr>
                <w:rFonts w:ascii="Arial" w:hAnsi="Arial" w:cs="Arial"/>
                <w:b/>
                <w:bCs/>
              </w:rPr>
              <w:t>Departamento</w:t>
            </w:r>
          </w:p>
        </w:tc>
        <w:tc>
          <w:tcPr>
            <w:tcW w:w="2020" w:type="dxa"/>
            <w:shd w:val="clear" w:color="auto" w:fill="92CDDC" w:themeFill="accent5" w:themeFillTint="99"/>
            <w:noWrap/>
            <w:hideMark/>
          </w:tcPr>
          <w:p w:rsidR="009A7308" w:rsidRPr="009A7308" w:rsidRDefault="009A7308" w:rsidP="009A7308">
            <w:pPr>
              <w:jc w:val="center"/>
              <w:rPr>
                <w:rFonts w:ascii="Arial" w:hAnsi="Arial" w:cs="Arial"/>
                <w:b/>
                <w:bCs/>
              </w:rPr>
            </w:pPr>
            <w:r w:rsidRPr="009A7308">
              <w:rPr>
                <w:rFonts w:ascii="Arial" w:hAnsi="Arial" w:cs="Arial"/>
                <w:b/>
                <w:bCs/>
              </w:rPr>
              <w:t>Municipio</w:t>
            </w:r>
          </w:p>
        </w:tc>
        <w:tc>
          <w:tcPr>
            <w:tcW w:w="2860" w:type="dxa"/>
            <w:shd w:val="clear" w:color="auto" w:fill="92CDDC" w:themeFill="accent5" w:themeFillTint="99"/>
            <w:hideMark/>
          </w:tcPr>
          <w:p w:rsidR="009A7308" w:rsidRPr="009A7308" w:rsidRDefault="009A7308" w:rsidP="009A7308">
            <w:pPr>
              <w:jc w:val="center"/>
              <w:rPr>
                <w:rFonts w:ascii="Arial" w:hAnsi="Arial" w:cs="Arial"/>
                <w:b/>
                <w:bCs/>
              </w:rPr>
            </w:pPr>
            <w:r w:rsidRPr="009A7308">
              <w:rPr>
                <w:rFonts w:ascii="Arial" w:hAnsi="Arial" w:cs="Arial"/>
                <w:b/>
                <w:bCs/>
              </w:rPr>
              <w:t>Nombre</w:t>
            </w:r>
          </w:p>
          <w:p w:rsidR="009A7308" w:rsidRPr="009A7308" w:rsidRDefault="009A7308" w:rsidP="009A7308">
            <w:pPr>
              <w:jc w:val="center"/>
              <w:rPr>
                <w:rFonts w:ascii="Arial" w:hAnsi="Arial" w:cs="Arial"/>
                <w:b/>
                <w:bCs/>
              </w:rPr>
            </w:pPr>
          </w:p>
          <w:p w:rsidR="009A7308" w:rsidRPr="009A7308" w:rsidRDefault="009A7308" w:rsidP="009A7308">
            <w:pPr>
              <w:jc w:val="center"/>
              <w:rPr>
                <w:rFonts w:ascii="Arial" w:hAnsi="Arial" w:cs="Arial"/>
                <w:b/>
                <w:bCs/>
              </w:rPr>
            </w:pPr>
          </w:p>
        </w:tc>
      </w:tr>
      <w:tr w:rsidR="009A7308" w:rsidRPr="009A7308" w:rsidTr="00EB6C53">
        <w:trPr>
          <w:trHeight w:val="765"/>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1</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Nuquí</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Asociación de Consejo Comunitario General de Nuquí "Los Riscales"</w:t>
            </w:r>
          </w:p>
        </w:tc>
      </w:tr>
      <w:tr w:rsidR="009A7308" w:rsidRPr="009A7308" w:rsidTr="00EB6C53">
        <w:trPr>
          <w:trHeight w:val="765"/>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2</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Quibdó</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 xml:space="preserve">ACABA - Consejo Comunitario General del Rio Baudó y sus Afluentes </w:t>
            </w:r>
          </w:p>
        </w:tc>
      </w:tr>
      <w:tr w:rsidR="009A7308" w:rsidRPr="009A7308" w:rsidTr="00EB6C53">
        <w:trPr>
          <w:trHeight w:val="51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3</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Cantón de San Pablo</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Consejo Comunitario Mayor Canton de San Pablo</w:t>
            </w:r>
          </w:p>
        </w:tc>
      </w:tr>
      <w:tr w:rsidR="009A7308" w:rsidRPr="009A7308" w:rsidTr="00EB6C53">
        <w:trPr>
          <w:trHeight w:val="102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4</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Choco</w:t>
            </w:r>
          </w:p>
        </w:tc>
        <w:tc>
          <w:tcPr>
            <w:tcW w:w="2020"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Alto Atrato</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COCOMOPOCA - Consejo Comunitario Mayor de la Organización Popular y Campesina del Alto Atrato</w:t>
            </w:r>
          </w:p>
        </w:tc>
      </w:tr>
      <w:tr w:rsidR="009A7308" w:rsidRPr="009A7308" w:rsidTr="00EB6C53">
        <w:trPr>
          <w:trHeight w:val="102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5</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Quibdó</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 xml:space="preserve">COCOMACIA - Consejo Comunitario Mayor de la Asociación Campesina Integral del Atrato </w:t>
            </w:r>
          </w:p>
        </w:tc>
      </w:tr>
      <w:tr w:rsidR="009A7308" w:rsidRPr="009A7308" w:rsidTr="00EB6C53">
        <w:trPr>
          <w:trHeight w:val="51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6</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Nariño</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Tumaco</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 xml:space="preserve">REDCONPAS-Red de consejos comunitarios del </w:t>
            </w:r>
            <w:r w:rsidRPr="009A7308">
              <w:rPr>
                <w:rFonts w:ascii="Arial" w:hAnsi="Arial" w:cs="Arial"/>
                <w:sz w:val="20"/>
                <w:szCs w:val="20"/>
              </w:rPr>
              <w:lastRenderedPageBreak/>
              <w:t>pacifico</w:t>
            </w:r>
          </w:p>
        </w:tc>
      </w:tr>
      <w:tr w:rsidR="009A7308" w:rsidRPr="009A7308" w:rsidTr="00EB6C53">
        <w:trPr>
          <w:trHeight w:val="102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lastRenderedPageBreak/>
              <w:t>7</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Quibdó</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 xml:space="preserve">ASCOBA - Asociación de Consejos Comunitarios y Organizaciones del Bajo Atrato </w:t>
            </w:r>
          </w:p>
        </w:tc>
      </w:tr>
      <w:tr w:rsidR="009A7308" w:rsidRPr="009A7308" w:rsidTr="00EB6C53">
        <w:trPr>
          <w:trHeight w:val="51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8</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Cauca</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Timbiquí</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Asociación de Consejos Comunitarios de Timbiquí</w:t>
            </w:r>
          </w:p>
        </w:tc>
      </w:tr>
      <w:tr w:rsidR="009A7308" w:rsidRPr="009A7308" w:rsidTr="00EB6C53">
        <w:trPr>
          <w:trHeight w:val="510"/>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9</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Valle</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Buenaventura</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Asamblea de Consejos Comunitarios</w:t>
            </w:r>
          </w:p>
        </w:tc>
      </w:tr>
      <w:tr w:rsidR="009A7308" w:rsidRPr="009A7308" w:rsidTr="00EB6C53">
        <w:trPr>
          <w:trHeight w:val="615"/>
          <w:jc w:val="center"/>
        </w:trPr>
        <w:tc>
          <w:tcPr>
            <w:tcW w:w="461"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10</w:t>
            </w:r>
          </w:p>
        </w:tc>
        <w:tc>
          <w:tcPr>
            <w:tcW w:w="1674" w:type="dxa"/>
            <w:noWrap/>
            <w:hideMark/>
          </w:tcPr>
          <w:p w:rsidR="009A7308" w:rsidRPr="009A7308" w:rsidRDefault="009A7308" w:rsidP="005D08E3">
            <w:pPr>
              <w:rPr>
                <w:rFonts w:ascii="Arial" w:hAnsi="Arial" w:cs="Arial"/>
                <w:sz w:val="20"/>
                <w:szCs w:val="20"/>
              </w:rPr>
            </w:pPr>
            <w:r w:rsidRPr="009A7308">
              <w:rPr>
                <w:rFonts w:ascii="Arial" w:hAnsi="Arial" w:cs="Arial"/>
                <w:sz w:val="20"/>
                <w:szCs w:val="20"/>
              </w:rPr>
              <w:t>Chocó</w:t>
            </w:r>
          </w:p>
        </w:tc>
        <w:tc>
          <w:tcPr>
            <w:tcW w:w="202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Rio Quito</w:t>
            </w:r>
          </w:p>
        </w:tc>
        <w:tc>
          <w:tcPr>
            <w:tcW w:w="2860" w:type="dxa"/>
            <w:hideMark/>
          </w:tcPr>
          <w:p w:rsidR="009A7308" w:rsidRPr="009A7308" w:rsidRDefault="009A7308" w:rsidP="005D08E3">
            <w:pPr>
              <w:rPr>
                <w:rFonts w:ascii="Arial" w:hAnsi="Arial" w:cs="Arial"/>
                <w:sz w:val="20"/>
                <w:szCs w:val="20"/>
              </w:rPr>
            </w:pPr>
            <w:r w:rsidRPr="009A7308">
              <w:rPr>
                <w:rFonts w:ascii="Arial" w:hAnsi="Arial" w:cs="Arial"/>
                <w:sz w:val="20"/>
                <w:szCs w:val="20"/>
              </w:rPr>
              <w:t>Consejo Comunitario Mayor de Villa Conto</w:t>
            </w:r>
          </w:p>
        </w:tc>
      </w:tr>
    </w:tbl>
    <w:p w:rsidR="00495D6C" w:rsidRDefault="00E75BC9" w:rsidP="00A93C05">
      <w:pPr>
        <w:pStyle w:val="NormalWeb"/>
        <w:shd w:val="clear" w:color="auto" w:fill="FFFFFF"/>
        <w:rPr>
          <w:rFonts w:ascii="Arial" w:eastAsiaTheme="minorEastAsia" w:hAnsi="Arial" w:cs="Arial"/>
          <w:sz w:val="18"/>
          <w:szCs w:val="18"/>
        </w:rPr>
      </w:pPr>
      <w:r>
        <w:rPr>
          <w:rFonts w:ascii="Arial" w:eastAsiaTheme="minorEastAsia" w:hAnsi="Arial" w:cs="Arial"/>
          <w:sz w:val="18"/>
          <w:szCs w:val="18"/>
        </w:rPr>
        <w:t xml:space="preserve">                     </w:t>
      </w:r>
      <w:r w:rsidRPr="00140342">
        <w:rPr>
          <w:rFonts w:ascii="Helvetica" w:hAnsi="Helvetica"/>
          <w:b/>
          <w:color w:val="333333"/>
          <w:sz w:val="18"/>
          <w:szCs w:val="18"/>
        </w:rPr>
        <w:t>Fuente: Ministerio de Cultura.</w:t>
      </w:r>
      <w:r w:rsidRPr="00E75BC9">
        <w:rPr>
          <w:rFonts w:ascii="Arial" w:eastAsiaTheme="minorEastAsia" w:hAnsi="Arial" w:cs="Arial"/>
          <w:sz w:val="18"/>
          <w:szCs w:val="18"/>
        </w:rPr>
        <w:t xml:space="preserve"> </w:t>
      </w:r>
    </w:p>
    <w:p w:rsidR="003E6075" w:rsidRPr="003E6075" w:rsidRDefault="003E6075" w:rsidP="00A93C05">
      <w:pPr>
        <w:pStyle w:val="NormalWeb"/>
        <w:shd w:val="clear" w:color="auto" w:fill="FFFFFF"/>
        <w:rPr>
          <w:rFonts w:ascii="Arial" w:eastAsiaTheme="minorEastAsia" w:hAnsi="Arial" w:cs="Arial"/>
          <w:color w:val="FF0000"/>
        </w:rPr>
      </w:pPr>
    </w:p>
    <w:p w:rsidR="00681C4C" w:rsidRPr="00470539" w:rsidRDefault="007C0E7C" w:rsidP="00470539">
      <w:pPr>
        <w:pStyle w:val="Ttulo2"/>
        <w:rPr>
          <w:rFonts w:ascii="Georgia" w:eastAsia="Times New Roman" w:hAnsi="Georgia" w:cs="Arial"/>
          <w:b/>
          <w:bCs/>
          <w:color w:val="4F81BD"/>
          <w:sz w:val="28"/>
          <w:szCs w:val="28"/>
          <w:lang w:eastAsia="en-US"/>
        </w:rPr>
      </w:pPr>
      <w:bookmarkStart w:id="123" w:name="_Toc399049408"/>
      <w:bookmarkStart w:id="124" w:name="_Toc399049744"/>
      <w:r w:rsidRPr="00470539">
        <w:rPr>
          <w:rFonts w:ascii="Georgia" w:eastAsia="Times New Roman" w:hAnsi="Georgia" w:cs="Arial"/>
          <w:b/>
          <w:bCs/>
          <w:color w:val="4F81BD"/>
          <w:sz w:val="28"/>
          <w:szCs w:val="28"/>
          <w:lang w:eastAsia="en-US"/>
        </w:rPr>
        <w:t>Nivel nacional</w:t>
      </w:r>
      <w:bookmarkEnd w:id="113"/>
      <w:bookmarkEnd w:id="114"/>
      <w:bookmarkEnd w:id="115"/>
      <w:bookmarkEnd w:id="116"/>
      <w:bookmarkEnd w:id="117"/>
      <w:bookmarkEnd w:id="118"/>
      <w:bookmarkEnd w:id="119"/>
      <w:bookmarkEnd w:id="120"/>
      <w:bookmarkEnd w:id="123"/>
      <w:bookmarkEnd w:id="124"/>
    </w:p>
    <w:p w:rsidR="006571FF" w:rsidRDefault="00E85090" w:rsidP="006571FF">
      <w:pPr>
        <w:pStyle w:val="NormalWeb"/>
        <w:shd w:val="clear" w:color="auto" w:fill="FFFFFF"/>
        <w:spacing w:line="360" w:lineRule="auto"/>
        <w:jc w:val="both"/>
        <w:rPr>
          <w:rFonts w:ascii="Arial" w:hAnsi="Arial" w:cs="Arial"/>
          <w:sz w:val="22"/>
          <w:szCs w:val="22"/>
        </w:rPr>
      </w:pPr>
      <w:r w:rsidRPr="00470539">
        <w:rPr>
          <w:rFonts w:ascii="Arial" w:hAnsi="Arial" w:cs="Arial"/>
          <w:sz w:val="22"/>
          <w:szCs w:val="22"/>
        </w:rPr>
        <w:t>A continuación se identifican algunas organizaciones</w:t>
      </w:r>
      <w:r w:rsidR="00856F4A">
        <w:rPr>
          <w:rFonts w:ascii="Arial" w:hAnsi="Arial" w:cs="Arial"/>
          <w:sz w:val="22"/>
          <w:szCs w:val="22"/>
        </w:rPr>
        <w:t xml:space="preserve"> de las comunidades negras, afrocolombianas, raizales y palenqueras</w:t>
      </w:r>
      <w:r w:rsidRPr="00470539">
        <w:rPr>
          <w:rFonts w:ascii="Arial" w:hAnsi="Arial" w:cs="Arial"/>
          <w:sz w:val="22"/>
          <w:szCs w:val="22"/>
        </w:rPr>
        <w:t xml:space="preserve"> que tienen alcance nacional. </w:t>
      </w:r>
    </w:p>
    <w:p w:rsidR="006571FF" w:rsidRPr="006571FF" w:rsidRDefault="006571FF" w:rsidP="00B9119D">
      <w:pPr>
        <w:pStyle w:val="NormalWeb"/>
        <w:numPr>
          <w:ilvl w:val="0"/>
          <w:numId w:val="19"/>
        </w:numPr>
        <w:shd w:val="clear" w:color="auto" w:fill="FFFFFF"/>
        <w:spacing w:line="360" w:lineRule="auto"/>
        <w:jc w:val="both"/>
        <w:rPr>
          <w:rFonts w:ascii="Arial" w:eastAsiaTheme="minorEastAsia" w:hAnsi="Arial" w:cs="Arial"/>
          <w:b/>
          <w:sz w:val="22"/>
          <w:szCs w:val="22"/>
        </w:rPr>
      </w:pPr>
      <w:r w:rsidRPr="006571FF">
        <w:rPr>
          <w:rFonts w:ascii="Arial" w:eastAsiaTheme="minorEastAsia" w:hAnsi="Arial" w:cs="Arial"/>
          <w:b/>
          <w:sz w:val="22"/>
          <w:szCs w:val="22"/>
        </w:rPr>
        <w:t xml:space="preserve">ANAFRO: </w:t>
      </w:r>
      <w:r w:rsidRPr="005C6A25">
        <w:rPr>
          <w:rFonts w:ascii="Arial" w:eastAsiaTheme="minorEastAsia" w:hAnsi="Arial" w:cs="Arial"/>
          <w:sz w:val="22"/>
          <w:szCs w:val="22"/>
        </w:rPr>
        <w:t>Autoridad Nacional Afrocolombiana, Negra, Palenquera y Raizal</w:t>
      </w:r>
    </w:p>
    <w:p w:rsidR="006571FF" w:rsidRPr="006571FF" w:rsidRDefault="008024DE" w:rsidP="00B9119D">
      <w:pPr>
        <w:pStyle w:val="NormalWeb"/>
        <w:numPr>
          <w:ilvl w:val="0"/>
          <w:numId w:val="19"/>
        </w:numPr>
        <w:shd w:val="clear" w:color="auto" w:fill="FFFFFF"/>
        <w:spacing w:line="360" w:lineRule="auto"/>
        <w:jc w:val="both"/>
        <w:rPr>
          <w:rFonts w:ascii="Arial" w:eastAsiaTheme="minorEastAsia" w:hAnsi="Arial" w:cs="Arial"/>
          <w:b/>
          <w:sz w:val="22"/>
          <w:szCs w:val="22"/>
        </w:rPr>
      </w:pPr>
      <w:r>
        <w:rPr>
          <w:rFonts w:ascii="Arial" w:eastAsiaTheme="minorEastAsia" w:hAnsi="Arial" w:cs="Arial"/>
          <w:b/>
          <w:sz w:val="22"/>
          <w:szCs w:val="22"/>
        </w:rPr>
        <w:t>A</w:t>
      </w:r>
      <w:r w:rsidR="006571FF" w:rsidRPr="006571FF">
        <w:rPr>
          <w:rFonts w:ascii="Arial" w:eastAsiaTheme="minorEastAsia" w:hAnsi="Arial" w:cs="Arial"/>
          <w:b/>
          <w:sz w:val="22"/>
          <w:szCs w:val="22"/>
        </w:rPr>
        <w:t>FRODES:</w:t>
      </w:r>
      <w:r w:rsidR="006571FF" w:rsidRPr="006571FF">
        <w:rPr>
          <w:rFonts w:ascii="Arial" w:eastAsiaTheme="minorEastAsia" w:hAnsi="Arial" w:cs="Arial"/>
          <w:sz w:val="22"/>
          <w:szCs w:val="22"/>
        </w:rPr>
        <w:t xml:space="preserve"> Asociación Nacional de Afrocolombianos Desplazados</w:t>
      </w:r>
    </w:p>
    <w:p w:rsidR="006571FF" w:rsidRPr="006571FF" w:rsidRDefault="006571FF" w:rsidP="00B9119D">
      <w:pPr>
        <w:pStyle w:val="NormalWeb"/>
        <w:numPr>
          <w:ilvl w:val="0"/>
          <w:numId w:val="19"/>
        </w:numPr>
        <w:shd w:val="clear" w:color="auto" w:fill="FFFFFF"/>
        <w:spacing w:line="360" w:lineRule="auto"/>
        <w:rPr>
          <w:rFonts w:ascii="Arial" w:eastAsiaTheme="minorEastAsia" w:hAnsi="Arial" w:cs="Arial"/>
          <w:b/>
          <w:sz w:val="22"/>
          <w:szCs w:val="22"/>
        </w:rPr>
      </w:pPr>
      <w:r w:rsidRPr="006571FF">
        <w:rPr>
          <w:rFonts w:ascii="Arial" w:eastAsiaTheme="minorEastAsia" w:hAnsi="Arial" w:cs="Arial"/>
          <w:b/>
          <w:sz w:val="22"/>
          <w:szCs w:val="22"/>
        </w:rPr>
        <w:t xml:space="preserve">C.N.O.A. </w:t>
      </w:r>
      <w:r w:rsidRPr="006571FF">
        <w:rPr>
          <w:rFonts w:ascii="Arial" w:eastAsiaTheme="minorEastAsia" w:hAnsi="Arial" w:cs="Arial"/>
          <w:sz w:val="22"/>
          <w:szCs w:val="22"/>
        </w:rPr>
        <w:t>La Conferencia Nacional de Organizaciones Afrocolombianas</w:t>
      </w:r>
    </w:p>
    <w:p w:rsidR="006571FF" w:rsidRPr="0071502D" w:rsidRDefault="006571FF" w:rsidP="00B9119D">
      <w:pPr>
        <w:pStyle w:val="NormalWeb"/>
        <w:numPr>
          <w:ilvl w:val="0"/>
          <w:numId w:val="19"/>
        </w:numPr>
        <w:shd w:val="clear" w:color="auto" w:fill="FFFFFF"/>
        <w:spacing w:line="360" w:lineRule="auto"/>
        <w:rPr>
          <w:rFonts w:ascii="Arial" w:eastAsiaTheme="minorEastAsia" w:hAnsi="Arial" w:cs="Arial"/>
          <w:sz w:val="22"/>
          <w:szCs w:val="22"/>
        </w:rPr>
      </w:pPr>
      <w:r w:rsidRPr="0071502D">
        <w:rPr>
          <w:rFonts w:ascii="Arial" w:eastAsiaTheme="minorEastAsia" w:hAnsi="Arial" w:cs="Arial"/>
          <w:b/>
          <w:sz w:val="22"/>
          <w:szCs w:val="22"/>
        </w:rPr>
        <w:t>Movimiento Nacional Cimarrón</w:t>
      </w:r>
    </w:p>
    <w:p w:rsidR="006571FF" w:rsidRPr="0071502D" w:rsidRDefault="006571FF" w:rsidP="00B9119D">
      <w:pPr>
        <w:pStyle w:val="NormalWeb"/>
        <w:numPr>
          <w:ilvl w:val="0"/>
          <w:numId w:val="19"/>
        </w:numPr>
        <w:shd w:val="clear" w:color="auto" w:fill="FFFFFF"/>
        <w:spacing w:line="360" w:lineRule="auto"/>
        <w:rPr>
          <w:rFonts w:ascii="Arial" w:eastAsiaTheme="minorEastAsia" w:hAnsi="Arial" w:cs="Arial"/>
          <w:b/>
          <w:sz w:val="22"/>
          <w:szCs w:val="22"/>
        </w:rPr>
      </w:pPr>
      <w:r w:rsidRPr="0071502D">
        <w:rPr>
          <w:rFonts w:ascii="Arial" w:eastAsiaTheme="minorEastAsia" w:hAnsi="Arial" w:cs="Arial"/>
          <w:b/>
          <w:sz w:val="22"/>
          <w:szCs w:val="22"/>
        </w:rPr>
        <w:t xml:space="preserve">PCN: </w:t>
      </w:r>
      <w:r w:rsidRPr="0071502D">
        <w:rPr>
          <w:rFonts w:ascii="Arial" w:eastAsiaTheme="minorEastAsia" w:hAnsi="Arial" w:cs="Arial"/>
          <w:sz w:val="22"/>
          <w:szCs w:val="22"/>
        </w:rPr>
        <w:t>Proceso de Comunidades Negras</w:t>
      </w:r>
    </w:p>
    <w:p w:rsidR="00E85090" w:rsidRPr="00C2761C" w:rsidRDefault="00E85090" w:rsidP="00686D4D">
      <w:pPr>
        <w:pStyle w:val="NormalWeb"/>
        <w:shd w:val="clear" w:color="auto" w:fill="FFFFFF"/>
        <w:spacing w:line="360" w:lineRule="auto"/>
        <w:jc w:val="both"/>
        <w:rPr>
          <w:rFonts w:ascii="Arial" w:hAnsi="Arial" w:cs="Arial"/>
          <w:bCs/>
          <w:lang w:eastAsia="en-US"/>
        </w:rPr>
      </w:pPr>
      <w:r w:rsidRPr="00C2761C">
        <w:rPr>
          <w:rFonts w:ascii="Arial" w:eastAsiaTheme="minorEastAsia" w:hAnsi="Arial" w:cs="Arial"/>
          <w:b/>
        </w:rPr>
        <w:t>ANAFRO: Autoridad Nacional Afrocolombiana, Negra, Palenquera y Raizal</w:t>
      </w:r>
    </w:p>
    <w:p w:rsidR="00681C4C" w:rsidRDefault="00681C4C" w:rsidP="00470539">
      <w:pPr>
        <w:pStyle w:val="NormalWeb"/>
        <w:shd w:val="clear" w:color="auto" w:fill="FFFFFF"/>
        <w:spacing w:line="360" w:lineRule="auto"/>
        <w:jc w:val="both"/>
        <w:rPr>
          <w:rFonts w:ascii="Arial" w:hAnsi="Arial" w:cs="Arial"/>
          <w:sz w:val="22"/>
          <w:szCs w:val="22"/>
        </w:rPr>
      </w:pPr>
      <w:r w:rsidRPr="008613BB">
        <w:rPr>
          <w:rFonts w:ascii="Arial" w:hAnsi="Arial" w:cs="Arial"/>
          <w:bCs/>
          <w:sz w:val="22"/>
          <w:szCs w:val="22"/>
          <w:lang w:eastAsia="en-US"/>
        </w:rPr>
        <w:t>A nivel nacional se identifica</w:t>
      </w:r>
      <w:r w:rsidR="008613BB">
        <w:rPr>
          <w:rFonts w:ascii="Arial" w:hAnsi="Arial" w:cs="Arial"/>
          <w:bCs/>
          <w:sz w:val="22"/>
          <w:szCs w:val="22"/>
          <w:lang w:eastAsia="en-US"/>
        </w:rPr>
        <w:t xml:space="preserve"> a</w:t>
      </w:r>
      <w:r w:rsidRPr="00470539">
        <w:rPr>
          <w:rFonts w:ascii="Arial" w:hAnsi="Arial" w:cs="Arial"/>
          <w:bCs/>
          <w:sz w:val="22"/>
          <w:szCs w:val="22"/>
          <w:lang w:eastAsia="en-US"/>
        </w:rPr>
        <w:t xml:space="preserve"> la ANAFRO</w:t>
      </w:r>
      <w:r w:rsidR="00E85090">
        <w:rPr>
          <w:rFonts w:ascii="Arial" w:hAnsi="Arial" w:cs="Arial"/>
          <w:bCs/>
          <w:sz w:val="22"/>
          <w:szCs w:val="22"/>
          <w:lang w:eastAsia="en-US"/>
        </w:rPr>
        <w:t>,</w:t>
      </w:r>
      <w:r w:rsidRPr="00470539">
        <w:rPr>
          <w:rFonts w:ascii="Arial" w:hAnsi="Arial" w:cs="Arial"/>
          <w:bCs/>
          <w:sz w:val="22"/>
          <w:szCs w:val="22"/>
          <w:lang w:eastAsia="en-US"/>
        </w:rPr>
        <w:t xml:space="preserve"> como</w:t>
      </w:r>
      <w:r w:rsidR="008613BB">
        <w:rPr>
          <w:rFonts w:ascii="Arial" w:hAnsi="Arial" w:cs="Arial"/>
          <w:bCs/>
          <w:sz w:val="22"/>
          <w:szCs w:val="22"/>
          <w:lang w:eastAsia="en-US"/>
        </w:rPr>
        <w:t xml:space="preserve"> una</w:t>
      </w:r>
      <w:r w:rsidRPr="00470539">
        <w:rPr>
          <w:rFonts w:ascii="Arial" w:hAnsi="Arial" w:cs="Arial"/>
          <w:bCs/>
          <w:sz w:val="22"/>
          <w:szCs w:val="22"/>
          <w:lang w:eastAsia="en-US"/>
        </w:rPr>
        <w:t xml:space="preserve"> organización nacional</w:t>
      </w:r>
      <w:r w:rsidR="008613BB">
        <w:rPr>
          <w:rFonts w:ascii="Arial" w:hAnsi="Arial" w:cs="Arial"/>
          <w:bCs/>
          <w:sz w:val="22"/>
          <w:szCs w:val="22"/>
          <w:lang w:eastAsia="en-US"/>
        </w:rPr>
        <w:t xml:space="preserve"> que</w:t>
      </w:r>
      <w:r w:rsidRPr="00470539">
        <w:rPr>
          <w:rFonts w:ascii="Arial" w:hAnsi="Arial" w:cs="Arial"/>
          <w:bCs/>
          <w:sz w:val="22"/>
          <w:szCs w:val="22"/>
          <w:lang w:eastAsia="en-US"/>
        </w:rPr>
        <w:t xml:space="preserve"> surgió del mandato del </w:t>
      </w:r>
      <w:r w:rsidRPr="00470539">
        <w:rPr>
          <w:rFonts w:ascii="Arial" w:hAnsi="Arial" w:cs="Arial"/>
          <w:sz w:val="22"/>
          <w:szCs w:val="22"/>
        </w:rPr>
        <w:t xml:space="preserve">Primer Congreso Nacional Autónomo del Pueblo Negro, Afrocolombiano, Palenquero y Raizal. </w:t>
      </w:r>
    </w:p>
    <w:p w:rsidR="00CE183A" w:rsidRPr="00470539" w:rsidRDefault="00CE183A" w:rsidP="00470539">
      <w:pPr>
        <w:pStyle w:val="NormalWeb"/>
        <w:shd w:val="clear" w:color="auto" w:fill="FFFFFF"/>
        <w:spacing w:line="360" w:lineRule="auto"/>
        <w:jc w:val="both"/>
        <w:rPr>
          <w:rFonts w:ascii="Arial" w:eastAsiaTheme="minorEastAsia" w:hAnsi="Arial" w:cs="Arial"/>
          <w:sz w:val="22"/>
          <w:szCs w:val="22"/>
        </w:rPr>
      </w:pPr>
      <w:r w:rsidRPr="00470539">
        <w:rPr>
          <w:rFonts w:ascii="Arial" w:eastAsiaTheme="minorEastAsia" w:hAnsi="Arial" w:cs="Arial"/>
          <w:sz w:val="22"/>
          <w:szCs w:val="22"/>
        </w:rPr>
        <w:t>La Autoridad Nacional Afrocolombiana es un órgano de interlocución del pueblo afrocolombiano con el gobierno y los organismos de cooperación internacional en todos sus niveles, cuyo propósito es desarrollar una política de Estado articulada con las realidades socioeconómicas, políticas y sociales, con enfoque étnico diferencial.</w:t>
      </w:r>
    </w:p>
    <w:p w:rsidR="00CE183A" w:rsidRPr="005E6CFC" w:rsidRDefault="008613BB" w:rsidP="00F30B9B">
      <w:pPr>
        <w:spacing w:line="360" w:lineRule="auto"/>
        <w:jc w:val="both"/>
        <w:rPr>
          <w:rFonts w:ascii="Arial" w:hAnsi="Arial" w:cs="Arial"/>
          <w:color w:val="FF0000"/>
        </w:rPr>
      </w:pPr>
      <w:r>
        <w:rPr>
          <w:rFonts w:ascii="Arial" w:hAnsi="Arial" w:cs="Arial"/>
        </w:rPr>
        <w:lastRenderedPageBreak/>
        <w:t>La</w:t>
      </w:r>
      <w:r w:rsidR="00CE183A" w:rsidRPr="00470539">
        <w:rPr>
          <w:rFonts w:ascii="Arial" w:hAnsi="Arial" w:cs="Arial"/>
        </w:rPr>
        <w:t xml:space="preserve"> ANAFRO s</w:t>
      </w:r>
      <w:r>
        <w:rPr>
          <w:rFonts w:ascii="Arial" w:hAnsi="Arial" w:cs="Arial"/>
        </w:rPr>
        <w:t>e creó</w:t>
      </w:r>
      <w:r w:rsidR="00CE183A" w:rsidRPr="00470539">
        <w:rPr>
          <w:rFonts w:ascii="Arial" w:hAnsi="Arial" w:cs="Arial"/>
        </w:rPr>
        <w:t xml:space="preserve"> en el marco del Primer Congreso Nacional Autónomo de Organizaciones y Consejos Comunitarios, llamado también </w:t>
      </w:r>
      <w:r w:rsidR="00CE183A" w:rsidRPr="00470539">
        <w:rPr>
          <w:rFonts w:ascii="Arial" w:hAnsi="Arial" w:cs="Arial"/>
          <w:b/>
        </w:rPr>
        <w:t>Primer Congreso Nacional Autónomo del Pueblo Negro, Afrocolombiano, Palenquero y Raizal</w:t>
      </w:r>
      <w:r w:rsidR="00CE183A" w:rsidRPr="00470539">
        <w:rPr>
          <w:rFonts w:ascii="Arial" w:hAnsi="Arial" w:cs="Arial"/>
        </w:rPr>
        <w:t xml:space="preserve"> realizado en Quibdó del 23 a</w:t>
      </w:r>
      <w:r w:rsidR="005E6CFC">
        <w:rPr>
          <w:rFonts w:ascii="Arial" w:hAnsi="Arial" w:cs="Arial"/>
        </w:rPr>
        <w:t>l</w:t>
      </w:r>
      <w:r w:rsidR="00CE183A" w:rsidRPr="00470539">
        <w:rPr>
          <w:rFonts w:ascii="Arial" w:hAnsi="Arial" w:cs="Arial"/>
        </w:rPr>
        <w:t xml:space="preserve"> 27 de agosto de 2013.</w:t>
      </w:r>
      <w:r w:rsidR="00F30B9B" w:rsidRPr="00470539">
        <w:rPr>
          <w:rFonts w:ascii="Arial" w:hAnsi="Arial" w:cs="Arial"/>
        </w:rPr>
        <w:t xml:space="preserve"> La Anafro se reunió inicialmente para dar cumplimiento a la sentencia T-823 y para direccionar los espacios de interlocución, concertación y consulta. Estos precisaban ser redireccionados debido a la crisis de representación y participación de las comunidades negras que se había iniciado en 2007 y que mediante acuerdos establec</w:t>
      </w:r>
      <w:r w:rsidR="005E6CFC">
        <w:rPr>
          <w:rFonts w:ascii="Arial" w:hAnsi="Arial" w:cs="Arial"/>
        </w:rPr>
        <w:t>idos entre el Gobierno Nacional</w:t>
      </w:r>
      <w:r w:rsidR="00F30B9B" w:rsidRPr="00470539">
        <w:rPr>
          <w:rFonts w:ascii="Arial" w:hAnsi="Arial" w:cs="Arial"/>
        </w:rPr>
        <w:t xml:space="preserve"> y representantes de las comunidades en la II Asamblea Nacional de Consejos Comunitarios y Organizaciones Afrocolombianas</w:t>
      </w:r>
      <w:r w:rsidR="005E6CFC">
        <w:rPr>
          <w:rFonts w:ascii="Arial" w:hAnsi="Arial" w:cs="Arial"/>
        </w:rPr>
        <w:t>,</w:t>
      </w:r>
      <w:r w:rsidR="00F30B9B" w:rsidRPr="00470539">
        <w:rPr>
          <w:rFonts w:ascii="Arial" w:hAnsi="Arial" w:cs="Arial"/>
        </w:rPr>
        <w:t xml:space="preserve"> realizada en Tumaco en diciembre de 2008, incluyó reformular el Decreto 3770 del 2008, quitando a la Comisión Consultiva de Alto Nivel la función de servir de espacio para la realización de procesos de Consulta Previa Libre e Informada. Finalmente</w:t>
      </w:r>
      <w:r w:rsidR="005E6CFC">
        <w:rPr>
          <w:rFonts w:ascii="Arial" w:hAnsi="Arial" w:cs="Arial"/>
        </w:rPr>
        <w:t>,</w:t>
      </w:r>
      <w:r w:rsidR="00F30B9B" w:rsidRPr="00470539">
        <w:rPr>
          <w:rFonts w:ascii="Arial" w:hAnsi="Arial" w:cs="Arial"/>
        </w:rPr>
        <w:t xml:space="preserve"> el gobierno unilateralmente decidió replantear el acuerdo y no cumplirlo. Posteriormente</w:t>
      </w:r>
      <w:r w:rsidR="005E6CFC">
        <w:rPr>
          <w:rFonts w:ascii="Arial" w:hAnsi="Arial" w:cs="Arial"/>
        </w:rPr>
        <w:t>,</w:t>
      </w:r>
      <w:r>
        <w:rPr>
          <w:rFonts w:ascii="Arial" w:hAnsi="Arial" w:cs="Arial"/>
        </w:rPr>
        <w:t xml:space="preserve"> la tensión fue creciendo</w:t>
      </w:r>
      <w:r w:rsidR="00F30B9B" w:rsidRPr="00470539">
        <w:rPr>
          <w:rFonts w:ascii="Arial" w:hAnsi="Arial" w:cs="Arial"/>
        </w:rPr>
        <w:t xml:space="preserve"> lo que obligó al gobierno a no prolongar periodos a la Consultiva y expedir la Resolución</w:t>
      </w:r>
      <w:r w:rsidR="00C95C80">
        <w:rPr>
          <w:rFonts w:ascii="Arial" w:hAnsi="Arial" w:cs="Arial"/>
        </w:rPr>
        <w:t xml:space="preserve"> 0121 y el Decreto 2163 de 2012</w:t>
      </w:r>
      <w:r w:rsidR="00CC0356">
        <w:rPr>
          <w:rStyle w:val="Refdenotaalfinal"/>
          <w:rFonts w:ascii="Arial" w:hAnsi="Arial" w:cs="Arial"/>
        </w:rPr>
        <w:endnoteReference w:id="32"/>
      </w:r>
      <w:r w:rsidR="00705281">
        <w:rPr>
          <w:rFonts w:ascii="Arial" w:hAnsi="Arial" w:cs="Arial"/>
        </w:rPr>
        <w:t>.</w:t>
      </w:r>
      <w:r w:rsidR="00C95C80">
        <w:rPr>
          <w:rFonts w:ascii="Arial" w:hAnsi="Arial" w:cs="Arial"/>
        </w:rPr>
        <w:t xml:space="preserve"> </w:t>
      </w:r>
    </w:p>
    <w:p w:rsidR="00F30B9B" w:rsidRPr="00470539" w:rsidRDefault="00F30B9B" w:rsidP="00F30B9B">
      <w:pPr>
        <w:spacing w:line="360" w:lineRule="auto"/>
        <w:jc w:val="both"/>
        <w:rPr>
          <w:rFonts w:ascii="Arial" w:eastAsiaTheme="minorHAnsi" w:hAnsi="Arial" w:cs="Arial"/>
          <w:lang w:val="fr-CA" w:eastAsia="en-US"/>
        </w:rPr>
      </w:pPr>
      <w:r w:rsidRPr="00470539">
        <w:rPr>
          <w:rFonts w:ascii="Arial" w:eastAsiaTheme="minorHAnsi" w:hAnsi="Arial" w:cs="Arial"/>
          <w:lang w:eastAsia="en-US"/>
        </w:rPr>
        <w:t xml:space="preserve">El Congreso fue propuesto y diseñado como una iniciativa autónoma de las comunidades, Consejos Comunitarios y Organizaciones afrocolombianas, </w:t>
      </w:r>
      <w:r w:rsidR="000E5718" w:rsidRPr="00470539">
        <w:rPr>
          <w:rFonts w:ascii="Arial" w:eastAsiaTheme="minorHAnsi" w:hAnsi="Arial" w:cs="Arial"/>
          <w:lang w:eastAsia="en-US"/>
        </w:rPr>
        <w:t>par</w:t>
      </w:r>
      <w:r w:rsidRPr="00470539">
        <w:rPr>
          <w:rFonts w:ascii="Arial" w:eastAsiaTheme="minorHAnsi" w:hAnsi="Arial" w:cs="Arial"/>
          <w:lang w:eastAsia="en-US"/>
        </w:rPr>
        <w:t>a resolver las tensiones y</w:t>
      </w:r>
      <w:r w:rsidR="000E5718" w:rsidRPr="00470539">
        <w:rPr>
          <w:rFonts w:ascii="Arial" w:eastAsiaTheme="minorHAnsi" w:hAnsi="Arial" w:cs="Arial"/>
          <w:lang w:eastAsia="en-US"/>
        </w:rPr>
        <w:t xml:space="preserve"> diferencias </w:t>
      </w:r>
      <w:r w:rsidRPr="00470539">
        <w:rPr>
          <w:rFonts w:ascii="Arial" w:eastAsiaTheme="minorHAnsi" w:hAnsi="Arial" w:cs="Arial"/>
          <w:lang w:eastAsia="en-US"/>
        </w:rPr>
        <w:t xml:space="preserve">con el Gobierno Nacional. Igualmente fue pensado y sustentado como un proceso de trabajo conjunto, de construcción colectiva y de generación de confianzas tanto con el Gobierno Nacional como entre </w:t>
      </w:r>
      <w:r w:rsidR="000E5718" w:rsidRPr="00470539">
        <w:rPr>
          <w:rFonts w:ascii="Arial" w:eastAsiaTheme="minorHAnsi" w:hAnsi="Arial" w:cs="Arial"/>
          <w:lang w:eastAsia="en-US"/>
        </w:rPr>
        <w:t>los mismos miembros de la ANAFRO</w:t>
      </w:r>
      <w:r w:rsidRPr="00470539">
        <w:rPr>
          <w:rFonts w:ascii="Arial" w:eastAsiaTheme="minorHAnsi" w:hAnsi="Arial" w:cs="Arial"/>
          <w:lang w:eastAsia="en-US"/>
        </w:rPr>
        <w:t>.</w:t>
      </w:r>
    </w:p>
    <w:p w:rsidR="00F30B9B" w:rsidRPr="0071502D" w:rsidRDefault="000E5718" w:rsidP="0071502D">
      <w:pPr>
        <w:spacing w:line="360" w:lineRule="auto"/>
        <w:jc w:val="both"/>
        <w:rPr>
          <w:rFonts w:ascii="Arial" w:eastAsiaTheme="minorHAnsi" w:hAnsi="Arial" w:cs="Arial"/>
          <w:lang w:val="es-ES" w:eastAsia="en-US"/>
        </w:rPr>
      </w:pPr>
      <w:r w:rsidRPr="0071502D">
        <w:rPr>
          <w:rFonts w:ascii="Arial" w:eastAsiaTheme="minorHAnsi" w:hAnsi="Arial" w:cs="Arial"/>
          <w:lang w:val="es-ES" w:eastAsia="en-US"/>
        </w:rPr>
        <w:t>En el Congreso autónomo</w:t>
      </w:r>
      <w:r w:rsidR="00F30B9B" w:rsidRPr="0071502D">
        <w:rPr>
          <w:rFonts w:ascii="Arial" w:eastAsiaTheme="minorHAnsi" w:hAnsi="Arial" w:cs="Arial"/>
          <w:lang w:val="es-ES" w:eastAsia="en-US"/>
        </w:rPr>
        <w:t xml:space="preserve"> se calcula que participó más del 80% de la población negra, afrocolombiana</w:t>
      </w:r>
      <w:r w:rsidRPr="0071502D">
        <w:rPr>
          <w:rFonts w:ascii="Arial" w:eastAsiaTheme="minorHAnsi" w:hAnsi="Arial" w:cs="Arial"/>
          <w:lang w:val="es-ES" w:eastAsia="en-US"/>
        </w:rPr>
        <w:t>, palenquera y raizal del</w:t>
      </w:r>
      <w:r w:rsidR="00F30B9B" w:rsidRPr="0071502D">
        <w:rPr>
          <w:rFonts w:ascii="Arial" w:eastAsiaTheme="minorHAnsi" w:hAnsi="Arial" w:cs="Arial"/>
          <w:lang w:val="es-ES" w:eastAsia="en-US"/>
        </w:rPr>
        <w:t xml:space="preserve"> país, en las</w:t>
      </w:r>
      <w:r w:rsidRPr="0071502D">
        <w:rPr>
          <w:rFonts w:ascii="Arial" w:eastAsiaTheme="minorHAnsi" w:hAnsi="Arial" w:cs="Arial"/>
          <w:lang w:val="es-ES" w:eastAsia="en-US"/>
        </w:rPr>
        <w:t xml:space="preserve"> siguientes</w:t>
      </w:r>
      <w:r w:rsidR="00F30B9B" w:rsidRPr="0071502D">
        <w:rPr>
          <w:rFonts w:ascii="Arial" w:eastAsiaTheme="minorHAnsi" w:hAnsi="Arial" w:cs="Arial"/>
          <w:lang w:val="es-ES" w:eastAsia="en-US"/>
        </w:rPr>
        <w:t xml:space="preserve"> actividades:</w:t>
      </w:r>
    </w:p>
    <w:p w:rsidR="00F30B9B" w:rsidRPr="00C2761C" w:rsidRDefault="00F30B9B" w:rsidP="00B9119D">
      <w:pPr>
        <w:numPr>
          <w:ilvl w:val="0"/>
          <w:numId w:val="33"/>
        </w:numPr>
        <w:spacing w:line="360" w:lineRule="auto"/>
        <w:contextualSpacing/>
        <w:jc w:val="both"/>
        <w:rPr>
          <w:rFonts w:ascii="Arial" w:eastAsiaTheme="minorHAnsi" w:hAnsi="Arial" w:cs="Arial"/>
          <w:sz w:val="20"/>
          <w:szCs w:val="20"/>
          <w:lang w:val="es-ES" w:eastAsia="en-US"/>
        </w:rPr>
      </w:pPr>
      <w:r w:rsidRPr="00C2761C">
        <w:rPr>
          <w:rFonts w:ascii="Arial" w:eastAsiaTheme="minorHAnsi" w:hAnsi="Arial" w:cs="Arial"/>
          <w:sz w:val="20"/>
          <w:szCs w:val="20"/>
          <w:lang w:val="es-ES" w:eastAsia="en-US"/>
        </w:rPr>
        <w:t>Espacios de concertación con el gobierno y al interior de la comunidades para la preparación del Congreso, después de conocida la T-823 y el Auto de suspensión de diciembre del 2012.</w:t>
      </w:r>
    </w:p>
    <w:p w:rsidR="00F30B9B" w:rsidRPr="00C2761C" w:rsidRDefault="00F30B9B" w:rsidP="00B9119D">
      <w:pPr>
        <w:numPr>
          <w:ilvl w:val="0"/>
          <w:numId w:val="33"/>
        </w:numPr>
        <w:spacing w:line="360" w:lineRule="auto"/>
        <w:contextualSpacing/>
        <w:jc w:val="both"/>
        <w:rPr>
          <w:rFonts w:ascii="Arial" w:eastAsiaTheme="minorHAnsi" w:hAnsi="Arial" w:cs="Arial"/>
          <w:sz w:val="20"/>
          <w:szCs w:val="20"/>
          <w:lang w:val="es-ES" w:eastAsia="en-US"/>
        </w:rPr>
      </w:pPr>
      <w:r w:rsidRPr="00C2761C">
        <w:rPr>
          <w:rFonts w:ascii="Arial" w:eastAsiaTheme="minorHAnsi" w:hAnsi="Arial" w:cs="Arial"/>
          <w:sz w:val="20"/>
          <w:szCs w:val="20"/>
          <w:lang w:val="es-ES" w:eastAsia="en-US"/>
        </w:rPr>
        <w:t xml:space="preserve">37 </w:t>
      </w:r>
      <w:r w:rsidR="000E5718" w:rsidRPr="00C2761C">
        <w:rPr>
          <w:rFonts w:ascii="Arial" w:eastAsiaTheme="minorHAnsi" w:hAnsi="Arial" w:cs="Arial"/>
          <w:sz w:val="20"/>
          <w:szCs w:val="20"/>
          <w:lang w:val="es-ES" w:eastAsia="en-US"/>
        </w:rPr>
        <w:t>precongresos r</w:t>
      </w:r>
      <w:r w:rsidRPr="00C2761C">
        <w:rPr>
          <w:rFonts w:ascii="Arial" w:eastAsiaTheme="minorHAnsi" w:hAnsi="Arial" w:cs="Arial"/>
          <w:sz w:val="20"/>
          <w:szCs w:val="20"/>
          <w:lang w:val="es-ES" w:eastAsia="en-US"/>
        </w:rPr>
        <w:t>egionales, realizados en todas las regiones del país donde hay presencia afrodescendiente.</w:t>
      </w:r>
    </w:p>
    <w:p w:rsidR="00F30B9B" w:rsidRPr="00C2761C" w:rsidRDefault="000E5718" w:rsidP="00B9119D">
      <w:pPr>
        <w:numPr>
          <w:ilvl w:val="0"/>
          <w:numId w:val="33"/>
        </w:numPr>
        <w:spacing w:line="360" w:lineRule="auto"/>
        <w:contextualSpacing/>
        <w:jc w:val="both"/>
        <w:rPr>
          <w:rFonts w:ascii="Arial" w:eastAsiaTheme="minorHAnsi" w:hAnsi="Arial" w:cs="Arial"/>
          <w:sz w:val="20"/>
          <w:szCs w:val="20"/>
          <w:lang w:val="es-ES" w:eastAsia="en-US"/>
        </w:rPr>
      </w:pPr>
      <w:r w:rsidRPr="00C2761C">
        <w:rPr>
          <w:rFonts w:ascii="Arial" w:eastAsiaTheme="minorHAnsi" w:hAnsi="Arial" w:cs="Arial"/>
          <w:sz w:val="20"/>
          <w:szCs w:val="20"/>
          <w:lang w:val="es-ES" w:eastAsia="en-US"/>
        </w:rPr>
        <w:t xml:space="preserve">El </w:t>
      </w:r>
      <w:r w:rsidR="00F30B9B" w:rsidRPr="00C2761C">
        <w:rPr>
          <w:rFonts w:ascii="Arial" w:eastAsiaTheme="minorHAnsi" w:hAnsi="Arial" w:cs="Arial"/>
          <w:sz w:val="20"/>
          <w:szCs w:val="20"/>
          <w:lang w:val="es-ES" w:eastAsia="en-US"/>
        </w:rPr>
        <w:t>Congreso Nacional Autónomo contó con la participación de 1.500 personas representantes de organizaciones</w:t>
      </w:r>
      <w:r w:rsidRPr="00C2761C">
        <w:rPr>
          <w:rFonts w:ascii="Arial" w:eastAsiaTheme="minorHAnsi" w:hAnsi="Arial" w:cs="Arial"/>
          <w:sz w:val="20"/>
          <w:szCs w:val="20"/>
          <w:lang w:val="es-ES" w:eastAsia="en-US"/>
        </w:rPr>
        <w:t xml:space="preserve"> tales como:</w:t>
      </w:r>
      <w:r w:rsidR="00F30B9B" w:rsidRPr="00C2761C">
        <w:rPr>
          <w:rFonts w:ascii="Arial" w:eastAsiaTheme="minorHAnsi" w:hAnsi="Arial" w:cs="Arial"/>
          <w:sz w:val="20"/>
          <w:szCs w:val="20"/>
          <w:lang w:val="es-ES" w:eastAsia="en-US"/>
        </w:rPr>
        <w:t xml:space="preserve"> Consejos Comunitarios (legales con título, legales sin título y con pro</w:t>
      </w:r>
      <w:r w:rsidRPr="00C2761C">
        <w:rPr>
          <w:rFonts w:ascii="Arial" w:eastAsiaTheme="minorHAnsi" w:hAnsi="Arial" w:cs="Arial"/>
          <w:sz w:val="20"/>
          <w:szCs w:val="20"/>
          <w:lang w:val="es-ES" w:eastAsia="en-US"/>
        </w:rPr>
        <w:t>ceso de titulación en trámite), o</w:t>
      </w:r>
      <w:r w:rsidR="00F30B9B" w:rsidRPr="00C2761C">
        <w:rPr>
          <w:rFonts w:ascii="Arial" w:eastAsiaTheme="minorHAnsi" w:hAnsi="Arial" w:cs="Arial"/>
          <w:sz w:val="20"/>
          <w:szCs w:val="20"/>
          <w:lang w:val="es-ES" w:eastAsia="en-US"/>
        </w:rPr>
        <w:t xml:space="preserve">rganizaciones afrourbanas, </w:t>
      </w:r>
      <w:r w:rsidRPr="00C2761C">
        <w:rPr>
          <w:rFonts w:ascii="Arial" w:eastAsiaTheme="minorHAnsi" w:hAnsi="Arial" w:cs="Arial"/>
          <w:sz w:val="20"/>
          <w:szCs w:val="20"/>
          <w:lang w:val="es-ES" w:eastAsia="en-US"/>
        </w:rPr>
        <w:t>v</w:t>
      </w:r>
      <w:r w:rsidR="00F30B9B" w:rsidRPr="00C2761C">
        <w:rPr>
          <w:rFonts w:ascii="Arial" w:eastAsiaTheme="minorHAnsi" w:hAnsi="Arial" w:cs="Arial"/>
          <w:sz w:val="20"/>
          <w:szCs w:val="20"/>
          <w:lang w:val="es-ES" w:eastAsia="en-US"/>
        </w:rPr>
        <w:t xml:space="preserve">íctimas, </w:t>
      </w:r>
      <w:r w:rsidRPr="00C2761C">
        <w:rPr>
          <w:rFonts w:ascii="Arial" w:eastAsiaTheme="minorHAnsi" w:hAnsi="Arial" w:cs="Arial"/>
          <w:sz w:val="20"/>
          <w:szCs w:val="20"/>
          <w:lang w:val="es-ES" w:eastAsia="en-US"/>
        </w:rPr>
        <w:t>m</w:t>
      </w:r>
      <w:r w:rsidR="00F30B9B" w:rsidRPr="00C2761C">
        <w:rPr>
          <w:rFonts w:ascii="Arial" w:eastAsiaTheme="minorHAnsi" w:hAnsi="Arial" w:cs="Arial"/>
          <w:sz w:val="20"/>
          <w:szCs w:val="20"/>
          <w:lang w:val="es-ES" w:eastAsia="en-US"/>
        </w:rPr>
        <w:t>ujere</w:t>
      </w:r>
      <w:r w:rsidRPr="00C2761C">
        <w:rPr>
          <w:rFonts w:ascii="Arial" w:eastAsiaTheme="minorHAnsi" w:hAnsi="Arial" w:cs="Arial"/>
          <w:sz w:val="20"/>
          <w:szCs w:val="20"/>
          <w:lang w:val="es-ES" w:eastAsia="en-US"/>
        </w:rPr>
        <w:t>s, j</w:t>
      </w:r>
      <w:r w:rsidR="00F30B9B" w:rsidRPr="00C2761C">
        <w:rPr>
          <w:rFonts w:ascii="Arial" w:eastAsiaTheme="minorHAnsi" w:hAnsi="Arial" w:cs="Arial"/>
          <w:sz w:val="20"/>
          <w:szCs w:val="20"/>
          <w:lang w:val="es-ES" w:eastAsia="en-US"/>
        </w:rPr>
        <w:t xml:space="preserve">óvenes, </w:t>
      </w:r>
      <w:r w:rsidRPr="00C2761C">
        <w:rPr>
          <w:rFonts w:ascii="Arial" w:eastAsiaTheme="minorHAnsi" w:hAnsi="Arial" w:cs="Arial"/>
          <w:sz w:val="20"/>
          <w:szCs w:val="20"/>
          <w:lang w:val="es-ES" w:eastAsia="en-US"/>
        </w:rPr>
        <w:t>población LGTBI, a</w:t>
      </w:r>
      <w:r w:rsidR="00F30B9B" w:rsidRPr="00C2761C">
        <w:rPr>
          <w:rFonts w:ascii="Arial" w:eastAsiaTheme="minorHAnsi" w:hAnsi="Arial" w:cs="Arial"/>
          <w:sz w:val="20"/>
          <w:szCs w:val="20"/>
          <w:lang w:val="es-ES" w:eastAsia="en-US"/>
        </w:rPr>
        <w:t>dulto</w:t>
      </w:r>
      <w:r w:rsidRPr="00C2761C">
        <w:rPr>
          <w:rFonts w:ascii="Arial" w:eastAsiaTheme="minorHAnsi" w:hAnsi="Arial" w:cs="Arial"/>
          <w:sz w:val="20"/>
          <w:szCs w:val="20"/>
          <w:lang w:val="es-ES" w:eastAsia="en-US"/>
        </w:rPr>
        <w:t>s m</w:t>
      </w:r>
      <w:r w:rsidR="00F30B9B" w:rsidRPr="00C2761C">
        <w:rPr>
          <w:rFonts w:ascii="Arial" w:eastAsiaTheme="minorHAnsi" w:hAnsi="Arial" w:cs="Arial"/>
          <w:sz w:val="20"/>
          <w:szCs w:val="20"/>
          <w:lang w:val="es-ES" w:eastAsia="en-US"/>
        </w:rPr>
        <w:t>ayor</w:t>
      </w:r>
      <w:r w:rsidRPr="00C2761C">
        <w:rPr>
          <w:rFonts w:ascii="Arial" w:eastAsiaTheme="minorHAnsi" w:hAnsi="Arial" w:cs="Arial"/>
          <w:sz w:val="20"/>
          <w:szCs w:val="20"/>
          <w:lang w:val="es-ES" w:eastAsia="en-US"/>
        </w:rPr>
        <w:t>es y e</w:t>
      </w:r>
      <w:r w:rsidR="00F30B9B" w:rsidRPr="00C2761C">
        <w:rPr>
          <w:rFonts w:ascii="Arial" w:eastAsiaTheme="minorHAnsi" w:hAnsi="Arial" w:cs="Arial"/>
          <w:sz w:val="20"/>
          <w:szCs w:val="20"/>
          <w:lang w:val="es-ES" w:eastAsia="en-US"/>
        </w:rPr>
        <w:t xml:space="preserve">studiantes. </w:t>
      </w:r>
    </w:p>
    <w:p w:rsidR="00F30B9B" w:rsidRPr="0071502D" w:rsidRDefault="00F30B9B" w:rsidP="006571FF">
      <w:pPr>
        <w:spacing w:after="0" w:line="360" w:lineRule="auto"/>
        <w:jc w:val="both"/>
        <w:rPr>
          <w:rFonts w:ascii="Arial" w:eastAsiaTheme="minorHAnsi" w:hAnsi="Arial" w:cs="Arial"/>
          <w:lang w:val="es-ES" w:eastAsia="en-US"/>
        </w:rPr>
      </w:pPr>
    </w:p>
    <w:p w:rsidR="00F30B9B" w:rsidRPr="0071502D" w:rsidRDefault="00FD49ED" w:rsidP="0071502D">
      <w:pPr>
        <w:spacing w:line="360" w:lineRule="auto"/>
        <w:jc w:val="both"/>
        <w:rPr>
          <w:rFonts w:ascii="Arial" w:eastAsiaTheme="minorHAnsi" w:hAnsi="Arial" w:cs="Arial"/>
          <w:lang w:val="es-ES" w:eastAsia="en-US"/>
        </w:rPr>
      </w:pPr>
      <w:r w:rsidRPr="0071502D">
        <w:rPr>
          <w:rFonts w:ascii="Arial" w:eastAsiaTheme="minorHAnsi" w:hAnsi="Arial" w:cs="Arial"/>
          <w:lang w:val="es-ES" w:eastAsia="en-US"/>
        </w:rPr>
        <w:t>El Congreso de Quibdó d</w:t>
      </w:r>
      <w:r w:rsidR="00F30B9B" w:rsidRPr="0071502D">
        <w:rPr>
          <w:rFonts w:ascii="Arial" w:eastAsiaTheme="minorHAnsi" w:hAnsi="Arial" w:cs="Arial"/>
          <w:lang w:val="es-ES" w:eastAsia="en-US"/>
        </w:rPr>
        <w:t>eterminó</w:t>
      </w:r>
      <w:r w:rsidRPr="0071502D">
        <w:rPr>
          <w:rFonts w:ascii="Arial" w:eastAsiaTheme="minorHAnsi" w:hAnsi="Arial" w:cs="Arial"/>
          <w:lang w:val="es-ES" w:eastAsia="en-US"/>
        </w:rPr>
        <w:t xml:space="preserve"> los siguientes mandatos</w:t>
      </w:r>
      <w:r w:rsidR="00F30B9B" w:rsidRPr="0071502D">
        <w:rPr>
          <w:rFonts w:ascii="Arial" w:eastAsiaTheme="minorHAnsi" w:hAnsi="Arial" w:cs="Arial"/>
          <w:lang w:val="es-ES" w:eastAsia="en-US"/>
        </w:rPr>
        <w:t>:</w:t>
      </w:r>
    </w:p>
    <w:p w:rsidR="00F30B9B" w:rsidRPr="007247E9" w:rsidRDefault="00F30B9B" w:rsidP="00B9119D">
      <w:pPr>
        <w:numPr>
          <w:ilvl w:val="0"/>
          <w:numId w:val="34"/>
        </w:numPr>
        <w:spacing w:line="360" w:lineRule="auto"/>
        <w:contextualSpacing/>
        <w:jc w:val="both"/>
        <w:rPr>
          <w:rFonts w:ascii="Arial" w:eastAsiaTheme="minorHAnsi" w:hAnsi="Arial" w:cs="Arial"/>
          <w:sz w:val="20"/>
          <w:szCs w:val="20"/>
          <w:lang w:eastAsia="en-US"/>
        </w:rPr>
      </w:pPr>
      <w:r w:rsidRPr="007247E9">
        <w:rPr>
          <w:rFonts w:ascii="Arial" w:eastAsiaTheme="minorHAnsi" w:hAnsi="Arial" w:cs="Arial"/>
          <w:sz w:val="20"/>
          <w:szCs w:val="20"/>
          <w:lang w:eastAsia="en-US"/>
        </w:rPr>
        <w:lastRenderedPageBreak/>
        <w:t xml:space="preserve">Las Consultas Previas </w:t>
      </w:r>
      <w:r w:rsidR="000E5718" w:rsidRPr="007247E9">
        <w:rPr>
          <w:rFonts w:ascii="Arial" w:eastAsiaTheme="minorHAnsi" w:hAnsi="Arial" w:cs="Arial"/>
          <w:sz w:val="20"/>
          <w:szCs w:val="20"/>
          <w:lang w:eastAsia="en-US"/>
        </w:rPr>
        <w:t>se deben realizar</w:t>
      </w:r>
      <w:r w:rsidRPr="007247E9">
        <w:rPr>
          <w:rFonts w:ascii="Arial" w:eastAsiaTheme="minorHAnsi" w:hAnsi="Arial" w:cs="Arial"/>
          <w:sz w:val="20"/>
          <w:szCs w:val="20"/>
          <w:lang w:eastAsia="en-US"/>
        </w:rPr>
        <w:t xml:space="preserve"> con las comunidades, en los territorios y también en los contextos urbanos, </w:t>
      </w:r>
      <w:r w:rsidRPr="00D25AFC">
        <w:rPr>
          <w:rFonts w:ascii="Arial" w:hAnsi="Arial" w:cs="Arial"/>
          <w:sz w:val="20"/>
          <w:szCs w:val="20"/>
        </w:rPr>
        <w:t>garantizando la</w:t>
      </w:r>
      <w:r w:rsidRPr="007247E9">
        <w:rPr>
          <w:rFonts w:ascii="Arial" w:eastAsiaTheme="minorHAnsi" w:hAnsi="Arial" w:cs="Arial"/>
          <w:sz w:val="20"/>
          <w:szCs w:val="20"/>
          <w:lang w:eastAsia="en-US"/>
        </w:rPr>
        <w:t xml:space="preserve"> participación e inclusión de género.</w:t>
      </w:r>
    </w:p>
    <w:p w:rsidR="00F30B9B" w:rsidRPr="007247E9" w:rsidRDefault="00F30B9B" w:rsidP="00B9119D">
      <w:pPr>
        <w:numPr>
          <w:ilvl w:val="0"/>
          <w:numId w:val="34"/>
        </w:numPr>
        <w:spacing w:line="360" w:lineRule="auto"/>
        <w:contextualSpacing/>
        <w:jc w:val="both"/>
        <w:rPr>
          <w:rFonts w:ascii="Arial" w:eastAsiaTheme="minorHAnsi" w:hAnsi="Arial" w:cs="Arial"/>
          <w:sz w:val="20"/>
          <w:szCs w:val="20"/>
          <w:lang w:eastAsia="en-US"/>
        </w:rPr>
      </w:pPr>
      <w:r w:rsidRPr="007247E9">
        <w:rPr>
          <w:rFonts w:ascii="Arial" w:eastAsiaTheme="minorHAnsi" w:hAnsi="Arial" w:cs="Arial"/>
          <w:sz w:val="20"/>
          <w:szCs w:val="20"/>
          <w:lang w:eastAsia="en-US"/>
        </w:rPr>
        <w:t xml:space="preserve">En materia de relacionamiento e interlocución se acordó que ni la Comisión Consultiva de Alto Nivel ni las Consultivas Regionales son los espacios para la realización de las Consultas Previas de iniciativas del orden nacional. </w:t>
      </w:r>
    </w:p>
    <w:p w:rsidR="00F30B9B" w:rsidRPr="007247E9" w:rsidRDefault="00F30B9B" w:rsidP="00B9119D">
      <w:pPr>
        <w:numPr>
          <w:ilvl w:val="0"/>
          <w:numId w:val="34"/>
        </w:numPr>
        <w:spacing w:line="360" w:lineRule="auto"/>
        <w:contextualSpacing/>
        <w:jc w:val="both"/>
        <w:rPr>
          <w:rFonts w:ascii="Arial" w:eastAsiaTheme="minorHAnsi" w:hAnsi="Arial" w:cs="Arial"/>
          <w:sz w:val="20"/>
          <w:szCs w:val="20"/>
          <w:lang w:eastAsia="en-US"/>
        </w:rPr>
      </w:pPr>
      <w:r w:rsidRPr="007247E9">
        <w:rPr>
          <w:rFonts w:ascii="Arial" w:eastAsiaTheme="minorHAnsi" w:hAnsi="Arial" w:cs="Arial"/>
          <w:sz w:val="20"/>
          <w:szCs w:val="20"/>
          <w:lang w:eastAsia="en-US"/>
        </w:rPr>
        <w:t>Se debe</w:t>
      </w:r>
      <w:r w:rsidR="000E5718" w:rsidRPr="007247E9">
        <w:rPr>
          <w:rFonts w:ascii="Arial" w:eastAsiaTheme="minorHAnsi" w:hAnsi="Arial" w:cs="Arial"/>
          <w:sz w:val="20"/>
          <w:szCs w:val="20"/>
          <w:lang w:eastAsia="en-US"/>
        </w:rPr>
        <w:t>n</w:t>
      </w:r>
      <w:r w:rsidRPr="007247E9">
        <w:rPr>
          <w:rFonts w:ascii="Arial" w:eastAsiaTheme="minorHAnsi" w:hAnsi="Arial" w:cs="Arial"/>
          <w:sz w:val="20"/>
          <w:szCs w:val="20"/>
          <w:lang w:eastAsia="en-US"/>
        </w:rPr>
        <w:t xml:space="preserve"> definir las rutas para la realización de las consultas previas de interés estratégico del Gobierno Nacional. </w:t>
      </w:r>
    </w:p>
    <w:p w:rsidR="00F30B9B" w:rsidRPr="007247E9" w:rsidRDefault="00F30B9B" w:rsidP="00B9119D">
      <w:pPr>
        <w:numPr>
          <w:ilvl w:val="0"/>
          <w:numId w:val="34"/>
        </w:numPr>
        <w:spacing w:line="360" w:lineRule="auto"/>
        <w:contextualSpacing/>
        <w:jc w:val="both"/>
        <w:rPr>
          <w:rFonts w:ascii="Arial" w:eastAsiaTheme="minorHAnsi" w:hAnsi="Arial" w:cs="Arial"/>
          <w:sz w:val="20"/>
          <w:szCs w:val="20"/>
          <w:lang w:eastAsia="en-US"/>
        </w:rPr>
      </w:pPr>
      <w:r w:rsidRPr="007247E9">
        <w:rPr>
          <w:rFonts w:ascii="Arial" w:eastAsiaTheme="minorHAnsi" w:hAnsi="Arial" w:cs="Arial"/>
          <w:sz w:val="20"/>
          <w:szCs w:val="20"/>
          <w:lang w:eastAsia="en-US"/>
        </w:rPr>
        <w:t xml:space="preserve">La conformación de un mecanismo transitorio para asumir la interlocución con la institucionalidad en los temas </w:t>
      </w:r>
      <w:r w:rsidR="00FD49ED" w:rsidRPr="007247E9">
        <w:rPr>
          <w:rFonts w:ascii="Arial" w:eastAsiaTheme="minorHAnsi" w:hAnsi="Arial" w:cs="Arial"/>
          <w:sz w:val="20"/>
          <w:szCs w:val="20"/>
          <w:lang w:eastAsia="en-US"/>
        </w:rPr>
        <w:t>pendientes que se</w:t>
      </w:r>
      <w:r w:rsidRPr="007247E9">
        <w:rPr>
          <w:rFonts w:ascii="Arial" w:eastAsiaTheme="minorHAnsi" w:hAnsi="Arial" w:cs="Arial"/>
          <w:sz w:val="20"/>
          <w:szCs w:val="20"/>
          <w:lang w:eastAsia="en-US"/>
        </w:rPr>
        <w:t xml:space="preserve">rá integrado por distintos sectores </w:t>
      </w:r>
      <w:r w:rsidR="005E6CFC" w:rsidRPr="007247E9">
        <w:rPr>
          <w:rFonts w:ascii="Arial" w:eastAsiaTheme="minorHAnsi" w:hAnsi="Arial" w:cs="Arial"/>
          <w:sz w:val="20"/>
          <w:szCs w:val="20"/>
          <w:lang w:eastAsia="en-US"/>
        </w:rPr>
        <w:t xml:space="preserve">y </w:t>
      </w:r>
      <w:r w:rsidRPr="007247E9">
        <w:rPr>
          <w:rFonts w:ascii="Arial" w:eastAsiaTheme="minorHAnsi" w:hAnsi="Arial" w:cs="Arial"/>
          <w:sz w:val="20"/>
          <w:szCs w:val="20"/>
          <w:lang w:eastAsia="en-US"/>
        </w:rPr>
        <w:t>poblaciones</w:t>
      </w:r>
      <w:r w:rsidR="005E6CFC" w:rsidRPr="007247E9">
        <w:rPr>
          <w:rFonts w:ascii="Arial" w:eastAsiaTheme="minorHAnsi" w:hAnsi="Arial" w:cs="Arial"/>
          <w:sz w:val="20"/>
          <w:szCs w:val="20"/>
          <w:lang w:eastAsia="en-US"/>
        </w:rPr>
        <w:t>,</w:t>
      </w:r>
      <w:r w:rsidRPr="007247E9">
        <w:rPr>
          <w:rFonts w:ascii="Arial" w:eastAsiaTheme="minorHAnsi" w:hAnsi="Arial" w:cs="Arial"/>
          <w:sz w:val="20"/>
          <w:szCs w:val="20"/>
          <w:lang w:eastAsia="en-US"/>
        </w:rPr>
        <w:t xml:space="preserve"> tal y como ha sido recomendado por la Corte Constitucional. Este mandato se concreta con la conformación de la Autoridad Nacional Afrocolombiana –ANAFRO- que la conforman 109 delegados y delegadas de todos los sectores y regiones del país.</w:t>
      </w:r>
    </w:p>
    <w:p w:rsidR="00FD49ED" w:rsidRPr="0071502D" w:rsidRDefault="00FD49ED" w:rsidP="0071502D">
      <w:pPr>
        <w:spacing w:line="360" w:lineRule="auto"/>
        <w:contextualSpacing/>
        <w:jc w:val="both"/>
        <w:rPr>
          <w:rFonts w:ascii="Arial" w:eastAsiaTheme="minorHAnsi" w:hAnsi="Arial" w:cs="Arial"/>
          <w:lang w:eastAsia="en-US"/>
        </w:rPr>
      </w:pPr>
    </w:p>
    <w:p w:rsidR="00C6765B" w:rsidRDefault="00C6765B" w:rsidP="006571FF">
      <w:pPr>
        <w:spacing w:line="360" w:lineRule="auto"/>
        <w:jc w:val="both"/>
        <w:rPr>
          <w:rFonts w:ascii="Arial" w:eastAsiaTheme="minorHAnsi" w:hAnsi="Arial" w:cs="Arial"/>
          <w:b/>
          <w:lang w:val="es-ES" w:eastAsia="en-US"/>
        </w:rPr>
      </w:pPr>
    </w:p>
    <w:p w:rsidR="00FD49ED" w:rsidRPr="00C2761C" w:rsidRDefault="00FD49ED" w:rsidP="006571FF">
      <w:pPr>
        <w:spacing w:line="360" w:lineRule="auto"/>
        <w:jc w:val="both"/>
        <w:rPr>
          <w:rFonts w:ascii="Arial" w:eastAsiaTheme="minorHAnsi" w:hAnsi="Arial" w:cs="Arial"/>
          <w:b/>
          <w:lang w:val="es-ES" w:eastAsia="en-US"/>
        </w:rPr>
      </w:pPr>
      <w:r w:rsidRPr="00C2761C">
        <w:rPr>
          <w:rFonts w:ascii="Arial" w:eastAsiaTheme="minorHAnsi" w:hAnsi="Arial" w:cs="Arial"/>
          <w:b/>
          <w:lang w:val="es-ES" w:eastAsia="en-US"/>
        </w:rPr>
        <w:t>Organigrama de la ANAFRO</w:t>
      </w:r>
    </w:p>
    <w:p w:rsidR="00FD49ED" w:rsidRPr="0071502D" w:rsidRDefault="00FD49ED" w:rsidP="0071502D">
      <w:pPr>
        <w:spacing w:after="0" w:line="360" w:lineRule="auto"/>
        <w:jc w:val="both"/>
        <w:rPr>
          <w:rFonts w:ascii="Arial" w:eastAsia="Calibri" w:hAnsi="Arial" w:cs="Arial"/>
          <w:b/>
          <w:bCs/>
          <w:lang w:eastAsia="en-US"/>
        </w:rPr>
      </w:pPr>
      <w:r w:rsidRPr="0071502D">
        <w:rPr>
          <w:rFonts w:ascii="Arial" w:eastAsia="Calibri" w:hAnsi="Arial" w:cs="Arial"/>
          <w:bCs/>
          <w:lang w:eastAsia="en-US"/>
        </w:rPr>
        <w:t>El Congreso Nacional</w:t>
      </w:r>
      <w:r w:rsidRPr="0071502D">
        <w:rPr>
          <w:rFonts w:ascii="Arial" w:eastAsia="Calibri" w:hAnsi="Arial" w:cs="Arial"/>
          <w:b/>
          <w:bCs/>
          <w:lang w:eastAsia="en-US"/>
        </w:rPr>
        <w:t xml:space="preserve"> de ANAFRO </w:t>
      </w:r>
      <w:r w:rsidRPr="0071502D">
        <w:rPr>
          <w:rFonts w:ascii="Arial" w:eastAsia="Calibri" w:hAnsi="Arial" w:cs="Arial"/>
          <w:bCs/>
          <w:lang w:eastAsia="en-US"/>
        </w:rPr>
        <w:t>es la máxima instancia para la toma de decisiones.</w:t>
      </w:r>
    </w:p>
    <w:p w:rsidR="00FD49ED" w:rsidRPr="0071502D" w:rsidRDefault="00FD49ED" w:rsidP="0071502D">
      <w:pPr>
        <w:spacing w:after="0" w:line="360" w:lineRule="auto"/>
        <w:jc w:val="both"/>
        <w:rPr>
          <w:rFonts w:ascii="Arial" w:eastAsia="Calibri" w:hAnsi="Arial" w:cs="Arial"/>
          <w:lang w:eastAsia="en-US"/>
        </w:rPr>
      </w:pPr>
      <w:r w:rsidRPr="0071502D">
        <w:rPr>
          <w:rFonts w:ascii="Arial" w:eastAsia="Calibri" w:hAnsi="Arial" w:cs="Arial"/>
          <w:lang w:eastAsia="en-US"/>
        </w:rPr>
        <w:t>La Autoridad Nacional Afrocolombiana ANAFRO está</w:t>
      </w:r>
      <w:r w:rsidR="002D32E9">
        <w:rPr>
          <w:rFonts w:ascii="Arial" w:eastAsia="Calibri" w:hAnsi="Arial" w:cs="Arial"/>
          <w:lang w:eastAsia="en-US"/>
        </w:rPr>
        <w:t xml:space="preserve"> </w:t>
      </w:r>
      <w:r w:rsidRPr="0071502D">
        <w:rPr>
          <w:rFonts w:ascii="Arial" w:eastAsia="Calibri" w:hAnsi="Arial" w:cs="Arial"/>
          <w:lang w:eastAsia="en-US"/>
        </w:rPr>
        <w:t>conformada por 109 delegados y delegadas.</w:t>
      </w:r>
    </w:p>
    <w:p w:rsidR="00FD49ED" w:rsidRPr="0071502D" w:rsidRDefault="00FD49ED" w:rsidP="0071502D">
      <w:pPr>
        <w:spacing w:after="0" w:line="360" w:lineRule="auto"/>
        <w:jc w:val="both"/>
        <w:rPr>
          <w:rFonts w:ascii="Arial" w:eastAsia="Calibri" w:hAnsi="Arial" w:cs="Arial"/>
          <w:lang w:eastAsia="en-US"/>
        </w:rPr>
      </w:pPr>
      <w:r w:rsidRPr="0071502D">
        <w:rPr>
          <w:rFonts w:ascii="Arial" w:eastAsia="Calibri" w:hAnsi="Arial" w:cs="Arial"/>
          <w:b/>
          <w:lang w:eastAsia="en-US"/>
        </w:rPr>
        <w:t>Secretaría Operativa Naciona</w:t>
      </w:r>
      <w:r w:rsidRPr="005E6CFC">
        <w:rPr>
          <w:rFonts w:ascii="Arial" w:eastAsia="Calibri" w:hAnsi="Arial" w:cs="Arial"/>
          <w:b/>
          <w:lang w:eastAsia="en-US"/>
        </w:rPr>
        <w:t>l</w:t>
      </w:r>
      <w:r w:rsidR="005E6CFC" w:rsidRPr="005E6CFC">
        <w:rPr>
          <w:rFonts w:ascii="Arial" w:eastAsia="Calibri" w:hAnsi="Arial" w:cs="Arial"/>
          <w:b/>
          <w:lang w:eastAsia="en-US"/>
        </w:rPr>
        <w:t>.</w:t>
      </w:r>
      <w:r w:rsidRPr="0071502D">
        <w:rPr>
          <w:rFonts w:ascii="Arial" w:eastAsia="Calibri" w:hAnsi="Arial" w:cs="Arial"/>
          <w:lang w:eastAsia="en-US"/>
        </w:rPr>
        <w:t xml:space="preserve"> Instancia creada para facilitar el funcionamiento técnico-operativo de la Autoridad. No es espacio para consulta. Está integrada por 11 miembros.</w:t>
      </w:r>
    </w:p>
    <w:p w:rsidR="00681C4C" w:rsidRDefault="00FD49ED" w:rsidP="0071502D">
      <w:pPr>
        <w:spacing w:after="0" w:line="360" w:lineRule="auto"/>
        <w:jc w:val="both"/>
        <w:rPr>
          <w:rFonts w:ascii="Arial" w:eastAsia="Calibri" w:hAnsi="Arial" w:cs="Arial"/>
          <w:lang w:eastAsia="en-US"/>
        </w:rPr>
      </w:pPr>
      <w:r w:rsidRPr="0071502D">
        <w:rPr>
          <w:rFonts w:ascii="Arial" w:eastAsia="Calibri" w:hAnsi="Arial" w:cs="Arial"/>
          <w:b/>
          <w:bCs/>
          <w:lang w:eastAsia="en-US"/>
        </w:rPr>
        <w:t>Comisiones de Trabajo</w:t>
      </w:r>
      <w:r w:rsidR="005E6CFC">
        <w:rPr>
          <w:rFonts w:ascii="Arial" w:eastAsia="Calibri" w:hAnsi="Arial" w:cs="Arial"/>
          <w:b/>
          <w:bCs/>
          <w:lang w:eastAsia="en-US"/>
        </w:rPr>
        <w:t>.</w:t>
      </w:r>
      <w:r w:rsidR="002D32E9">
        <w:rPr>
          <w:rFonts w:ascii="Arial" w:eastAsia="Calibri" w:hAnsi="Arial" w:cs="Arial"/>
          <w:b/>
          <w:bCs/>
          <w:lang w:eastAsia="en-US"/>
        </w:rPr>
        <w:t xml:space="preserve"> </w:t>
      </w:r>
      <w:r w:rsidRPr="0071502D">
        <w:rPr>
          <w:rFonts w:ascii="Arial" w:eastAsia="Calibri" w:hAnsi="Arial" w:cs="Arial"/>
          <w:lang w:eastAsia="en-US"/>
        </w:rPr>
        <w:t>Existen nueve Comi</w:t>
      </w:r>
      <w:r w:rsidR="00681C4C" w:rsidRPr="0071502D">
        <w:rPr>
          <w:rFonts w:ascii="Arial" w:eastAsia="Calibri" w:hAnsi="Arial" w:cs="Arial"/>
          <w:lang w:eastAsia="en-US"/>
        </w:rPr>
        <w:t>siones Permanentes de t</w:t>
      </w:r>
      <w:r w:rsidRPr="0071502D">
        <w:rPr>
          <w:rFonts w:ascii="Arial" w:eastAsia="Calibri" w:hAnsi="Arial" w:cs="Arial"/>
          <w:lang w:eastAsia="en-US"/>
        </w:rPr>
        <w:t>ra</w:t>
      </w:r>
      <w:r w:rsidR="00681C4C" w:rsidRPr="0071502D">
        <w:rPr>
          <w:rFonts w:ascii="Arial" w:eastAsia="Calibri" w:hAnsi="Arial" w:cs="Arial"/>
          <w:lang w:eastAsia="en-US"/>
        </w:rPr>
        <w:t>bajo</w:t>
      </w:r>
      <w:r w:rsidR="005E6CFC">
        <w:rPr>
          <w:rFonts w:ascii="Arial" w:eastAsia="Calibri" w:hAnsi="Arial" w:cs="Arial"/>
          <w:lang w:eastAsia="en-US"/>
        </w:rPr>
        <w:t>:</w:t>
      </w:r>
    </w:p>
    <w:p w:rsidR="006571FF" w:rsidRPr="0071502D" w:rsidRDefault="006571FF" w:rsidP="0071502D">
      <w:pPr>
        <w:spacing w:after="0" w:line="360" w:lineRule="auto"/>
        <w:jc w:val="both"/>
        <w:rPr>
          <w:rFonts w:ascii="Arial" w:eastAsia="Calibri" w:hAnsi="Arial" w:cs="Arial"/>
          <w:lang w:eastAsia="en-US"/>
        </w:rPr>
      </w:pP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Buen Vivir</w:t>
      </w:r>
    </w:p>
    <w:p w:rsidR="00681C4C" w:rsidRPr="0071502D" w:rsidRDefault="00FD49ED"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Humanitaria y de</w:t>
      </w:r>
      <w:r w:rsidR="00681C4C" w:rsidRPr="0071502D">
        <w:rPr>
          <w:rFonts w:ascii="Arial" w:eastAsia="Calibri" w:hAnsi="Arial" w:cs="Arial"/>
          <w:lang w:eastAsia="en-US"/>
        </w:rPr>
        <w:t xml:space="preserve"> Derechos Humanos</w:t>
      </w: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Territorialidad y Ordenamiento Territorial</w:t>
      </w: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Identidad, Educación, Cultura, Deporte y Aprovechamiento del Tiempo Libre</w:t>
      </w:r>
    </w:p>
    <w:p w:rsidR="00681C4C" w:rsidRPr="0071502D" w:rsidRDefault="00FD49ED"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 xml:space="preserve">Autonomía, Gobierno Propio, </w:t>
      </w:r>
      <w:r w:rsidR="00681C4C" w:rsidRPr="0071502D">
        <w:rPr>
          <w:rFonts w:ascii="Arial" w:eastAsia="Calibri" w:hAnsi="Arial" w:cs="Arial"/>
          <w:lang w:eastAsia="en-US"/>
        </w:rPr>
        <w:t>Consulta Previa y Participación</w:t>
      </w: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Protección Social y Atención a Grupos y Poblaciones Vulnerables</w:t>
      </w: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Cooperación y Relaciones Internacionales</w:t>
      </w:r>
    </w:p>
    <w:p w:rsidR="00681C4C" w:rsidRPr="0071502D" w:rsidRDefault="00681C4C"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Asuntos Afrourbanos</w:t>
      </w:r>
    </w:p>
    <w:p w:rsidR="00FD49ED" w:rsidRPr="0071502D" w:rsidRDefault="00FD49ED" w:rsidP="00B9119D">
      <w:pPr>
        <w:pStyle w:val="Prrafodelista"/>
        <w:numPr>
          <w:ilvl w:val="0"/>
          <w:numId w:val="35"/>
        </w:numPr>
        <w:spacing w:after="0" w:line="360" w:lineRule="auto"/>
        <w:jc w:val="both"/>
        <w:rPr>
          <w:rFonts w:ascii="Arial" w:eastAsia="Calibri" w:hAnsi="Arial" w:cs="Arial"/>
          <w:lang w:eastAsia="en-US"/>
        </w:rPr>
      </w:pPr>
      <w:r w:rsidRPr="0071502D">
        <w:rPr>
          <w:rFonts w:ascii="Arial" w:eastAsia="Calibri" w:hAnsi="Arial" w:cs="Arial"/>
          <w:lang w:eastAsia="en-US"/>
        </w:rPr>
        <w:t xml:space="preserve">Comisión de comunicación. </w:t>
      </w:r>
      <w:r w:rsidRPr="0071502D">
        <w:rPr>
          <w:rFonts w:ascii="Arial" w:eastAsia="Calibri" w:hAnsi="Arial" w:cs="Arial"/>
          <w:lang w:eastAsia="en-US"/>
        </w:rPr>
        <w:tab/>
      </w:r>
    </w:p>
    <w:p w:rsidR="006571FF" w:rsidRDefault="006571FF" w:rsidP="00276F3B">
      <w:pPr>
        <w:pStyle w:val="NormalWeb"/>
        <w:shd w:val="clear" w:color="auto" w:fill="FFFFFF"/>
        <w:spacing w:before="150" w:beforeAutospacing="0" w:after="75" w:afterAutospacing="0" w:line="270" w:lineRule="atLeast"/>
        <w:rPr>
          <w:rFonts w:ascii="Arial" w:hAnsi="Arial" w:cs="Arial"/>
          <w:b/>
          <w:color w:val="000000"/>
        </w:rPr>
      </w:pPr>
    </w:p>
    <w:p w:rsidR="00812813" w:rsidRDefault="00812813" w:rsidP="00276F3B">
      <w:pPr>
        <w:pStyle w:val="NormalWeb"/>
        <w:shd w:val="clear" w:color="auto" w:fill="FFFFFF"/>
        <w:spacing w:before="150" w:beforeAutospacing="0" w:after="75" w:afterAutospacing="0" w:line="270" w:lineRule="atLeast"/>
        <w:rPr>
          <w:rFonts w:ascii="Arial" w:hAnsi="Arial" w:cs="Arial"/>
          <w:b/>
          <w:color w:val="000000"/>
        </w:rPr>
      </w:pPr>
    </w:p>
    <w:p w:rsidR="00812813" w:rsidRDefault="00812813" w:rsidP="00276F3B">
      <w:pPr>
        <w:pStyle w:val="NormalWeb"/>
        <w:shd w:val="clear" w:color="auto" w:fill="FFFFFF"/>
        <w:spacing w:before="150" w:beforeAutospacing="0" w:after="75" w:afterAutospacing="0" w:line="270" w:lineRule="atLeast"/>
        <w:rPr>
          <w:rFonts w:ascii="Arial" w:hAnsi="Arial" w:cs="Arial"/>
          <w:b/>
          <w:color w:val="000000"/>
        </w:rPr>
      </w:pPr>
    </w:p>
    <w:p w:rsidR="00812813" w:rsidRDefault="00812813" w:rsidP="00276F3B">
      <w:pPr>
        <w:pStyle w:val="NormalWeb"/>
        <w:shd w:val="clear" w:color="auto" w:fill="FFFFFF"/>
        <w:spacing w:before="150" w:beforeAutospacing="0" w:after="75" w:afterAutospacing="0" w:line="270" w:lineRule="atLeast"/>
        <w:rPr>
          <w:rFonts w:ascii="Arial" w:hAnsi="Arial" w:cs="Arial"/>
          <w:b/>
          <w:color w:val="000000"/>
        </w:rPr>
      </w:pPr>
    </w:p>
    <w:p w:rsidR="00072191" w:rsidRPr="006571FF" w:rsidRDefault="00072191" w:rsidP="00686D4D">
      <w:pPr>
        <w:pStyle w:val="NormalWeb"/>
        <w:shd w:val="clear" w:color="auto" w:fill="FFFFFF"/>
        <w:spacing w:before="150" w:beforeAutospacing="0" w:after="75" w:afterAutospacing="0" w:line="270" w:lineRule="atLeast"/>
        <w:rPr>
          <w:rFonts w:ascii="Arial" w:hAnsi="Arial" w:cs="Arial"/>
          <w:color w:val="000000"/>
        </w:rPr>
      </w:pPr>
      <w:r w:rsidRPr="006571FF">
        <w:rPr>
          <w:rFonts w:ascii="Arial" w:hAnsi="Arial" w:cs="Arial"/>
          <w:b/>
          <w:color w:val="000000"/>
        </w:rPr>
        <w:t xml:space="preserve">Asociación de Afrocolombianos </w:t>
      </w:r>
      <w:r w:rsidR="00823F06" w:rsidRPr="006571FF">
        <w:rPr>
          <w:rFonts w:ascii="Arial" w:hAnsi="Arial" w:cs="Arial"/>
          <w:b/>
          <w:color w:val="000000"/>
        </w:rPr>
        <w:t>Desplazados</w:t>
      </w:r>
      <w:r w:rsidR="006571FF" w:rsidRPr="006571FF">
        <w:rPr>
          <w:rFonts w:ascii="Arial" w:hAnsi="Arial" w:cs="Arial"/>
          <w:b/>
          <w:color w:val="000000"/>
        </w:rPr>
        <w:t>-</w:t>
      </w:r>
      <w:r w:rsidR="00276F3B" w:rsidRPr="006571FF">
        <w:rPr>
          <w:rFonts w:ascii="Arial" w:hAnsi="Arial" w:cs="Arial"/>
          <w:b/>
          <w:color w:val="000000"/>
        </w:rPr>
        <w:t>AFRODES</w:t>
      </w:r>
    </w:p>
    <w:p w:rsidR="006571FF" w:rsidRDefault="006571FF" w:rsidP="006571FF">
      <w:pPr>
        <w:pStyle w:val="Prrafodelista"/>
        <w:rPr>
          <w:rFonts w:ascii="Arial" w:hAnsi="Arial" w:cs="Arial"/>
          <w:color w:val="000000"/>
        </w:rPr>
      </w:pPr>
    </w:p>
    <w:p w:rsidR="00276F3B" w:rsidRPr="0071502D" w:rsidRDefault="00410A2D" w:rsidP="0071502D">
      <w:pPr>
        <w:pStyle w:val="NormalWeb"/>
        <w:shd w:val="clear" w:color="auto" w:fill="FFFFFF"/>
        <w:spacing w:before="150" w:beforeAutospacing="0" w:after="75" w:afterAutospacing="0" w:line="360" w:lineRule="auto"/>
        <w:jc w:val="both"/>
        <w:rPr>
          <w:rFonts w:ascii="Arial" w:hAnsi="Arial" w:cs="Arial"/>
          <w:color w:val="000000"/>
          <w:sz w:val="22"/>
          <w:szCs w:val="22"/>
        </w:rPr>
      </w:pPr>
      <w:r w:rsidRPr="0071502D">
        <w:rPr>
          <w:rFonts w:ascii="Arial" w:hAnsi="Arial" w:cs="Arial"/>
          <w:color w:val="000000"/>
          <w:sz w:val="22"/>
          <w:szCs w:val="22"/>
        </w:rPr>
        <w:t xml:space="preserve">La </w:t>
      </w:r>
      <w:r w:rsidR="00276F3B" w:rsidRPr="0071502D">
        <w:rPr>
          <w:rFonts w:ascii="Arial" w:hAnsi="Arial" w:cs="Arial"/>
          <w:color w:val="000000"/>
          <w:sz w:val="22"/>
          <w:szCs w:val="22"/>
        </w:rPr>
        <w:t>Asociación de Afrocolombi</w:t>
      </w:r>
      <w:r w:rsidRPr="0071502D">
        <w:rPr>
          <w:rFonts w:ascii="Arial" w:hAnsi="Arial" w:cs="Arial"/>
          <w:color w:val="000000"/>
          <w:sz w:val="22"/>
          <w:szCs w:val="22"/>
        </w:rPr>
        <w:t xml:space="preserve">anos Desplazados </w:t>
      </w:r>
      <w:r w:rsidR="00144098" w:rsidRPr="0071502D">
        <w:rPr>
          <w:rFonts w:ascii="Arial" w:hAnsi="Arial" w:cs="Arial"/>
          <w:color w:val="000000"/>
          <w:sz w:val="22"/>
          <w:szCs w:val="22"/>
        </w:rPr>
        <w:t xml:space="preserve">AFRODES surge como una necesidad de interlocución entre las familias desplazadas por la violencia, el Gobierno y las demás entidades que atienden problemas de esta naturaleza. De acuerdo </w:t>
      </w:r>
      <w:r w:rsidR="00072191" w:rsidRPr="0071502D">
        <w:rPr>
          <w:rFonts w:ascii="Arial" w:hAnsi="Arial" w:cs="Arial"/>
          <w:color w:val="000000"/>
          <w:sz w:val="22"/>
          <w:szCs w:val="22"/>
        </w:rPr>
        <w:t>con Afrodes</w:t>
      </w:r>
      <w:r w:rsidR="00144098" w:rsidRPr="0071502D">
        <w:rPr>
          <w:rFonts w:ascii="Arial" w:hAnsi="Arial" w:cs="Arial"/>
          <w:color w:val="000000"/>
          <w:sz w:val="22"/>
          <w:szCs w:val="22"/>
        </w:rPr>
        <w:t xml:space="preserve">: “Los Afrocolombianos desplazados en Bogotá decidieron fundar una organización cuyos objetivos y principios estén a tono con sus condiciones étnicas, culturales y sociales como pueblo étnico diferenciado”. AFRODES </w:t>
      </w:r>
      <w:r w:rsidRPr="0071502D">
        <w:rPr>
          <w:rFonts w:ascii="Arial" w:hAnsi="Arial" w:cs="Arial"/>
          <w:color w:val="000000"/>
          <w:sz w:val="22"/>
          <w:szCs w:val="22"/>
        </w:rPr>
        <w:t>fue creada en a</w:t>
      </w:r>
      <w:r w:rsidR="00276F3B" w:rsidRPr="0071502D">
        <w:rPr>
          <w:rFonts w:ascii="Arial" w:hAnsi="Arial" w:cs="Arial"/>
          <w:color w:val="000000"/>
          <w:sz w:val="22"/>
          <w:szCs w:val="22"/>
        </w:rPr>
        <w:t>samblea general realizada el día 1 de agosto </w:t>
      </w:r>
      <w:r w:rsidR="00A25445" w:rsidRPr="0071502D">
        <w:rPr>
          <w:rFonts w:ascii="Arial" w:hAnsi="Arial" w:cs="Arial"/>
          <w:color w:val="000000"/>
          <w:sz w:val="22"/>
          <w:szCs w:val="22"/>
        </w:rPr>
        <w:t xml:space="preserve">de 1.999 e </w:t>
      </w:r>
      <w:r w:rsidR="00276F3B" w:rsidRPr="0071502D">
        <w:rPr>
          <w:rFonts w:ascii="Arial" w:hAnsi="Arial" w:cs="Arial"/>
          <w:color w:val="000000"/>
          <w:sz w:val="22"/>
          <w:szCs w:val="22"/>
        </w:rPr>
        <w:t>inscrita en el Registro Único Nacional de la Dirección General de Asuntos para las Comunidades Ne</w:t>
      </w:r>
      <w:r w:rsidR="00A25445" w:rsidRPr="0071502D">
        <w:rPr>
          <w:rFonts w:ascii="Arial" w:hAnsi="Arial" w:cs="Arial"/>
          <w:color w:val="000000"/>
          <w:sz w:val="22"/>
          <w:szCs w:val="22"/>
        </w:rPr>
        <w:t>gras y otras Colectividades del</w:t>
      </w:r>
      <w:r w:rsidR="00276F3B" w:rsidRPr="0071502D">
        <w:rPr>
          <w:rFonts w:ascii="Arial" w:hAnsi="Arial" w:cs="Arial"/>
          <w:color w:val="000000"/>
          <w:sz w:val="22"/>
          <w:szCs w:val="22"/>
        </w:rPr>
        <w:t xml:space="preserve"> Min</w:t>
      </w:r>
      <w:r w:rsidR="009E4965" w:rsidRPr="0071502D">
        <w:rPr>
          <w:rFonts w:ascii="Arial" w:hAnsi="Arial" w:cs="Arial"/>
          <w:color w:val="000000"/>
          <w:sz w:val="22"/>
          <w:szCs w:val="22"/>
        </w:rPr>
        <w:t>isterio del Interior, mediante R</w:t>
      </w:r>
      <w:r w:rsidR="00276F3B" w:rsidRPr="0071502D">
        <w:rPr>
          <w:rFonts w:ascii="Arial" w:hAnsi="Arial" w:cs="Arial"/>
          <w:color w:val="000000"/>
          <w:sz w:val="22"/>
          <w:szCs w:val="22"/>
        </w:rPr>
        <w:t>eso</w:t>
      </w:r>
      <w:r w:rsidR="00A25445" w:rsidRPr="0071502D">
        <w:rPr>
          <w:rFonts w:ascii="Arial" w:hAnsi="Arial" w:cs="Arial"/>
          <w:color w:val="000000"/>
          <w:sz w:val="22"/>
          <w:szCs w:val="22"/>
        </w:rPr>
        <w:t>lución N.</w:t>
      </w:r>
      <w:r w:rsidR="00276F3B" w:rsidRPr="0071502D">
        <w:rPr>
          <w:rFonts w:ascii="Arial" w:hAnsi="Arial" w:cs="Arial"/>
          <w:color w:val="000000"/>
          <w:sz w:val="22"/>
          <w:szCs w:val="22"/>
        </w:rPr>
        <w:t xml:space="preserve"> 021 del 12 de </w:t>
      </w:r>
      <w:r w:rsidR="00A25445" w:rsidRPr="0071502D">
        <w:rPr>
          <w:rFonts w:ascii="Arial" w:hAnsi="Arial" w:cs="Arial"/>
          <w:color w:val="000000"/>
          <w:sz w:val="22"/>
          <w:szCs w:val="22"/>
        </w:rPr>
        <w:t>agosto</w:t>
      </w:r>
      <w:r w:rsidR="00276F3B" w:rsidRPr="0071502D">
        <w:rPr>
          <w:rFonts w:ascii="Arial" w:hAnsi="Arial" w:cs="Arial"/>
          <w:color w:val="000000"/>
          <w:sz w:val="22"/>
          <w:szCs w:val="22"/>
        </w:rPr>
        <w:t xml:space="preserve"> del mismo año.</w:t>
      </w:r>
    </w:p>
    <w:p w:rsidR="00593D05" w:rsidRPr="0071502D" w:rsidRDefault="002A403B" w:rsidP="0071502D">
      <w:pPr>
        <w:pStyle w:val="NormalWeb"/>
        <w:shd w:val="clear" w:color="auto" w:fill="FFFFFF"/>
        <w:spacing w:before="150" w:beforeAutospacing="0" w:after="75" w:afterAutospacing="0" w:line="360" w:lineRule="auto"/>
        <w:jc w:val="both"/>
        <w:rPr>
          <w:rFonts w:ascii="Arial" w:hAnsi="Arial" w:cs="Arial"/>
          <w:color w:val="000000"/>
          <w:sz w:val="22"/>
          <w:szCs w:val="22"/>
        </w:rPr>
      </w:pPr>
      <w:r w:rsidRPr="0071502D">
        <w:rPr>
          <w:rFonts w:ascii="Arial" w:hAnsi="Arial" w:cs="Arial"/>
          <w:color w:val="000000"/>
          <w:sz w:val="22"/>
          <w:szCs w:val="22"/>
        </w:rPr>
        <w:t>El objetivo</w:t>
      </w:r>
      <w:r w:rsidR="00593D05" w:rsidRPr="0071502D">
        <w:rPr>
          <w:rFonts w:ascii="Arial" w:hAnsi="Arial" w:cs="Arial"/>
          <w:color w:val="000000"/>
          <w:sz w:val="22"/>
          <w:szCs w:val="22"/>
        </w:rPr>
        <w:t xml:space="preserve"> general de Afrodes es trabajar por el reconocimiento de los valores territoriales, culturales, ambientales, económicos, políticos y sociales de la población afrocolombiana en situación de desplazamiento.</w:t>
      </w:r>
    </w:p>
    <w:p w:rsidR="000E756E" w:rsidRPr="00F46C32" w:rsidRDefault="00F46C32" w:rsidP="00F46C32">
      <w:pPr>
        <w:pStyle w:val="NormalWeb"/>
        <w:shd w:val="clear" w:color="auto" w:fill="FFFFFF"/>
        <w:spacing w:before="150" w:beforeAutospacing="0" w:after="75" w:afterAutospacing="0" w:line="270" w:lineRule="atLeast"/>
        <w:jc w:val="both"/>
        <w:rPr>
          <w:rFonts w:ascii="Arial" w:hAnsi="Arial" w:cs="Arial"/>
          <w:b/>
          <w:color w:val="FF0000"/>
        </w:rPr>
      </w:pPr>
      <w:r>
        <w:rPr>
          <w:rFonts w:ascii="Arial" w:hAnsi="Arial" w:cs="Arial"/>
          <w:color w:val="000000"/>
        </w:rPr>
        <w:t> </w:t>
      </w:r>
    </w:p>
    <w:p w:rsidR="000825D0" w:rsidRPr="00823F06" w:rsidRDefault="000825D0" w:rsidP="000E756E">
      <w:pPr>
        <w:pStyle w:val="NormalWeb"/>
        <w:shd w:val="clear" w:color="auto" w:fill="FFFFFF"/>
        <w:spacing w:before="150" w:beforeAutospacing="0" w:after="75" w:afterAutospacing="0" w:line="360" w:lineRule="auto"/>
        <w:jc w:val="both"/>
        <w:rPr>
          <w:rFonts w:ascii="Arial" w:hAnsi="Arial" w:cs="Arial"/>
          <w:color w:val="000000"/>
        </w:rPr>
      </w:pPr>
      <w:r w:rsidRPr="000E756E">
        <w:rPr>
          <w:rFonts w:ascii="Arial" w:hAnsi="Arial" w:cs="Arial"/>
          <w:b/>
          <w:color w:val="000000"/>
          <w:sz w:val="22"/>
          <w:szCs w:val="22"/>
        </w:rPr>
        <w:t xml:space="preserve">Ejes temáticos: </w:t>
      </w:r>
      <w:r w:rsidR="00276F3B" w:rsidRPr="000E756E">
        <w:rPr>
          <w:rFonts w:ascii="Arial" w:hAnsi="Arial" w:cs="Arial"/>
          <w:color w:val="000000"/>
          <w:sz w:val="22"/>
          <w:szCs w:val="22"/>
        </w:rPr>
        <w:t>Población Específica</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Equidad de género: Enfoque diferencial mujer</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Tierra y territorio</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Político y social</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Fortalecimiento organizativo</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Económico y social</w:t>
      </w:r>
      <w:r w:rsidRPr="000E756E">
        <w:rPr>
          <w:rFonts w:ascii="Arial" w:hAnsi="Arial" w:cs="Arial"/>
          <w:color w:val="000000"/>
          <w:sz w:val="22"/>
          <w:szCs w:val="22"/>
        </w:rPr>
        <w:t>;</w:t>
      </w:r>
      <w:r w:rsidR="002D32E9">
        <w:rPr>
          <w:rFonts w:ascii="Arial" w:hAnsi="Arial" w:cs="Arial"/>
          <w:color w:val="000000"/>
          <w:sz w:val="22"/>
          <w:szCs w:val="22"/>
        </w:rPr>
        <w:t xml:space="preserve"> </w:t>
      </w:r>
      <w:r w:rsidR="00276F3B" w:rsidRPr="000E756E">
        <w:rPr>
          <w:rFonts w:ascii="Arial" w:hAnsi="Arial" w:cs="Arial"/>
          <w:color w:val="000000"/>
          <w:sz w:val="22"/>
          <w:szCs w:val="22"/>
        </w:rPr>
        <w:t>Identidad cultural</w:t>
      </w:r>
      <w:r w:rsidRPr="000E756E">
        <w:rPr>
          <w:rFonts w:ascii="Arial" w:hAnsi="Arial" w:cs="Arial"/>
          <w:b/>
          <w:color w:val="000000"/>
          <w:sz w:val="22"/>
          <w:szCs w:val="22"/>
        </w:rPr>
        <w:t xml:space="preserve">; </w:t>
      </w:r>
      <w:r w:rsidR="00276F3B" w:rsidRPr="000E756E">
        <w:rPr>
          <w:rFonts w:ascii="Arial" w:hAnsi="Arial" w:cs="Arial"/>
          <w:color w:val="000000"/>
          <w:sz w:val="22"/>
          <w:szCs w:val="22"/>
        </w:rPr>
        <w:t>Derechos Humanos y Derecho Internacional Humanitario</w:t>
      </w:r>
      <w:r>
        <w:rPr>
          <w:rFonts w:ascii="Arial" w:hAnsi="Arial" w:cs="Arial"/>
          <w:color w:val="000000"/>
        </w:rPr>
        <w:t>.</w:t>
      </w:r>
    </w:p>
    <w:p w:rsidR="00526144" w:rsidRPr="00856F4A" w:rsidRDefault="000825D0" w:rsidP="00856F4A">
      <w:pPr>
        <w:pStyle w:val="NormalWeb"/>
        <w:shd w:val="clear" w:color="auto" w:fill="FFFFFF"/>
        <w:spacing w:before="150" w:beforeAutospacing="0" w:after="75" w:afterAutospacing="0" w:line="270" w:lineRule="atLeast"/>
        <w:jc w:val="center"/>
        <w:rPr>
          <w:rFonts w:ascii="Arial" w:hAnsi="Arial" w:cs="Arial"/>
          <w:color w:val="000000"/>
        </w:rPr>
      </w:pPr>
      <w:r>
        <w:rPr>
          <w:rFonts w:ascii="Arial" w:hAnsi="Arial" w:cs="Arial"/>
          <w:noProof/>
          <w:color w:val="000000"/>
          <w:sz w:val="18"/>
          <w:szCs w:val="18"/>
          <w:lang w:val="es-ES" w:eastAsia="es-ES"/>
        </w:rPr>
        <w:lastRenderedPageBreak/>
        <w:drawing>
          <wp:inline distT="0" distB="0" distL="0" distR="0">
            <wp:extent cx="4943475" cy="3143250"/>
            <wp:effectExtent l="0" t="0" r="9525" b="0"/>
            <wp:docPr id="7" name="Imagen 7" descr="http://www.afrodes.org/images/sampledata/organigra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rodes.org/images/sampledata/organigrama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5734" cy="3157403"/>
                    </a:xfrm>
                    <a:prstGeom prst="rect">
                      <a:avLst/>
                    </a:prstGeom>
                    <a:noFill/>
                    <a:ln>
                      <a:noFill/>
                    </a:ln>
                  </pic:spPr>
                </pic:pic>
              </a:graphicData>
            </a:graphic>
          </wp:inline>
        </w:drawing>
      </w:r>
      <w:r w:rsidR="00E66303" w:rsidRPr="00140342">
        <w:rPr>
          <w:rFonts w:ascii="Helvetica" w:hAnsi="Helvetica"/>
          <w:b/>
          <w:color w:val="333333"/>
          <w:sz w:val="18"/>
          <w:szCs w:val="18"/>
        </w:rPr>
        <w:t>Fuente:</w:t>
      </w:r>
      <w:hyperlink r:id="rId32" w:history="1">
        <w:r w:rsidR="009E4965" w:rsidRPr="00140342">
          <w:rPr>
            <w:rFonts w:ascii="Helvetica" w:hAnsi="Helvetica"/>
            <w:b/>
            <w:color w:val="333333"/>
            <w:sz w:val="18"/>
            <w:szCs w:val="18"/>
          </w:rPr>
          <w:t>http://www.afrodes.org/index.php?option=com_content&amp;view=category&amp;id=91&amp;Itemid=870</w:t>
        </w:r>
      </w:hyperlink>
      <w:r w:rsidR="009E4965" w:rsidRPr="00140342">
        <w:rPr>
          <w:rFonts w:ascii="Helvetica" w:hAnsi="Helvetica"/>
          <w:b/>
          <w:color w:val="333333"/>
          <w:sz w:val="18"/>
          <w:szCs w:val="18"/>
        </w:rPr>
        <w:t xml:space="preserve">. </w:t>
      </w:r>
      <w:r w:rsidR="00593D05" w:rsidRPr="00140342">
        <w:rPr>
          <w:rFonts w:ascii="Helvetica" w:hAnsi="Helvetica"/>
          <w:b/>
          <w:color w:val="333333"/>
          <w:sz w:val="18"/>
          <w:szCs w:val="18"/>
        </w:rPr>
        <w:t>Consultado en junio 2014</w:t>
      </w:r>
    </w:p>
    <w:p w:rsidR="00470539" w:rsidRDefault="00470539" w:rsidP="005F14E5">
      <w:pPr>
        <w:pStyle w:val="NormalWeb"/>
        <w:shd w:val="clear" w:color="auto" w:fill="FFFFFF"/>
        <w:spacing w:before="150" w:beforeAutospacing="0" w:after="75" w:afterAutospacing="0" w:line="270" w:lineRule="atLeast"/>
        <w:rPr>
          <w:rFonts w:ascii="Arial" w:hAnsi="Arial" w:cs="Arial"/>
          <w:sz w:val="20"/>
          <w:szCs w:val="20"/>
        </w:rPr>
      </w:pPr>
    </w:p>
    <w:p w:rsidR="004A1175" w:rsidRDefault="004A1175" w:rsidP="004A1175">
      <w:pPr>
        <w:pStyle w:val="Prrafodelista"/>
        <w:tabs>
          <w:tab w:val="left" w:pos="2268"/>
        </w:tabs>
        <w:autoSpaceDE w:val="0"/>
        <w:autoSpaceDN w:val="0"/>
        <w:adjustRightInd w:val="0"/>
        <w:spacing w:after="0" w:line="240" w:lineRule="auto"/>
        <w:ind w:left="0"/>
        <w:rPr>
          <w:rFonts w:ascii="Arial" w:eastAsia="Times New Roman" w:hAnsi="Arial" w:cs="Arial"/>
          <w:sz w:val="20"/>
          <w:szCs w:val="20"/>
        </w:rPr>
      </w:pPr>
    </w:p>
    <w:p w:rsidR="006B7196" w:rsidRDefault="00476749" w:rsidP="004A1175">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r>
        <w:rPr>
          <w:rFonts w:ascii="Arial" w:eastAsia="Times New Roman" w:hAnsi="Arial" w:cs="Arial"/>
          <w:b/>
          <w:color w:val="333333"/>
        </w:rPr>
        <w:t>Cuadro 8</w:t>
      </w:r>
      <w:r w:rsidR="005F14E5" w:rsidRPr="00476749">
        <w:rPr>
          <w:rFonts w:ascii="Arial" w:eastAsia="Times New Roman" w:hAnsi="Arial" w:cs="Arial"/>
          <w:b/>
          <w:color w:val="333333"/>
        </w:rPr>
        <w:t xml:space="preserve">. </w:t>
      </w:r>
      <w:r w:rsidR="002A403B" w:rsidRPr="00476749">
        <w:rPr>
          <w:rFonts w:ascii="Arial" w:eastAsia="Times New Roman" w:hAnsi="Arial" w:cs="Arial"/>
          <w:b/>
          <w:color w:val="333333"/>
        </w:rPr>
        <w:t>Organizaciones Regionales de Afrodes</w:t>
      </w:r>
    </w:p>
    <w:p w:rsidR="00476749" w:rsidRPr="00476749" w:rsidRDefault="00476749" w:rsidP="00476749">
      <w:pPr>
        <w:pStyle w:val="Prrafodelista"/>
        <w:tabs>
          <w:tab w:val="left" w:pos="2268"/>
        </w:tabs>
        <w:autoSpaceDE w:val="0"/>
        <w:autoSpaceDN w:val="0"/>
        <w:adjustRightInd w:val="0"/>
        <w:spacing w:after="0" w:line="240" w:lineRule="auto"/>
        <w:ind w:left="0"/>
        <w:jc w:val="center"/>
        <w:rPr>
          <w:rFonts w:ascii="Arial" w:eastAsia="Times New Roman" w:hAnsi="Arial" w:cs="Arial"/>
          <w:b/>
          <w:color w:val="333333"/>
        </w:rPr>
      </w:pPr>
    </w:p>
    <w:tbl>
      <w:tblPr>
        <w:tblStyle w:val="Tablaconcuadrcula"/>
        <w:tblW w:w="0" w:type="auto"/>
        <w:tblCellSpacing w:w="20" w:type="dxa"/>
        <w:tblInd w:w="53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841"/>
        <w:gridCol w:w="6388"/>
      </w:tblGrid>
      <w:tr w:rsidR="001E6FDA" w:rsidRPr="00652C06" w:rsidTr="004A1175">
        <w:trPr>
          <w:trHeight w:val="273"/>
          <w:tblCellSpacing w:w="20" w:type="dxa"/>
        </w:trPr>
        <w:tc>
          <w:tcPr>
            <w:tcW w:w="1751" w:type="dxa"/>
            <w:shd w:val="clear" w:color="auto" w:fill="92CDDC" w:themeFill="accent5" w:themeFillTint="99"/>
          </w:tcPr>
          <w:p w:rsidR="001E6FDA" w:rsidRPr="00652C06" w:rsidRDefault="001E6FDA" w:rsidP="001E6FDA">
            <w:pPr>
              <w:pStyle w:val="NormalWeb"/>
              <w:spacing w:before="0" w:beforeAutospacing="0" w:after="0" w:afterAutospacing="0"/>
              <w:jc w:val="center"/>
              <w:rPr>
                <w:rFonts w:ascii="Arial" w:eastAsiaTheme="minorEastAsia" w:hAnsi="Arial" w:cs="Arial"/>
                <w:b/>
                <w:sz w:val="22"/>
                <w:szCs w:val="22"/>
              </w:rPr>
            </w:pPr>
            <w:r w:rsidRPr="00652C06">
              <w:rPr>
                <w:rFonts w:ascii="Arial" w:eastAsiaTheme="minorEastAsia" w:hAnsi="Arial" w:cs="Arial"/>
                <w:b/>
                <w:sz w:val="22"/>
                <w:szCs w:val="22"/>
              </w:rPr>
              <w:t>Región</w:t>
            </w:r>
          </w:p>
        </w:tc>
        <w:tc>
          <w:tcPr>
            <w:tcW w:w="6328" w:type="dxa"/>
            <w:shd w:val="clear" w:color="auto" w:fill="92CDDC" w:themeFill="accent5" w:themeFillTint="99"/>
          </w:tcPr>
          <w:p w:rsidR="001E6FDA" w:rsidRPr="00652C06" w:rsidRDefault="001E6FDA" w:rsidP="001E6FDA">
            <w:pPr>
              <w:pStyle w:val="NormalWeb"/>
              <w:spacing w:before="0" w:beforeAutospacing="0" w:after="0" w:afterAutospacing="0"/>
              <w:jc w:val="center"/>
              <w:rPr>
                <w:rFonts w:ascii="Arial" w:eastAsiaTheme="minorEastAsia" w:hAnsi="Arial" w:cs="Arial"/>
                <w:b/>
                <w:sz w:val="22"/>
                <w:szCs w:val="22"/>
              </w:rPr>
            </w:pPr>
            <w:r w:rsidRPr="00652C06">
              <w:rPr>
                <w:rFonts w:ascii="Arial" w:eastAsiaTheme="minorEastAsia" w:hAnsi="Arial" w:cs="Arial"/>
                <w:b/>
                <w:sz w:val="22"/>
                <w:szCs w:val="22"/>
              </w:rPr>
              <w:t>Organizaciones regionales de Afrodes</w:t>
            </w:r>
          </w:p>
          <w:p w:rsidR="001E6FDA" w:rsidRPr="00652C06" w:rsidRDefault="001E6FDA" w:rsidP="001E6FDA">
            <w:pPr>
              <w:pStyle w:val="NormalWeb"/>
              <w:spacing w:before="0" w:beforeAutospacing="0" w:after="0" w:afterAutospacing="0"/>
              <w:rPr>
                <w:rFonts w:ascii="Arial" w:eastAsiaTheme="minorEastAsia" w:hAnsi="Arial" w:cs="Arial"/>
                <w:b/>
                <w:sz w:val="22"/>
                <w:szCs w:val="22"/>
              </w:rPr>
            </w:pP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el camino propuesto</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Asociación Luz y Vida</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Asociación Asofuturo</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Fundación Huella del Pacífico</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Fundación Desplazados del Chocó Fonducho</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Fundación Vía Alterna</w:t>
            </w:r>
          </w:p>
        </w:tc>
      </w:tr>
      <w:tr w:rsidR="001E6FDA" w:rsidRPr="00652C06" w:rsidTr="006B7196">
        <w:trPr>
          <w:tblCellSpacing w:w="20" w:type="dxa"/>
        </w:trPr>
        <w:tc>
          <w:tcPr>
            <w:tcW w:w="1751"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3B421D">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Social Afro</w:t>
            </w:r>
          </w:p>
        </w:tc>
      </w:tr>
      <w:tr w:rsidR="001E6FDA" w:rsidRPr="00652C06" w:rsidTr="006B7196">
        <w:trPr>
          <w:tblCellSpacing w:w="20" w:type="dxa"/>
        </w:trPr>
        <w:tc>
          <w:tcPr>
            <w:tcW w:w="1751"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Fundación Arte y Oficio para la mujer vulnerable</w:t>
            </w:r>
            <w:r w:rsidR="00D63556" w:rsidRPr="00652C06">
              <w:rPr>
                <w:rFonts w:ascii="Arial" w:eastAsiaTheme="minorEastAsia" w:hAnsi="Arial" w:cs="Arial"/>
                <w:sz w:val="20"/>
                <w:szCs w:val="20"/>
              </w:rPr>
              <w:t xml:space="preserve"> Afro</w:t>
            </w:r>
          </w:p>
        </w:tc>
      </w:tr>
      <w:tr w:rsidR="001E6FDA" w:rsidRPr="00652C06" w:rsidTr="006B7196">
        <w:trPr>
          <w:tblCellSpacing w:w="20" w:type="dxa"/>
        </w:trPr>
        <w:tc>
          <w:tcPr>
            <w:tcW w:w="1751"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774370"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Fundación África Libre Siempre Unidos</w:t>
            </w:r>
          </w:p>
        </w:tc>
      </w:tr>
      <w:tr w:rsidR="001E6FDA" w:rsidRPr="00652C06" w:rsidTr="006B7196">
        <w:trPr>
          <w:tblCellSpacing w:w="20" w:type="dxa"/>
        </w:trPr>
        <w:tc>
          <w:tcPr>
            <w:tcW w:w="1751"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Corporación Mi Casita</w:t>
            </w:r>
          </w:p>
        </w:tc>
      </w:tr>
      <w:tr w:rsidR="001E6FDA" w:rsidRPr="00652C06" w:rsidTr="006B7196">
        <w:trPr>
          <w:tblCellSpacing w:w="20" w:type="dxa"/>
        </w:trPr>
        <w:tc>
          <w:tcPr>
            <w:tcW w:w="1751"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D63556" w:rsidP="00D63556">
            <w:pPr>
              <w:pStyle w:val="NormalWeb"/>
              <w:spacing w:before="0" w:beforeAutospacing="0" w:after="0" w:afterAutospacing="0"/>
              <w:rPr>
                <w:rFonts w:ascii="Arial" w:eastAsiaTheme="minorEastAsia" w:hAnsi="Arial" w:cs="Arial"/>
                <w:sz w:val="20"/>
                <w:szCs w:val="20"/>
              </w:rPr>
            </w:pPr>
            <w:r w:rsidRPr="00652C06">
              <w:rPr>
                <w:rFonts w:ascii="Arial" w:eastAsiaTheme="minorEastAsia" w:hAnsi="Arial" w:cs="Arial"/>
                <w:sz w:val="20"/>
                <w:szCs w:val="20"/>
              </w:rPr>
              <w:t>Asociación Mujer y Cultura</w:t>
            </w:r>
          </w:p>
        </w:tc>
      </w:tr>
      <w:tr w:rsidR="001E6FDA" w:rsidRPr="00652C06" w:rsidTr="006B7196">
        <w:trPr>
          <w:tblCellSpacing w:w="20" w:type="dxa"/>
        </w:trPr>
        <w:tc>
          <w:tcPr>
            <w:tcW w:w="1751" w:type="dxa"/>
          </w:tcPr>
          <w:p w:rsidR="001E6FDA" w:rsidRPr="00652C06" w:rsidRDefault="001E6FDA"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Cali</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Funde Afrodes Fundación Desplazados Afrodescendientes</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Quibdó Chocó</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Codegebed</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Quibdó Chocó</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Fundación Mujer y Vida</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Quibdó Chocó</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Asodesva</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Quibdó Chocó</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desplazados La Unión</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Novita</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Asodesnov</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Arbolete</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para el Desarrollo de la Población Desplazada Arbolete</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lastRenderedPageBreak/>
              <w:t xml:space="preserve">Guapi </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Cococauca</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Guapi</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Asodespasur</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Tumaco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Nueva Vida Tumaco Mexicano</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Tumaco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Asocación La Unión Pacífico</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Tumaco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Tumaco</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Tumaco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Amdest</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Pasto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Olsomadppaz</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Pasto</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Progreso y Paz</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Barrancabermeja</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Afrodesmag</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Barrancabermeja</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Yondó</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Barrancabermeja</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Caño Bodega</w:t>
            </w:r>
          </w:p>
        </w:tc>
      </w:tr>
      <w:tr w:rsidR="001E6FDA" w:rsidRPr="00652C06" w:rsidTr="006B7196">
        <w:trPr>
          <w:tblCellSpacing w:w="20" w:type="dxa"/>
        </w:trPr>
        <w:tc>
          <w:tcPr>
            <w:tcW w:w="1751"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Cartagena</w:t>
            </w:r>
          </w:p>
        </w:tc>
        <w:tc>
          <w:tcPr>
            <w:tcW w:w="6328" w:type="dxa"/>
          </w:tcPr>
          <w:p w:rsidR="001E6FDA" w:rsidRPr="00652C06" w:rsidRDefault="00D63556"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Marlinda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 Víctima Afro Medio y Bajo Atrato</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Adelpe</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Cartagena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Cartagena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Cartagena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de Marlinda y la Boquilla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CondeinturTurbaco</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Paz de los Montes de María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Cartagena</w:t>
            </w:r>
          </w:p>
        </w:tc>
      </w:tr>
      <w:tr w:rsidR="002A403B" w:rsidRPr="00652C06" w:rsidTr="006B7196">
        <w:trPr>
          <w:tblCellSpacing w:w="20" w:type="dxa"/>
        </w:trPr>
        <w:tc>
          <w:tcPr>
            <w:tcW w:w="1751" w:type="dxa"/>
            <w:shd w:val="clear" w:color="auto" w:fill="92CDDC" w:themeFill="accent5" w:themeFillTint="99"/>
          </w:tcPr>
          <w:p w:rsidR="002A403B" w:rsidRPr="008E5F68" w:rsidRDefault="002A403B" w:rsidP="00BC1DB9">
            <w:pPr>
              <w:pStyle w:val="NormalWeb"/>
              <w:spacing w:before="0" w:beforeAutospacing="0" w:after="0" w:afterAutospacing="0"/>
              <w:jc w:val="both"/>
              <w:rPr>
                <w:rFonts w:ascii="Arial" w:eastAsiaTheme="minorEastAsia" w:hAnsi="Arial" w:cs="Arial"/>
                <w:b/>
                <w:sz w:val="20"/>
                <w:szCs w:val="20"/>
              </w:rPr>
            </w:pPr>
            <w:r w:rsidRPr="008E5F68">
              <w:rPr>
                <w:rFonts w:ascii="Arial" w:eastAsiaTheme="minorEastAsia" w:hAnsi="Arial" w:cs="Arial"/>
                <w:b/>
                <w:sz w:val="20"/>
                <w:szCs w:val="20"/>
              </w:rPr>
              <w:t xml:space="preserve">Región </w:t>
            </w:r>
          </w:p>
        </w:tc>
        <w:tc>
          <w:tcPr>
            <w:tcW w:w="6328" w:type="dxa"/>
            <w:shd w:val="clear" w:color="auto" w:fill="92CDDC" w:themeFill="accent5" w:themeFillTint="99"/>
          </w:tcPr>
          <w:p w:rsidR="002A403B" w:rsidRPr="008E5F68" w:rsidRDefault="002A403B" w:rsidP="00BC1DB9">
            <w:pPr>
              <w:pStyle w:val="NormalWeb"/>
              <w:spacing w:before="0" w:beforeAutospacing="0" w:after="0" w:afterAutospacing="0"/>
              <w:jc w:val="both"/>
              <w:rPr>
                <w:rFonts w:ascii="Arial" w:eastAsiaTheme="minorEastAsia" w:hAnsi="Arial" w:cs="Arial"/>
                <w:b/>
                <w:sz w:val="20"/>
                <w:szCs w:val="20"/>
              </w:rPr>
            </w:pPr>
            <w:r w:rsidRPr="008E5F68">
              <w:rPr>
                <w:rFonts w:ascii="Arial" w:eastAsiaTheme="minorEastAsia" w:hAnsi="Arial" w:cs="Arial"/>
                <w:b/>
                <w:sz w:val="20"/>
                <w:szCs w:val="20"/>
              </w:rPr>
              <w:t>Organizaciones Regionales Afrodes</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Cartagena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Cartagena</w:t>
            </w:r>
          </w:p>
        </w:tc>
        <w:tc>
          <w:tcPr>
            <w:tcW w:w="6328"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Corpodiar Arjona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Asodesplas</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 Desplazados</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 desplazados del Pacífico</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E572F8"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Buenaventura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Afrodes Buenaventura</w:t>
            </w:r>
          </w:p>
        </w:tc>
      </w:tr>
      <w:tr w:rsidR="001E6FDA" w:rsidRPr="00652C06" w:rsidTr="006B7196">
        <w:trPr>
          <w:tblCellSpacing w:w="20" w:type="dxa"/>
        </w:trPr>
        <w:tc>
          <w:tcPr>
            <w:tcW w:w="1751"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Villavicencio</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Meta</w:t>
            </w:r>
          </w:p>
        </w:tc>
      </w:tr>
      <w:tr w:rsidR="001E6FDA" w:rsidRPr="00652C06" w:rsidTr="006B7196">
        <w:trPr>
          <w:tblCellSpacing w:w="20" w:type="dxa"/>
        </w:trPr>
        <w:tc>
          <w:tcPr>
            <w:tcW w:w="1751"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Villavicencio</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Famucahv</w:t>
            </w:r>
          </w:p>
        </w:tc>
      </w:tr>
      <w:tr w:rsidR="001E6FDA" w:rsidRPr="00652C06" w:rsidTr="006B7196">
        <w:trPr>
          <w:tblCellSpacing w:w="20" w:type="dxa"/>
        </w:trPr>
        <w:tc>
          <w:tcPr>
            <w:tcW w:w="1751" w:type="dxa"/>
          </w:tcPr>
          <w:p w:rsidR="001E6FDA" w:rsidRPr="00652C06" w:rsidRDefault="00F13C9C"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Villavicencio</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Fundación Nuevo Milenio</w:t>
            </w:r>
          </w:p>
        </w:tc>
      </w:tr>
      <w:tr w:rsidR="001E6FDA" w:rsidRPr="00652C06" w:rsidTr="006B7196">
        <w:trPr>
          <w:tblCellSpacing w:w="20" w:type="dxa"/>
        </w:trPr>
        <w:tc>
          <w:tcPr>
            <w:tcW w:w="1751"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Bucaramanga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Asodecon La Pacha</w:t>
            </w:r>
          </w:p>
        </w:tc>
      </w:tr>
      <w:tr w:rsidR="001E6FDA" w:rsidRPr="00652C06" w:rsidTr="006B7196">
        <w:trPr>
          <w:tblCellSpacing w:w="20" w:type="dxa"/>
        </w:trPr>
        <w:tc>
          <w:tcPr>
            <w:tcW w:w="1751"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Bucaramanga</w:t>
            </w:r>
          </w:p>
        </w:tc>
        <w:tc>
          <w:tcPr>
            <w:tcW w:w="6328" w:type="dxa"/>
          </w:tcPr>
          <w:p w:rsidR="001E6FDA" w:rsidRPr="00652C06" w:rsidRDefault="00F13C9C"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Raíces Afros</w:t>
            </w:r>
          </w:p>
        </w:tc>
      </w:tr>
      <w:tr w:rsidR="001E6FDA" w:rsidRPr="00652C06" w:rsidTr="006B7196">
        <w:trPr>
          <w:tblCellSpacing w:w="20" w:type="dxa"/>
        </w:trPr>
        <w:tc>
          <w:tcPr>
            <w:tcW w:w="1751"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Cúcuta</w:t>
            </w:r>
          </w:p>
        </w:tc>
        <w:tc>
          <w:tcPr>
            <w:tcW w:w="6328"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Aconens</w:t>
            </w:r>
          </w:p>
        </w:tc>
      </w:tr>
      <w:tr w:rsidR="001E6FDA" w:rsidRPr="00652C06" w:rsidTr="006B7196">
        <w:trPr>
          <w:tblCellSpacing w:w="20" w:type="dxa"/>
        </w:trPr>
        <w:tc>
          <w:tcPr>
            <w:tcW w:w="1751" w:type="dxa"/>
          </w:tcPr>
          <w:p w:rsidR="001E6FDA"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Cúcuta</w:t>
            </w:r>
          </w:p>
        </w:tc>
        <w:tc>
          <w:tcPr>
            <w:tcW w:w="6328"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de Zulia</w:t>
            </w:r>
          </w:p>
        </w:tc>
      </w:tr>
      <w:tr w:rsidR="001E6FDA" w:rsidRPr="00652C06" w:rsidTr="006B7196">
        <w:trPr>
          <w:tblCellSpacing w:w="20" w:type="dxa"/>
        </w:trPr>
        <w:tc>
          <w:tcPr>
            <w:tcW w:w="1751" w:type="dxa"/>
          </w:tcPr>
          <w:p w:rsidR="001E6FDA"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Cúcuta</w:t>
            </w:r>
          </w:p>
        </w:tc>
        <w:tc>
          <w:tcPr>
            <w:tcW w:w="6328"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Asofronura</w:t>
            </w:r>
          </w:p>
        </w:tc>
      </w:tr>
      <w:tr w:rsidR="001E6FDA" w:rsidRPr="00652C06" w:rsidTr="006B7196">
        <w:trPr>
          <w:tblCellSpacing w:w="20" w:type="dxa"/>
        </w:trPr>
        <w:tc>
          <w:tcPr>
            <w:tcW w:w="1751" w:type="dxa"/>
          </w:tcPr>
          <w:p w:rsidR="001E6FDA"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Cúcuta</w:t>
            </w:r>
          </w:p>
        </w:tc>
        <w:tc>
          <w:tcPr>
            <w:tcW w:w="6328"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Amatecal</w:t>
            </w:r>
          </w:p>
        </w:tc>
      </w:tr>
      <w:tr w:rsidR="001E6FDA" w:rsidRPr="00652C06" w:rsidTr="006B7196">
        <w:trPr>
          <w:tblCellSpacing w:w="20" w:type="dxa"/>
        </w:trPr>
        <w:tc>
          <w:tcPr>
            <w:tcW w:w="1751"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lastRenderedPageBreak/>
              <w:t>Santa Marta</w:t>
            </w:r>
          </w:p>
        </w:tc>
        <w:tc>
          <w:tcPr>
            <w:tcW w:w="6328" w:type="dxa"/>
          </w:tcPr>
          <w:p w:rsidR="001E6FDA"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Chucurinta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Santa Marta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Kumkumbamana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La Nueva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Dos VocaChintado</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Salaqui</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Payaguirre</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La Nueva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de Boca de Taparal</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Consejo Comunitario Clavellino</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Acamory</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Representante Cuenca de Salaqui</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b/>
                <w:sz w:val="20"/>
                <w:szCs w:val="20"/>
              </w:rPr>
            </w:pPr>
            <w:r w:rsidRPr="00652C06">
              <w:rPr>
                <w:rFonts w:ascii="Arial" w:eastAsiaTheme="minorEastAsia" w:hAnsi="Arial" w:cs="Arial"/>
                <w:sz w:val="20"/>
                <w:szCs w:val="20"/>
              </w:rPr>
              <w:t>Rio Sucio</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Tamboral</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Montería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Organización Etnias Afrocolombianos OEACOR</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Apartadó</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Asfadeabuf</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Arauca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Consejo Comunitario Arauquita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Arauca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Afrodes Renacer</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Barranquilla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 Desplazados por vivir de Malambo OPD ADEVIM</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Barranquilla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Paso Delante de Desplazados ASPAD</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Barranquilla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para la defensa de afros Desplazados del Rio Magdalena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Barranquilla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 desplazados de Malambo ASODESMA</w:t>
            </w:r>
          </w:p>
        </w:tc>
      </w:tr>
      <w:tr w:rsidR="00F13C9C" w:rsidRPr="00652C06" w:rsidTr="006B7196">
        <w:trPr>
          <w:tblCellSpacing w:w="20" w:type="dxa"/>
        </w:trPr>
        <w:tc>
          <w:tcPr>
            <w:tcW w:w="1751"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Barranquilla</w:t>
            </w:r>
          </w:p>
        </w:tc>
        <w:tc>
          <w:tcPr>
            <w:tcW w:w="6328" w:type="dxa"/>
          </w:tcPr>
          <w:p w:rsidR="00F13C9C" w:rsidRPr="00652C06" w:rsidRDefault="00B12AE7" w:rsidP="00BC1DB9">
            <w:pPr>
              <w:pStyle w:val="NormalWeb"/>
              <w:spacing w:before="0" w:beforeAutospacing="0" w:after="0" w:afterAutospacing="0"/>
              <w:jc w:val="both"/>
              <w:rPr>
                <w:rFonts w:ascii="Arial" w:eastAsiaTheme="minorEastAsia" w:hAnsi="Arial" w:cs="Arial"/>
                <w:sz w:val="20"/>
                <w:szCs w:val="20"/>
              </w:rPr>
            </w:pPr>
            <w:r w:rsidRPr="00652C06">
              <w:rPr>
                <w:rFonts w:ascii="Arial" w:eastAsiaTheme="minorEastAsia" w:hAnsi="Arial" w:cs="Arial"/>
                <w:sz w:val="20"/>
                <w:szCs w:val="20"/>
              </w:rPr>
              <w:t>Asociación de protegidos por Dios</w:t>
            </w:r>
          </w:p>
        </w:tc>
      </w:tr>
    </w:tbl>
    <w:p w:rsidR="00276F3B" w:rsidRPr="00140342" w:rsidRDefault="00576F3E" w:rsidP="00140342">
      <w:pPr>
        <w:pStyle w:val="NormalWeb"/>
        <w:shd w:val="clear" w:color="auto" w:fill="FFFFFF"/>
        <w:spacing w:before="150" w:beforeAutospacing="0" w:after="75" w:afterAutospacing="0" w:line="270" w:lineRule="atLeast"/>
        <w:rPr>
          <w:rFonts w:ascii="Helvetica" w:hAnsi="Helvetica"/>
          <w:b/>
          <w:color w:val="333333"/>
          <w:sz w:val="18"/>
          <w:szCs w:val="18"/>
        </w:rPr>
      </w:pPr>
      <w:r w:rsidRPr="00140342">
        <w:rPr>
          <w:rFonts w:ascii="Helvetica" w:hAnsi="Helvetica"/>
          <w:b/>
          <w:color w:val="333333"/>
          <w:sz w:val="18"/>
          <w:szCs w:val="18"/>
        </w:rPr>
        <w:t xml:space="preserve">Fuente: </w:t>
      </w:r>
      <w:hyperlink r:id="rId33" w:history="1">
        <w:r w:rsidRPr="00140342">
          <w:rPr>
            <w:rFonts w:ascii="Helvetica" w:hAnsi="Helvetica"/>
            <w:b/>
            <w:color w:val="333333"/>
            <w:sz w:val="18"/>
            <w:szCs w:val="18"/>
          </w:rPr>
          <w:t>http://www.afrodes.org</w:t>
        </w:r>
      </w:hyperlink>
      <w:r w:rsidRPr="00140342">
        <w:rPr>
          <w:rFonts w:ascii="Helvetica" w:hAnsi="Helvetica"/>
          <w:b/>
          <w:color w:val="333333"/>
          <w:sz w:val="18"/>
          <w:szCs w:val="18"/>
        </w:rPr>
        <w:t>. Consultado en Junio 2014</w:t>
      </w:r>
    </w:p>
    <w:p w:rsidR="00276F3B" w:rsidRDefault="00276F3B" w:rsidP="003B421D">
      <w:pPr>
        <w:pStyle w:val="NormalWeb"/>
        <w:shd w:val="clear" w:color="auto" w:fill="FFFFFF"/>
        <w:spacing w:before="0" w:beforeAutospacing="0" w:after="0" w:afterAutospacing="0"/>
        <w:jc w:val="both"/>
        <w:rPr>
          <w:rFonts w:ascii="Arial" w:eastAsiaTheme="minorEastAsia" w:hAnsi="Arial" w:cs="Arial"/>
          <w:b/>
        </w:rPr>
      </w:pPr>
    </w:p>
    <w:p w:rsidR="00686D4D" w:rsidRDefault="00686D4D" w:rsidP="00686D4D">
      <w:pPr>
        <w:pStyle w:val="NormalWeb"/>
        <w:shd w:val="clear" w:color="auto" w:fill="FFFFFF"/>
        <w:spacing w:before="0" w:beforeAutospacing="0" w:after="0" w:afterAutospacing="0"/>
        <w:ind w:left="284"/>
        <w:jc w:val="both"/>
        <w:rPr>
          <w:rFonts w:ascii="Arial" w:eastAsiaTheme="minorEastAsia" w:hAnsi="Arial" w:cs="Arial"/>
          <w:b/>
        </w:rPr>
      </w:pPr>
    </w:p>
    <w:p w:rsidR="00770892" w:rsidRDefault="001E3309" w:rsidP="00686D4D">
      <w:pPr>
        <w:pStyle w:val="NormalWeb"/>
        <w:shd w:val="clear" w:color="auto" w:fill="FFFFFF"/>
        <w:spacing w:before="0" w:beforeAutospacing="0" w:after="0" w:afterAutospacing="0"/>
        <w:jc w:val="both"/>
        <w:rPr>
          <w:rFonts w:ascii="Arial" w:eastAsiaTheme="minorEastAsia" w:hAnsi="Arial" w:cs="Arial"/>
        </w:rPr>
      </w:pPr>
      <w:r>
        <w:rPr>
          <w:rFonts w:ascii="Arial" w:eastAsiaTheme="minorEastAsia" w:hAnsi="Arial" w:cs="Arial"/>
          <w:b/>
        </w:rPr>
        <w:t xml:space="preserve">C.N.O.A. </w:t>
      </w:r>
      <w:r w:rsidR="003B421D" w:rsidRPr="003B421D">
        <w:rPr>
          <w:rFonts w:ascii="Arial" w:eastAsiaTheme="minorEastAsia" w:hAnsi="Arial" w:cs="Arial"/>
          <w:b/>
        </w:rPr>
        <w:t>La Conferencia Nacional de Organizaciones Afrocolombianas</w:t>
      </w:r>
    </w:p>
    <w:p w:rsidR="00770892" w:rsidRDefault="00770892" w:rsidP="003B421D">
      <w:pPr>
        <w:pStyle w:val="NormalWeb"/>
        <w:shd w:val="clear" w:color="auto" w:fill="FFFFFF"/>
        <w:spacing w:before="0" w:beforeAutospacing="0" w:after="0" w:afterAutospacing="0"/>
        <w:jc w:val="both"/>
        <w:rPr>
          <w:rFonts w:ascii="Arial" w:eastAsiaTheme="minorEastAsia" w:hAnsi="Arial" w:cs="Arial"/>
        </w:rPr>
      </w:pPr>
    </w:p>
    <w:p w:rsidR="00770892" w:rsidRPr="00652C06" w:rsidRDefault="00495D6C" w:rsidP="00652C06">
      <w:pPr>
        <w:pStyle w:val="NormalWeb"/>
        <w:shd w:val="clear" w:color="auto" w:fill="FFFFFF"/>
        <w:spacing w:before="0" w:beforeAutospacing="0" w:after="0" w:afterAutospacing="0" w:line="360" w:lineRule="auto"/>
        <w:jc w:val="both"/>
        <w:rPr>
          <w:rFonts w:ascii="Arial" w:eastAsiaTheme="minorEastAsia" w:hAnsi="Arial" w:cs="Arial"/>
          <w:sz w:val="22"/>
          <w:szCs w:val="22"/>
        </w:rPr>
      </w:pPr>
      <w:r>
        <w:rPr>
          <w:rFonts w:ascii="Arial" w:eastAsiaTheme="minorEastAsia" w:hAnsi="Arial" w:cs="Arial"/>
          <w:sz w:val="22"/>
          <w:szCs w:val="22"/>
        </w:rPr>
        <w:t>En su misión,</w:t>
      </w:r>
      <w:r w:rsidR="00D02153" w:rsidRPr="00652C06">
        <w:rPr>
          <w:rFonts w:ascii="Arial" w:eastAsiaTheme="minorEastAsia" w:hAnsi="Arial" w:cs="Arial"/>
          <w:sz w:val="22"/>
          <w:szCs w:val="22"/>
        </w:rPr>
        <w:t xml:space="preserve"> la C.N.O.A. </w:t>
      </w:r>
      <w:r w:rsidR="00CF63E1">
        <w:rPr>
          <w:rFonts w:ascii="Arial" w:eastAsiaTheme="minorEastAsia" w:hAnsi="Arial" w:cs="Arial"/>
          <w:sz w:val="22"/>
          <w:szCs w:val="22"/>
        </w:rPr>
        <w:t>se</w:t>
      </w:r>
      <w:r w:rsidR="00D02153" w:rsidRPr="00652C06">
        <w:rPr>
          <w:rFonts w:ascii="Arial" w:eastAsiaTheme="minorEastAsia" w:hAnsi="Arial" w:cs="Arial"/>
          <w:sz w:val="22"/>
          <w:szCs w:val="22"/>
        </w:rPr>
        <w:t xml:space="preserve"> define</w:t>
      </w:r>
      <w:r w:rsidR="00770892" w:rsidRPr="00652C06">
        <w:rPr>
          <w:rFonts w:ascii="Arial" w:eastAsiaTheme="minorEastAsia" w:hAnsi="Arial" w:cs="Arial"/>
          <w:sz w:val="22"/>
          <w:szCs w:val="22"/>
        </w:rPr>
        <w:t xml:space="preserve"> como una convergencia que </w:t>
      </w:r>
      <w:r w:rsidR="00770892" w:rsidRPr="00E22FCE">
        <w:rPr>
          <w:rFonts w:ascii="Arial" w:eastAsiaTheme="minorEastAsia" w:hAnsi="Arial" w:cs="Arial"/>
          <w:b/>
          <w:sz w:val="22"/>
          <w:szCs w:val="22"/>
        </w:rPr>
        <w:t xml:space="preserve">trabaja por los derechos humanos del </w:t>
      </w:r>
      <w:r w:rsidR="00770892" w:rsidRPr="00652C06">
        <w:rPr>
          <w:rFonts w:ascii="Arial" w:eastAsiaTheme="minorEastAsia" w:hAnsi="Arial" w:cs="Arial"/>
          <w:sz w:val="22"/>
          <w:szCs w:val="22"/>
        </w:rPr>
        <w:t>pueblo afrocolomb</w:t>
      </w:r>
      <w:r w:rsidR="001E3309" w:rsidRPr="00652C06">
        <w:rPr>
          <w:rFonts w:ascii="Arial" w:eastAsiaTheme="minorEastAsia" w:hAnsi="Arial" w:cs="Arial"/>
          <w:sz w:val="22"/>
          <w:szCs w:val="22"/>
        </w:rPr>
        <w:t>iano y sus intereses colectivos.</w:t>
      </w:r>
      <w:r w:rsidR="00B76BC9">
        <w:rPr>
          <w:rFonts w:ascii="Arial" w:eastAsiaTheme="minorEastAsia" w:hAnsi="Arial" w:cs="Arial"/>
          <w:sz w:val="22"/>
          <w:szCs w:val="22"/>
        </w:rPr>
        <w:t xml:space="preserve"> </w:t>
      </w:r>
      <w:r w:rsidR="001E3309" w:rsidRPr="00652C06">
        <w:rPr>
          <w:rFonts w:ascii="Arial" w:eastAsiaTheme="minorEastAsia" w:hAnsi="Arial" w:cs="Arial"/>
          <w:sz w:val="22"/>
          <w:szCs w:val="22"/>
        </w:rPr>
        <w:t>Articula</w:t>
      </w:r>
      <w:r w:rsidR="00770892" w:rsidRPr="00652C06">
        <w:rPr>
          <w:rFonts w:ascii="Arial" w:eastAsiaTheme="minorEastAsia" w:hAnsi="Arial" w:cs="Arial"/>
          <w:sz w:val="22"/>
          <w:szCs w:val="22"/>
        </w:rPr>
        <w:t xml:space="preserve"> las diferentes iniciativas de organizaciones afrocolombianas, a través de la construcción de capacidades en incidencia política y legislativa; fortalecimiento organizacional; comunicación estratégica, territorio y territorialidad.</w:t>
      </w:r>
    </w:p>
    <w:p w:rsidR="00770892" w:rsidRPr="00652C06" w:rsidRDefault="00770892" w:rsidP="00652C06">
      <w:pPr>
        <w:pStyle w:val="NormalWeb"/>
        <w:shd w:val="clear" w:color="auto" w:fill="FFFFFF"/>
        <w:spacing w:before="0" w:beforeAutospacing="0" w:after="0" w:afterAutospacing="0" w:line="360" w:lineRule="auto"/>
        <w:jc w:val="both"/>
        <w:rPr>
          <w:rFonts w:ascii="Arial" w:eastAsiaTheme="minorEastAsia" w:hAnsi="Arial" w:cs="Arial"/>
          <w:sz w:val="22"/>
          <w:szCs w:val="22"/>
        </w:rPr>
      </w:pPr>
    </w:p>
    <w:p w:rsidR="000573DC" w:rsidRPr="00652C06" w:rsidRDefault="001E3309" w:rsidP="00652C06">
      <w:pPr>
        <w:pStyle w:val="NormalWeb"/>
        <w:shd w:val="clear" w:color="auto" w:fill="FFFFFF"/>
        <w:spacing w:before="0" w:beforeAutospacing="0" w:after="0" w:afterAutospacing="0" w:line="360" w:lineRule="auto"/>
        <w:jc w:val="both"/>
        <w:rPr>
          <w:rFonts w:ascii="Arial" w:eastAsiaTheme="minorEastAsia" w:hAnsi="Arial" w:cs="Arial"/>
          <w:sz w:val="22"/>
          <w:szCs w:val="22"/>
        </w:rPr>
      </w:pPr>
      <w:r w:rsidRPr="00652C06">
        <w:rPr>
          <w:rFonts w:ascii="Arial" w:eastAsiaTheme="minorEastAsia" w:hAnsi="Arial" w:cs="Arial"/>
          <w:sz w:val="22"/>
          <w:szCs w:val="22"/>
        </w:rPr>
        <w:t xml:space="preserve">La </w:t>
      </w:r>
      <w:r w:rsidR="003B421D" w:rsidRPr="00652C06">
        <w:rPr>
          <w:rFonts w:ascii="Arial" w:eastAsiaTheme="minorEastAsia" w:hAnsi="Arial" w:cs="Arial"/>
          <w:sz w:val="22"/>
          <w:szCs w:val="22"/>
        </w:rPr>
        <w:t xml:space="preserve">C.N.O.A., es una convergencia a nivel nacional, en la que confluyen 246 organizaciones de </w:t>
      </w:r>
      <w:r w:rsidR="003B421D" w:rsidRPr="00DB60C4">
        <w:rPr>
          <w:rFonts w:ascii="Arial" w:eastAsiaTheme="minorEastAsia" w:hAnsi="Arial" w:cs="Arial"/>
          <w:sz w:val="22"/>
          <w:szCs w:val="22"/>
        </w:rPr>
        <w:t>primer y segundo nivel</w:t>
      </w:r>
      <w:r w:rsidR="0022666F" w:rsidRPr="00DB60C4">
        <w:rPr>
          <w:rFonts w:ascii="Arial" w:eastAsiaTheme="minorEastAsia" w:hAnsi="Arial" w:cs="Arial"/>
          <w:sz w:val="22"/>
          <w:szCs w:val="22"/>
        </w:rPr>
        <w:t xml:space="preserve">. </w:t>
      </w:r>
      <w:r w:rsidR="003B421D" w:rsidRPr="00652C06">
        <w:rPr>
          <w:rFonts w:ascii="Arial" w:eastAsiaTheme="minorEastAsia" w:hAnsi="Arial" w:cs="Arial"/>
          <w:sz w:val="22"/>
          <w:szCs w:val="22"/>
        </w:rPr>
        <w:t>Entre sus miembros hay organizaciones de mujeres, jóvenes, personas en situación de desplazamiento, Consejos Comunitarios y organizaciones urbanas. La C.N.O.A. nace del proceso resultante de la Primera Conferencia Nacional Afrocolombiana realizada en 2002, a la cual asistieron líderes y lideresas con el objetivo de analizar las problemáticas del pueblo afro y articular acciones en torno a una agenda política común.</w:t>
      </w:r>
      <w:r w:rsidR="00D02153" w:rsidRPr="00652C06">
        <w:rPr>
          <w:rStyle w:val="Refdenotaalfinal"/>
          <w:rFonts w:ascii="Arial" w:eastAsiaTheme="minorEastAsia" w:hAnsi="Arial" w:cs="Arial"/>
          <w:sz w:val="22"/>
          <w:szCs w:val="22"/>
        </w:rPr>
        <w:endnoteReference w:id="33"/>
      </w:r>
      <w:r w:rsidR="00770892" w:rsidRPr="00652C06">
        <w:rPr>
          <w:rFonts w:ascii="Arial" w:eastAsiaTheme="minorEastAsia" w:hAnsi="Arial" w:cs="Arial"/>
          <w:sz w:val="22"/>
          <w:szCs w:val="22"/>
        </w:rPr>
        <w:t xml:space="preserve">A nivel nacional, para dar respuesta a las líneas de acción estratégicas y sus dimensiones </w:t>
      </w:r>
      <w:r w:rsidR="00770892" w:rsidRPr="00652C06">
        <w:rPr>
          <w:rFonts w:ascii="Arial" w:eastAsiaTheme="minorEastAsia" w:hAnsi="Arial" w:cs="Arial"/>
          <w:sz w:val="22"/>
          <w:szCs w:val="22"/>
        </w:rPr>
        <w:lastRenderedPageBreak/>
        <w:t>transversales</w:t>
      </w:r>
      <w:r w:rsidR="007247E9">
        <w:rPr>
          <w:rFonts w:ascii="Arial" w:eastAsiaTheme="minorEastAsia" w:hAnsi="Arial" w:cs="Arial"/>
          <w:sz w:val="22"/>
          <w:szCs w:val="22"/>
        </w:rPr>
        <w:t>,</w:t>
      </w:r>
      <w:r w:rsidR="00770892" w:rsidRPr="00652C06">
        <w:rPr>
          <w:rFonts w:ascii="Arial" w:eastAsiaTheme="minorEastAsia" w:hAnsi="Arial" w:cs="Arial"/>
          <w:sz w:val="22"/>
          <w:szCs w:val="22"/>
        </w:rPr>
        <w:t xml:space="preserve"> la CNOA cuenta con un Equipo Técnico organizado por áreas de trabajo: Incidencia Política y Legislativa, Fortalecimiento Organizacional, Género, Infancia y Comunicaciones.</w:t>
      </w:r>
    </w:p>
    <w:p w:rsidR="00770892" w:rsidRPr="00652C06" w:rsidRDefault="00770892" w:rsidP="003B421D">
      <w:pPr>
        <w:pStyle w:val="NormalWeb"/>
        <w:shd w:val="clear" w:color="auto" w:fill="FFFFFF"/>
        <w:spacing w:before="0" w:beforeAutospacing="0" w:after="0" w:afterAutospacing="0"/>
        <w:jc w:val="both"/>
        <w:rPr>
          <w:rFonts w:ascii="Arial" w:eastAsiaTheme="minorEastAsia" w:hAnsi="Arial" w:cs="Arial"/>
          <w:sz w:val="22"/>
          <w:szCs w:val="22"/>
        </w:rPr>
      </w:pPr>
    </w:p>
    <w:p w:rsidR="000573DC" w:rsidRPr="00652C06" w:rsidRDefault="003B421D" w:rsidP="00652C06">
      <w:pPr>
        <w:pStyle w:val="NormalWeb"/>
        <w:shd w:val="clear" w:color="auto" w:fill="FFFFFF"/>
        <w:spacing w:before="0" w:beforeAutospacing="0" w:after="0" w:afterAutospacing="0" w:line="360" w:lineRule="auto"/>
        <w:jc w:val="both"/>
        <w:rPr>
          <w:rFonts w:ascii="Arial" w:eastAsiaTheme="minorEastAsia" w:hAnsi="Arial" w:cs="Arial"/>
          <w:sz w:val="22"/>
          <w:szCs w:val="22"/>
        </w:rPr>
      </w:pPr>
      <w:r w:rsidRPr="00652C06">
        <w:rPr>
          <w:rFonts w:ascii="Arial" w:eastAsiaTheme="minorEastAsia" w:hAnsi="Arial" w:cs="Arial"/>
          <w:sz w:val="22"/>
          <w:szCs w:val="22"/>
        </w:rPr>
        <w:t>A nivel regional, las organizaciones que hacen parte de la convergencia se agrupan por Mingas</w:t>
      </w:r>
      <w:r w:rsidR="00705281">
        <w:rPr>
          <w:rFonts w:ascii="Arial" w:eastAsiaTheme="minorEastAsia" w:hAnsi="Arial" w:cs="Arial"/>
          <w:sz w:val="22"/>
          <w:szCs w:val="22"/>
        </w:rPr>
        <w:t>,</w:t>
      </w:r>
      <w:r w:rsidR="002D32E9">
        <w:rPr>
          <w:rFonts w:ascii="Arial" w:eastAsiaTheme="minorEastAsia" w:hAnsi="Arial" w:cs="Arial"/>
          <w:sz w:val="22"/>
          <w:szCs w:val="22"/>
        </w:rPr>
        <w:t xml:space="preserve"> </w:t>
      </w:r>
      <w:r w:rsidR="0022666F" w:rsidRPr="00652C06">
        <w:rPr>
          <w:rFonts w:ascii="Arial" w:eastAsiaTheme="minorEastAsia" w:hAnsi="Arial" w:cs="Arial"/>
          <w:sz w:val="22"/>
          <w:szCs w:val="22"/>
        </w:rPr>
        <w:t>est</w:t>
      </w:r>
      <w:r w:rsidRPr="00652C06">
        <w:rPr>
          <w:rFonts w:ascii="Arial" w:eastAsiaTheme="minorEastAsia" w:hAnsi="Arial" w:cs="Arial"/>
          <w:sz w:val="22"/>
          <w:szCs w:val="22"/>
        </w:rPr>
        <w:t xml:space="preserve">as son: </w:t>
      </w:r>
    </w:p>
    <w:p w:rsidR="000573DC" w:rsidRPr="00652C06" w:rsidRDefault="000573DC" w:rsidP="003B421D">
      <w:pPr>
        <w:pStyle w:val="NormalWeb"/>
        <w:shd w:val="clear" w:color="auto" w:fill="FFFFFF"/>
        <w:spacing w:before="0" w:beforeAutospacing="0" w:after="0" w:afterAutospacing="0"/>
        <w:jc w:val="both"/>
        <w:rPr>
          <w:rFonts w:ascii="Arial" w:eastAsiaTheme="minorEastAsia" w:hAnsi="Arial" w:cs="Arial"/>
          <w:sz w:val="22"/>
          <w:szCs w:val="22"/>
        </w:rPr>
      </w:pP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w:t>
      </w:r>
      <w:r w:rsidR="000573DC" w:rsidRPr="00652C06">
        <w:rPr>
          <w:rFonts w:ascii="Arial" w:eastAsiaTheme="minorEastAsia" w:hAnsi="Arial" w:cs="Arial"/>
          <w:sz w:val="22"/>
          <w:szCs w:val="22"/>
        </w:rPr>
        <w:t>OA Afro vallecaucana por la Vida</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Cartagena – Bolívar</w:t>
      </w: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 xml:space="preserve">Minga CNOA Atlántico, </w:t>
      </w: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 xml:space="preserve">Minga CNOA Valle de Aburrá, </w:t>
      </w: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 xml:space="preserve">Minga CNOA Cesar, </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Magdalena Medio</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Tumaco</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Buenaventura</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Chocó</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Cauca</w:t>
      </w: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w:t>
      </w:r>
      <w:r w:rsidR="000573DC" w:rsidRPr="00652C06">
        <w:rPr>
          <w:rFonts w:ascii="Arial" w:eastAsiaTheme="minorEastAsia" w:hAnsi="Arial" w:cs="Arial"/>
          <w:sz w:val="22"/>
          <w:szCs w:val="22"/>
        </w:rPr>
        <w:t>inga CNOA Córdoba</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Urabá Darién</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Distrital – Bogotá</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Magdalena Centro</w:t>
      </w:r>
    </w:p>
    <w:p w:rsidR="000573DC"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 xml:space="preserve">Minga CNOA Guajira, </w:t>
      </w:r>
    </w:p>
    <w:p w:rsidR="000573DC" w:rsidRPr="00652C06" w:rsidRDefault="000573DC"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Magdalena</w:t>
      </w:r>
    </w:p>
    <w:p w:rsidR="003B421D" w:rsidRPr="00652C06" w:rsidRDefault="003B421D" w:rsidP="00B9119D">
      <w:pPr>
        <w:pStyle w:val="NormalWeb"/>
        <w:numPr>
          <w:ilvl w:val="0"/>
          <w:numId w:val="16"/>
        </w:numPr>
        <w:shd w:val="clear" w:color="auto" w:fill="FFFFFF"/>
        <w:spacing w:before="0" w:beforeAutospacing="0" w:after="0" w:afterAutospacing="0"/>
        <w:jc w:val="both"/>
        <w:rPr>
          <w:rFonts w:ascii="Arial" w:eastAsiaTheme="minorEastAsia" w:hAnsi="Arial" w:cs="Arial"/>
          <w:sz w:val="22"/>
          <w:szCs w:val="22"/>
        </w:rPr>
      </w:pPr>
      <w:r w:rsidRPr="00652C06">
        <w:rPr>
          <w:rFonts w:ascii="Arial" w:eastAsiaTheme="minorEastAsia" w:hAnsi="Arial" w:cs="Arial"/>
          <w:sz w:val="22"/>
          <w:szCs w:val="22"/>
        </w:rPr>
        <w:t>Minga CNOA San Andrés, Providencia y Santa Catalina.</w:t>
      </w:r>
    </w:p>
    <w:p w:rsidR="002D32E9" w:rsidRDefault="002D32E9" w:rsidP="0058732A">
      <w:pPr>
        <w:pStyle w:val="NormalWeb"/>
        <w:shd w:val="clear" w:color="auto" w:fill="FFFFFF"/>
        <w:spacing w:before="0" w:beforeAutospacing="0" w:after="0" w:afterAutospacing="0"/>
        <w:rPr>
          <w:rFonts w:ascii="Arial" w:eastAsiaTheme="minorEastAsia" w:hAnsi="Arial" w:cs="Arial"/>
          <w:b/>
        </w:rPr>
      </w:pPr>
    </w:p>
    <w:p w:rsidR="002D32E9" w:rsidRDefault="002D32E9" w:rsidP="009B4DEB">
      <w:pPr>
        <w:pStyle w:val="NormalWeb"/>
        <w:shd w:val="clear" w:color="auto" w:fill="FFFFFF"/>
        <w:spacing w:before="0" w:beforeAutospacing="0" w:after="0" w:afterAutospacing="0"/>
        <w:jc w:val="center"/>
        <w:rPr>
          <w:rFonts w:ascii="Arial" w:eastAsiaTheme="minorEastAsia" w:hAnsi="Arial" w:cs="Arial"/>
          <w:b/>
        </w:rPr>
      </w:pPr>
    </w:p>
    <w:p w:rsidR="002D32E9" w:rsidRDefault="002D32E9" w:rsidP="009B4DEB">
      <w:pPr>
        <w:pStyle w:val="NormalWeb"/>
        <w:shd w:val="clear" w:color="auto" w:fill="FFFFFF"/>
        <w:spacing w:before="0" w:beforeAutospacing="0" w:after="0" w:afterAutospacing="0"/>
        <w:jc w:val="center"/>
        <w:rPr>
          <w:rFonts w:ascii="Arial" w:eastAsiaTheme="minorEastAsia" w:hAnsi="Arial" w:cs="Arial"/>
          <w:b/>
        </w:rPr>
      </w:pPr>
    </w:p>
    <w:p w:rsidR="009B4DEB" w:rsidRPr="00A67EE1" w:rsidRDefault="0082588E" w:rsidP="009B4DEB">
      <w:pPr>
        <w:pStyle w:val="NormalWeb"/>
        <w:shd w:val="clear" w:color="auto" w:fill="FFFFFF"/>
        <w:spacing w:before="0" w:beforeAutospacing="0" w:after="0" w:afterAutospacing="0"/>
        <w:jc w:val="center"/>
        <w:rPr>
          <w:rFonts w:ascii="Arial" w:hAnsi="Arial" w:cs="Arial"/>
          <w:b/>
          <w:color w:val="333333"/>
          <w:sz w:val="22"/>
          <w:szCs w:val="22"/>
        </w:rPr>
      </w:pPr>
      <w:r w:rsidRPr="00A67EE1">
        <w:rPr>
          <w:rFonts w:ascii="Arial" w:hAnsi="Arial" w:cs="Arial"/>
          <w:b/>
          <w:color w:val="333333"/>
          <w:sz w:val="22"/>
          <w:szCs w:val="22"/>
        </w:rPr>
        <w:t>Mapa</w:t>
      </w:r>
      <w:r w:rsidR="004A1175">
        <w:rPr>
          <w:rFonts w:ascii="Arial" w:hAnsi="Arial" w:cs="Arial"/>
          <w:b/>
          <w:color w:val="333333"/>
          <w:sz w:val="22"/>
          <w:szCs w:val="22"/>
        </w:rPr>
        <w:t xml:space="preserve"> 6</w:t>
      </w:r>
      <w:r w:rsidR="009F7293" w:rsidRPr="00A67EE1">
        <w:rPr>
          <w:rFonts w:ascii="Arial" w:hAnsi="Arial" w:cs="Arial"/>
          <w:b/>
          <w:color w:val="333333"/>
          <w:sz w:val="22"/>
          <w:szCs w:val="22"/>
        </w:rPr>
        <w:t>: Mingas</w:t>
      </w:r>
      <w:r w:rsidR="009B4DEB" w:rsidRPr="00A67EE1">
        <w:rPr>
          <w:rFonts w:ascii="Arial" w:hAnsi="Arial" w:cs="Arial"/>
          <w:b/>
          <w:color w:val="333333"/>
          <w:sz w:val="22"/>
          <w:szCs w:val="22"/>
        </w:rPr>
        <w:t xml:space="preserve"> de la C.N.O.A a Nivel Nacional</w:t>
      </w:r>
    </w:p>
    <w:p w:rsidR="009B4DEB" w:rsidRDefault="009B4DEB" w:rsidP="00A67EE1">
      <w:pPr>
        <w:pStyle w:val="NormalWeb"/>
        <w:shd w:val="clear" w:color="auto" w:fill="FFFFFF"/>
        <w:spacing w:before="0" w:beforeAutospacing="0" w:after="0" w:afterAutospacing="0"/>
        <w:jc w:val="center"/>
        <w:rPr>
          <w:rFonts w:ascii="Arial" w:eastAsiaTheme="minorEastAsia" w:hAnsi="Arial" w:cs="Arial"/>
        </w:rPr>
      </w:pPr>
    </w:p>
    <w:p w:rsidR="009B4DEB" w:rsidRDefault="009B4DEB" w:rsidP="003B421D">
      <w:pPr>
        <w:pStyle w:val="NormalWeb"/>
        <w:shd w:val="clear" w:color="auto" w:fill="FFFFFF"/>
        <w:spacing w:before="0" w:beforeAutospacing="0" w:after="0" w:afterAutospacing="0"/>
        <w:jc w:val="both"/>
        <w:rPr>
          <w:rFonts w:ascii="Arial" w:eastAsiaTheme="minorEastAsia" w:hAnsi="Arial" w:cs="Arial"/>
        </w:rPr>
      </w:pPr>
    </w:p>
    <w:p w:rsidR="009B4DEB" w:rsidRDefault="0008056F" w:rsidP="00652C06">
      <w:pPr>
        <w:pStyle w:val="NormalWeb"/>
        <w:shd w:val="clear" w:color="auto" w:fill="FFFFFF"/>
        <w:spacing w:before="0" w:beforeAutospacing="0" w:after="0" w:afterAutospacing="0"/>
        <w:jc w:val="center"/>
        <w:rPr>
          <w:rFonts w:ascii="Arial" w:eastAsiaTheme="minorEastAsia" w:hAnsi="Arial" w:cs="Arial"/>
        </w:rPr>
      </w:pPr>
      <w:r>
        <w:rPr>
          <w:noProof/>
          <w:lang w:val="es-ES" w:eastAsia="es-ES"/>
        </w:rPr>
        <w:lastRenderedPageBreak/>
        <w:drawing>
          <wp:inline distT="0" distB="0" distL="0" distR="0">
            <wp:extent cx="4000500" cy="4629150"/>
            <wp:effectExtent l="0" t="0" r="0" b="0"/>
            <wp:docPr id="5" name="Imagen 5" descr="http://www.convergenciacnoa.org/images/mapaco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vergenciacnoa.org/images/mapacolo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4629150"/>
                    </a:xfrm>
                    <a:prstGeom prst="rect">
                      <a:avLst/>
                    </a:prstGeom>
                    <a:noFill/>
                    <a:ln>
                      <a:noFill/>
                    </a:ln>
                  </pic:spPr>
                </pic:pic>
              </a:graphicData>
            </a:graphic>
          </wp:inline>
        </w:drawing>
      </w:r>
    </w:p>
    <w:p w:rsidR="002D32E9" w:rsidRPr="00140342" w:rsidRDefault="000E756E" w:rsidP="00140342">
      <w:pPr>
        <w:pStyle w:val="NormalWeb"/>
        <w:shd w:val="clear" w:color="auto" w:fill="FFFFFF"/>
        <w:spacing w:before="150" w:beforeAutospacing="0" w:after="75" w:afterAutospacing="0" w:line="270" w:lineRule="atLeast"/>
        <w:jc w:val="center"/>
        <w:rPr>
          <w:rFonts w:ascii="Helvetica" w:hAnsi="Helvetica"/>
          <w:b/>
          <w:color w:val="333333"/>
          <w:sz w:val="18"/>
          <w:szCs w:val="18"/>
        </w:rPr>
      </w:pPr>
      <w:r w:rsidRPr="00140342">
        <w:rPr>
          <w:rFonts w:ascii="Helvetica" w:hAnsi="Helvetica"/>
          <w:b/>
          <w:color w:val="333333"/>
          <w:sz w:val="18"/>
          <w:szCs w:val="18"/>
        </w:rPr>
        <w:t>Fuente:</w:t>
      </w:r>
      <w:r w:rsidR="002D32E9" w:rsidRPr="00140342">
        <w:rPr>
          <w:rFonts w:ascii="Helvetica" w:hAnsi="Helvetica"/>
          <w:b/>
          <w:color w:val="333333"/>
          <w:sz w:val="18"/>
          <w:szCs w:val="18"/>
        </w:rPr>
        <w:t xml:space="preserve"> </w:t>
      </w:r>
      <w:hyperlink r:id="rId35" w:history="1">
        <w:r w:rsidR="002D32E9" w:rsidRPr="00140342">
          <w:rPr>
            <w:rFonts w:ascii="Helvetica" w:hAnsi="Helvetica"/>
            <w:b/>
            <w:color w:val="333333"/>
            <w:sz w:val="18"/>
            <w:szCs w:val="18"/>
          </w:rPr>
          <w:t>http://www.convergenciacnoa.org/mingas.html</w:t>
        </w:r>
      </w:hyperlink>
    </w:p>
    <w:p w:rsidR="00576F3E" w:rsidRDefault="00576F3E" w:rsidP="00576F3E">
      <w:pPr>
        <w:pStyle w:val="NormalWeb"/>
        <w:shd w:val="clear" w:color="auto" w:fill="FFFFFF"/>
        <w:spacing w:before="0" w:beforeAutospacing="0" w:after="0" w:afterAutospacing="0"/>
        <w:jc w:val="both"/>
        <w:rPr>
          <w:rFonts w:eastAsiaTheme="minorEastAsia"/>
        </w:rPr>
      </w:pPr>
    </w:p>
    <w:p w:rsidR="00576F3E" w:rsidRPr="00576F3E" w:rsidRDefault="00576F3E" w:rsidP="00576F3E">
      <w:pPr>
        <w:pStyle w:val="NormalWeb"/>
        <w:shd w:val="clear" w:color="auto" w:fill="FFFFFF"/>
        <w:spacing w:before="0" w:beforeAutospacing="0" w:after="0" w:afterAutospacing="0"/>
        <w:jc w:val="both"/>
        <w:rPr>
          <w:rFonts w:eastAsiaTheme="minorEastAsia"/>
        </w:rPr>
      </w:pPr>
    </w:p>
    <w:p w:rsidR="000825D0" w:rsidRPr="00652C06" w:rsidRDefault="003B421D" w:rsidP="00652C06">
      <w:pPr>
        <w:pStyle w:val="NormalWeb"/>
        <w:shd w:val="clear" w:color="auto" w:fill="FFFFFF"/>
        <w:spacing w:before="0" w:beforeAutospacing="0" w:after="0" w:afterAutospacing="0" w:line="360" w:lineRule="auto"/>
        <w:jc w:val="both"/>
        <w:rPr>
          <w:rFonts w:ascii="Arial" w:eastAsiaTheme="minorEastAsia" w:hAnsi="Arial" w:cs="Arial"/>
          <w:sz w:val="22"/>
          <w:szCs w:val="22"/>
        </w:rPr>
      </w:pPr>
      <w:r w:rsidRPr="00B76BC9">
        <w:rPr>
          <w:rFonts w:ascii="Arial" w:eastAsiaTheme="minorEastAsia" w:hAnsi="Arial" w:cs="Arial"/>
          <w:sz w:val="22"/>
          <w:szCs w:val="22"/>
        </w:rPr>
        <w:t>A nivel nacional,</w:t>
      </w:r>
      <w:r w:rsidRPr="00652C06">
        <w:rPr>
          <w:rFonts w:ascii="Arial" w:eastAsiaTheme="minorEastAsia" w:hAnsi="Arial" w:cs="Arial"/>
          <w:sz w:val="22"/>
          <w:szCs w:val="22"/>
        </w:rPr>
        <w:t xml:space="preserve"> para dar respuesta a las líneas de acción estratégicas y sus dimensiones trans</w:t>
      </w:r>
      <w:r w:rsidR="000825D0" w:rsidRPr="00652C06">
        <w:rPr>
          <w:rFonts w:ascii="Arial" w:eastAsiaTheme="minorEastAsia" w:hAnsi="Arial" w:cs="Arial"/>
          <w:sz w:val="22"/>
          <w:szCs w:val="22"/>
        </w:rPr>
        <w:t>versales, la CNOA cuenta con un equipo t</w:t>
      </w:r>
      <w:r w:rsidRPr="00652C06">
        <w:rPr>
          <w:rFonts w:ascii="Arial" w:eastAsiaTheme="minorEastAsia" w:hAnsi="Arial" w:cs="Arial"/>
          <w:sz w:val="22"/>
          <w:szCs w:val="22"/>
        </w:rPr>
        <w:t xml:space="preserve">écnico organizado por áreas de trabajo: </w:t>
      </w:r>
    </w:p>
    <w:p w:rsidR="000825D0" w:rsidRPr="00652C06" w:rsidRDefault="000825D0" w:rsidP="003B421D">
      <w:pPr>
        <w:pStyle w:val="NormalWeb"/>
        <w:shd w:val="clear" w:color="auto" w:fill="FFFFFF"/>
        <w:spacing w:before="0" w:beforeAutospacing="0" w:after="0" w:afterAutospacing="0"/>
        <w:jc w:val="both"/>
        <w:rPr>
          <w:rFonts w:ascii="Arial" w:eastAsiaTheme="minorEastAsia" w:hAnsi="Arial" w:cs="Arial"/>
          <w:sz w:val="22"/>
          <w:szCs w:val="22"/>
        </w:rPr>
      </w:pPr>
    </w:p>
    <w:p w:rsidR="000825D0" w:rsidRPr="00652C06" w:rsidRDefault="003B421D" w:rsidP="00B9119D">
      <w:pPr>
        <w:pStyle w:val="NormalWeb"/>
        <w:numPr>
          <w:ilvl w:val="0"/>
          <w:numId w:val="22"/>
        </w:numPr>
        <w:shd w:val="clear" w:color="auto" w:fill="FFFFFF"/>
        <w:spacing w:before="0" w:beforeAutospacing="0" w:after="0" w:afterAutospacing="0" w:line="276" w:lineRule="auto"/>
        <w:jc w:val="both"/>
        <w:rPr>
          <w:rFonts w:ascii="Arial" w:eastAsiaTheme="minorEastAsia" w:hAnsi="Arial" w:cs="Arial"/>
          <w:sz w:val="22"/>
          <w:szCs w:val="22"/>
        </w:rPr>
      </w:pPr>
      <w:r w:rsidRPr="00652C06">
        <w:rPr>
          <w:rFonts w:ascii="Arial" w:eastAsiaTheme="minorEastAsia" w:hAnsi="Arial" w:cs="Arial"/>
          <w:sz w:val="22"/>
          <w:szCs w:val="22"/>
        </w:rPr>
        <w:t xml:space="preserve">Incidencia Política y Legislativa, </w:t>
      </w:r>
    </w:p>
    <w:p w:rsidR="000825D0" w:rsidRPr="00652C06" w:rsidRDefault="003B421D" w:rsidP="00B9119D">
      <w:pPr>
        <w:pStyle w:val="NormalWeb"/>
        <w:numPr>
          <w:ilvl w:val="0"/>
          <w:numId w:val="22"/>
        </w:numPr>
        <w:shd w:val="clear" w:color="auto" w:fill="FFFFFF"/>
        <w:spacing w:before="0" w:beforeAutospacing="0" w:after="0" w:afterAutospacing="0" w:line="276" w:lineRule="auto"/>
        <w:jc w:val="both"/>
        <w:rPr>
          <w:rFonts w:ascii="Arial" w:eastAsiaTheme="minorEastAsia" w:hAnsi="Arial" w:cs="Arial"/>
          <w:sz w:val="22"/>
          <w:szCs w:val="22"/>
        </w:rPr>
      </w:pPr>
      <w:r w:rsidRPr="00652C06">
        <w:rPr>
          <w:rFonts w:ascii="Arial" w:eastAsiaTheme="minorEastAsia" w:hAnsi="Arial" w:cs="Arial"/>
          <w:sz w:val="22"/>
          <w:szCs w:val="22"/>
        </w:rPr>
        <w:t xml:space="preserve">Fortalecimiento Organizacional, </w:t>
      </w:r>
    </w:p>
    <w:p w:rsidR="000825D0" w:rsidRPr="00652C06" w:rsidRDefault="003B421D" w:rsidP="00B9119D">
      <w:pPr>
        <w:pStyle w:val="NormalWeb"/>
        <w:numPr>
          <w:ilvl w:val="0"/>
          <w:numId w:val="22"/>
        </w:numPr>
        <w:shd w:val="clear" w:color="auto" w:fill="FFFFFF"/>
        <w:spacing w:before="0" w:beforeAutospacing="0" w:after="0" w:afterAutospacing="0" w:line="276" w:lineRule="auto"/>
        <w:jc w:val="both"/>
        <w:rPr>
          <w:rFonts w:ascii="Arial" w:eastAsiaTheme="minorEastAsia" w:hAnsi="Arial" w:cs="Arial"/>
          <w:sz w:val="22"/>
          <w:szCs w:val="22"/>
        </w:rPr>
      </w:pPr>
      <w:r w:rsidRPr="00652C06">
        <w:rPr>
          <w:rFonts w:ascii="Arial" w:eastAsiaTheme="minorEastAsia" w:hAnsi="Arial" w:cs="Arial"/>
          <w:sz w:val="22"/>
          <w:szCs w:val="22"/>
        </w:rPr>
        <w:t xml:space="preserve">Género, </w:t>
      </w:r>
    </w:p>
    <w:p w:rsidR="000825D0" w:rsidRPr="00652C06" w:rsidRDefault="000825D0" w:rsidP="00B9119D">
      <w:pPr>
        <w:pStyle w:val="NormalWeb"/>
        <w:numPr>
          <w:ilvl w:val="0"/>
          <w:numId w:val="22"/>
        </w:numPr>
        <w:shd w:val="clear" w:color="auto" w:fill="FFFFFF"/>
        <w:spacing w:before="0" w:beforeAutospacing="0" w:after="0" w:afterAutospacing="0" w:line="276" w:lineRule="auto"/>
        <w:jc w:val="both"/>
        <w:rPr>
          <w:rFonts w:ascii="Arial" w:eastAsiaTheme="minorEastAsia" w:hAnsi="Arial" w:cs="Arial"/>
          <w:sz w:val="22"/>
          <w:szCs w:val="22"/>
        </w:rPr>
      </w:pPr>
      <w:r w:rsidRPr="00652C06">
        <w:rPr>
          <w:rFonts w:ascii="Arial" w:eastAsiaTheme="minorEastAsia" w:hAnsi="Arial" w:cs="Arial"/>
          <w:sz w:val="22"/>
          <w:szCs w:val="22"/>
        </w:rPr>
        <w:t>Infancia</w:t>
      </w:r>
    </w:p>
    <w:p w:rsidR="003B421D" w:rsidRPr="00652C06" w:rsidRDefault="003B421D" w:rsidP="00B9119D">
      <w:pPr>
        <w:pStyle w:val="NormalWeb"/>
        <w:numPr>
          <w:ilvl w:val="0"/>
          <w:numId w:val="22"/>
        </w:numPr>
        <w:shd w:val="clear" w:color="auto" w:fill="FFFFFF"/>
        <w:spacing w:before="0" w:beforeAutospacing="0" w:after="0" w:afterAutospacing="0" w:line="276" w:lineRule="auto"/>
        <w:jc w:val="both"/>
        <w:rPr>
          <w:rFonts w:ascii="Arial" w:eastAsiaTheme="minorEastAsia" w:hAnsi="Arial" w:cs="Arial"/>
          <w:sz w:val="22"/>
          <w:szCs w:val="22"/>
        </w:rPr>
      </w:pPr>
      <w:r w:rsidRPr="00652C06">
        <w:rPr>
          <w:rFonts w:ascii="Arial" w:eastAsiaTheme="minorEastAsia" w:hAnsi="Arial" w:cs="Arial"/>
          <w:sz w:val="22"/>
          <w:szCs w:val="22"/>
        </w:rPr>
        <w:t>Comunicaciones.</w:t>
      </w:r>
    </w:p>
    <w:p w:rsidR="00812813" w:rsidRDefault="00812813" w:rsidP="004A1175">
      <w:pPr>
        <w:rPr>
          <w:rFonts w:ascii="Arial" w:hAnsi="Arial" w:cs="Arial"/>
          <w:b/>
        </w:rPr>
      </w:pPr>
      <w:bookmarkStart w:id="125" w:name="_Toc393784384"/>
    </w:p>
    <w:p w:rsidR="001E18A7" w:rsidRPr="00C2761C" w:rsidRDefault="001E18A7" w:rsidP="004A1175">
      <w:pPr>
        <w:rPr>
          <w:rFonts w:ascii="Arial" w:hAnsi="Arial" w:cs="Arial"/>
          <w:b/>
        </w:rPr>
      </w:pPr>
      <w:r w:rsidRPr="00C2761C">
        <w:rPr>
          <w:rFonts w:ascii="Arial" w:hAnsi="Arial" w:cs="Arial"/>
          <w:b/>
        </w:rPr>
        <w:t>Estructura Organizacional de la CNOA</w:t>
      </w:r>
      <w:bookmarkEnd w:id="125"/>
      <w:r w:rsidR="0061564F">
        <w:rPr>
          <w:rFonts w:ascii="Arial" w:hAnsi="Arial" w:cs="Arial"/>
          <w:b/>
        </w:rPr>
        <w:t xml:space="preserve"> </w:t>
      </w:r>
    </w:p>
    <w:p w:rsidR="001E18A7" w:rsidRPr="001E18A7" w:rsidRDefault="001E18A7" w:rsidP="001E18A7">
      <w:pPr>
        <w:shd w:val="clear" w:color="auto" w:fill="FFFFFF"/>
        <w:spacing w:after="0" w:line="240" w:lineRule="auto"/>
        <w:jc w:val="both"/>
        <w:rPr>
          <w:rFonts w:ascii="Arial" w:hAnsi="Arial" w:cs="Arial"/>
          <w:sz w:val="24"/>
          <w:szCs w:val="24"/>
        </w:rPr>
      </w:pPr>
      <w:r w:rsidRPr="001E18A7">
        <w:rPr>
          <w:rFonts w:ascii="Arial" w:hAnsi="Arial" w:cs="Arial"/>
          <w:sz w:val="24"/>
          <w:szCs w:val="24"/>
        </w:rPr>
        <w:t> </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lastRenderedPageBreak/>
        <w:t>Asamblea Nacional de la CNOA</w:t>
      </w:r>
      <w:r w:rsidRPr="00273C2D">
        <w:rPr>
          <w:rFonts w:ascii="Arial" w:hAnsi="Arial" w:cs="Arial"/>
        </w:rPr>
        <w:t>: Es el máximo espacio de deliberación y decisión de la CNOA y está integrada por todas las organizaciones representadas por un/a delegado/a con derecho a voz y voto.</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t>Secretaría Operativa Nacional (SON):</w:t>
      </w:r>
      <w:r w:rsidRPr="00273C2D">
        <w:rPr>
          <w:rFonts w:ascii="Arial" w:hAnsi="Arial" w:cs="Arial"/>
        </w:rPr>
        <w:t> Es la coordinación nacional conformada por los/as delegados/as de cada Minga-CNOA. La persona delegada es elegida entre los integrantes del CCAS.</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t>Secretaría Ejecutiva</w:t>
      </w:r>
      <w:r w:rsidRPr="00273C2D">
        <w:rPr>
          <w:rFonts w:ascii="Arial" w:hAnsi="Arial" w:cs="Arial"/>
        </w:rPr>
        <w:t>: Es la vocería étnica político-cultural de la CNOA. Es una organización elegida entre las organizaciones que conforman la Asamblea Nacional, la cual designa a la persona que ejercerá el cargo en su representación.</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t>Equipo Técnico</w:t>
      </w:r>
      <w:r w:rsidRPr="00273C2D">
        <w:rPr>
          <w:rFonts w:ascii="Arial" w:hAnsi="Arial" w:cs="Arial"/>
        </w:rPr>
        <w:t>: Conformado por profesionales y/o técnicos específicos, seleccionadas/os por la Secretaria Ejecutiva para desarrollar los proyectos que desarrolla la CNOA.</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Coordinación de Programas y Proyectos</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Mujer y Equidad de Género</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b/>
        </w:rPr>
      </w:pPr>
      <w:r w:rsidRPr="00273C2D">
        <w:rPr>
          <w:rFonts w:ascii="Arial" w:hAnsi="Arial" w:cs="Arial"/>
          <w:b/>
        </w:rPr>
        <w:t>Derechos Humanos</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Incidencia Política y Desplazamiento</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Infancia</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Comunicación</w:t>
      </w:r>
    </w:p>
    <w:p w:rsidR="001E18A7" w:rsidRPr="00273C2D" w:rsidRDefault="001E18A7" w:rsidP="00B9119D">
      <w:pPr>
        <w:pStyle w:val="Prrafodelista"/>
        <w:numPr>
          <w:ilvl w:val="0"/>
          <w:numId w:val="23"/>
        </w:numPr>
        <w:shd w:val="clear" w:color="auto" w:fill="FFFFFF"/>
        <w:spacing w:after="0" w:line="360" w:lineRule="auto"/>
        <w:jc w:val="both"/>
        <w:rPr>
          <w:rFonts w:ascii="Arial" w:hAnsi="Arial" w:cs="Arial"/>
        </w:rPr>
      </w:pPr>
      <w:r w:rsidRPr="00273C2D">
        <w:rPr>
          <w:rFonts w:ascii="Arial" w:hAnsi="Arial" w:cs="Arial"/>
        </w:rPr>
        <w:t>Secretaria Técnica</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08056F"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t>Comité Ético-Disciplinario</w:t>
      </w:r>
      <w:r w:rsidRPr="00273C2D">
        <w:rPr>
          <w:rFonts w:ascii="Arial" w:hAnsi="Arial" w:cs="Arial"/>
        </w:rPr>
        <w:t xml:space="preserve">: Es el encargado de vigilar y hacer cumplir el Reglamento Interno de la CNOA en cada una de sus instancias. Está conformado por cinco (5) organizaciones distintas a las que hacen parte de la </w:t>
      </w:r>
      <w:r w:rsidR="00376054" w:rsidRPr="00273C2D">
        <w:rPr>
          <w:rFonts w:ascii="Arial" w:hAnsi="Arial" w:cs="Arial"/>
        </w:rPr>
        <w:t>son</w:t>
      </w:r>
      <w:r w:rsidRPr="00273C2D">
        <w:rPr>
          <w:rFonts w:ascii="Arial" w:hAnsi="Arial" w:cs="Arial"/>
        </w:rPr>
        <w:t xml:space="preserve"> que serán ele</w:t>
      </w:r>
      <w:r w:rsidR="0008056F" w:rsidRPr="00273C2D">
        <w:rPr>
          <w:rFonts w:ascii="Arial" w:hAnsi="Arial" w:cs="Arial"/>
        </w:rPr>
        <w:t>gidas por la Asamblea Nacional.</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br/>
      </w:r>
      <w:r w:rsidRPr="00273C2D">
        <w:rPr>
          <w:rFonts w:ascii="Arial" w:hAnsi="Arial" w:cs="Arial"/>
          <w:b/>
        </w:rPr>
        <w:t>Comité de Coordinación, Apoyo y Seguimiento (CCAS)</w:t>
      </w:r>
      <w:r w:rsidRPr="00273C2D">
        <w:rPr>
          <w:rFonts w:ascii="Arial" w:hAnsi="Arial" w:cs="Arial"/>
        </w:rPr>
        <w:t>: Es la coordinación de las Mingas Regionales CNOA, elegida por las organizaciones que la conforman.</w:t>
      </w: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rPr>
        <w:t> </w:t>
      </w:r>
    </w:p>
    <w:p w:rsidR="001E18A7" w:rsidRDefault="001E18A7" w:rsidP="00273C2D">
      <w:pPr>
        <w:shd w:val="clear" w:color="auto" w:fill="FFFFFF"/>
        <w:spacing w:after="0" w:line="360" w:lineRule="auto"/>
        <w:jc w:val="both"/>
        <w:rPr>
          <w:rFonts w:ascii="Arial" w:hAnsi="Arial" w:cs="Arial"/>
        </w:rPr>
      </w:pPr>
      <w:r w:rsidRPr="00273C2D">
        <w:rPr>
          <w:rFonts w:ascii="Arial" w:hAnsi="Arial" w:cs="Arial"/>
          <w:b/>
        </w:rPr>
        <w:t>Minga CNOA:</w:t>
      </w:r>
      <w:r w:rsidRPr="00273C2D">
        <w:rPr>
          <w:rFonts w:ascii="Arial" w:hAnsi="Arial" w:cs="Arial"/>
        </w:rPr>
        <w:t> Es una convergencia de organizaciones afrocolombianas que se articulan regional o localmente.</w:t>
      </w:r>
    </w:p>
    <w:p w:rsidR="00FD5BB8" w:rsidRPr="00273C2D" w:rsidRDefault="00FD5BB8" w:rsidP="00273C2D">
      <w:pPr>
        <w:shd w:val="clear" w:color="auto" w:fill="FFFFFF"/>
        <w:spacing w:after="0" w:line="360" w:lineRule="auto"/>
        <w:jc w:val="both"/>
        <w:rPr>
          <w:rFonts w:ascii="Arial" w:hAnsi="Arial" w:cs="Arial"/>
        </w:rPr>
      </w:pPr>
    </w:p>
    <w:p w:rsidR="001E18A7" w:rsidRPr="00273C2D" w:rsidRDefault="001E18A7" w:rsidP="00273C2D">
      <w:pPr>
        <w:shd w:val="clear" w:color="auto" w:fill="FFFFFF"/>
        <w:spacing w:after="0" w:line="360" w:lineRule="auto"/>
        <w:jc w:val="both"/>
        <w:rPr>
          <w:rFonts w:ascii="Arial" w:hAnsi="Arial" w:cs="Arial"/>
        </w:rPr>
      </w:pPr>
      <w:r w:rsidRPr="00273C2D">
        <w:rPr>
          <w:rFonts w:ascii="Arial" w:hAnsi="Arial" w:cs="Arial"/>
          <w:b/>
        </w:rPr>
        <w:lastRenderedPageBreak/>
        <w:t>Organizaciones:</w:t>
      </w:r>
      <w:r w:rsidRPr="00273C2D">
        <w:rPr>
          <w:rFonts w:ascii="Arial" w:hAnsi="Arial" w:cs="Arial"/>
        </w:rPr>
        <w:t> Son asociaciones integradas por personas afrocolombianas, que actúan a nivel local, regional, nacional e internacional, reivindicando y promoviendo los derechos territoriales, culturales, económicos, políticos, sociales y ambientales; que asumen la Visión, Misión, Principios y Valores de la CNOA, y participan y toman decisiones autónomas.</w:t>
      </w:r>
    </w:p>
    <w:p w:rsidR="001E18A7" w:rsidRDefault="001E18A7" w:rsidP="009F7293">
      <w:pPr>
        <w:pStyle w:val="NormalWeb"/>
        <w:shd w:val="clear" w:color="auto" w:fill="FFFFFF"/>
        <w:jc w:val="center"/>
        <w:rPr>
          <w:rFonts w:ascii="Arial" w:eastAsiaTheme="minorEastAsia" w:hAnsi="Arial" w:cs="Arial"/>
          <w:b/>
        </w:rPr>
      </w:pPr>
    </w:p>
    <w:p w:rsidR="001E18A7" w:rsidRDefault="001E18A7" w:rsidP="001E18A7">
      <w:pPr>
        <w:pStyle w:val="NormalWeb"/>
        <w:shd w:val="clear" w:color="auto" w:fill="FFFFFF"/>
        <w:jc w:val="center"/>
        <w:rPr>
          <w:rFonts w:ascii="Arial" w:eastAsiaTheme="minorEastAsia" w:hAnsi="Arial" w:cs="Arial"/>
          <w:b/>
        </w:rPr>
      </w:pPr>
      <w:r>
        <w:rPr>
          <w:noProof/>
          <w:lang w:val="es-ES" w:eastAsia="es-ES"/>
        </w:rPr>
        <w:drawing>
          <wp:inline distT="0" distB="0" distL="0" distR="0">
            <wp:extent cx="4629150" cy="3639669"/>
            <wp:effectExtent l="0" t="0" r="0" b="0"/>
            <wp:docPr id="9" name="Imagen 9" descr="http://www.convergenciacnoa.org/images/estructura%20c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vergenciacnoa.org/images/estructura%20cno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5960" cy="3645024"/>
                    </a:xfrm>
                    <a:prstGeom prst="rect">
                      <a:avLst/>
                    </a:prstGeom>
                    <a:noFill/>
                    <a:ln>
                      <a:noFill/>
                    </a:ln>
                  </pic:spPr>
                </pic:pic>
              </a:graphicData>
            </a:graphic>
          </wp:inline>
        </w:drawing>
      </w:r>
    </w:p>
    <w:p w:rsidR="001E18A7" w:rsidRPr="00FD5BB8" w:rsidRDefault="001E18A7" w:rsidP="00140342">
      <w:pPr>
        <w:pStyle w:val="NormalWeb"/>
        <w:shd w:val="clear" w:color="auto" w:fill="FFFFFF"/>
        <w:spacing w:before="150" w:beforeAutospacing="0" w:after="75" w:afterAutospacing="0" w:line="270" w:lineRule="atLeast"/>
        <w:jc w:val="center"/>
        <w:rPr>
          <w:rFonts w:ascii="Helvetica" w:hAnsi="Helvetica"/>
          <w:b/>
          <w:color w:val="FF0000"/>
          <w:sz w:val="18"/>
          <w:szCs w:val="18"/>
        </w:rPr>
      </w:pPr>
      <w:r w:rsidRPr="00FD5BB8">
        <w:rPr>
          <w:rFonts w:ascii="Helvetica" w:hAnsi="Helvetica"/>
          <w:sz w:val="18"/>
          <w:szCs w:val="18"/>
        </w:rPr>
        <w:t xml:space="preserve">Fuente: </w:t>
      </w:r>
      <w:hyperlink r:id="rId37" w:history="1">
        <w:r w:rsidR="00FD5BB8" w:rsidRPr="00FD5BB8">
          <w:rPr>
            <w:rStyle w:val="Hipervnculo"/>
            <w:rFonts w:ascii="Helvetica" w:hAnsi="Helvetica"/>
            <w:color w:val="auto"/>
            <w:sz w:val="18"/>
            <w:szCs w:val="18"/>
          </w:rPr>
          <w:t>http://www.convergenciacnoa.org/estructura.html</w:t>
        </w:r>
      </w:hyperlink>
      <w:r w:rsidR="00FD5BB8">
        <w:rPr>
          <w:rFonts w:ascii="Helvetica" w:hAnsi="Helvetica"/>
          <w:b/>
          <w:color w:val="333333"/>
          <w:sz w:val="18"/>
          <w:szCs w:val="18"/>
        </w:rPr>
        <w:t xml:space="preserve">. </w:t>
      </w:r>
      <w:r w:rsidR="00495D6C" w:rsidRPr="00495D6C">
        <w:rPr>
          <w:rFonts w:ascii="Helvetica" w:hAnsi="Helvetica"/>
          <w:sz w:val="18"/>
          <w:szCs w:val="18"/>
        </w:rPr>
        <w:t>Consultada en Junio 2014</w:t>
      </w:r>
    </w:p>
    <w:p w:rsidR="001E18A7" w:rsidRDefault="001E18A7" w:rsidP="005F14E5">
      <w:pPr>
        <w:pStyle w:val="NormalWeb"/>
        <w:shd w:val="clear" w:color="auto" w:fill="FFFFFF"/>
        <w:rPr>
          <w:rFonts w:ascii="Arial" w:eastAsiaTheme="minorEastAsia" w:hAnsi="Arial" w:cs="Arial"/>
          <w:b/>
          <w:sz w:val="20"/>
          <w:szCs w:val="20"/>
        </w:rPr>
      </w:pPr>
    </w:p>
    <w:p w:rsidR="0061564F" w:rsidRDefault="0061564F" w:rsidP="005F14E5">
      <w:pPr>
        <w:pStyle w:val="NormalWeb"/>
        <w:shd w:val="clear" w:color="auto" w:fill="FFFFFF"/>
        <w:rPr>
          <w:rFonts w:ascii="Arial" w:eastAsiaTheme="minorEastAsia" w:hAnsi="Arial" w:cs="Arial"/>
          <w:b/>
          <w:sz w:val="20"/>
          <w:szCs w:val="20"/>
        </w:rPr>
      </w:pPr>
    </w:p>
    <w:p w:rsidR="0061564F" w:rsidRDefault="0061564F" w:rsidP="005F14E5">
      <w:pPr>
        <w:pStyle w:val="NormalWeb"/>
        <w:shd w:val="clear" w:color="auto" w:fill="FFFFFF"/>
        <w:rPr>
          <w:rFonts w:ascii="Arial" w:eastAsiaTheme="minorEastAsia" w:hAnsi="Arial" w:cs="Arial"/>
          <w:b/>
          <w:sz w:val="20"/>
          <w:szCs w:val="20"/>
        </w:rPr>
      </w:pPr>
    </w:p>
    <w:p w:rsidR="0058732A" w:rsidRDefault="0058732A" w:rsidP="005F14E5">
      <w:pPr>
        <w:pStyle w:val="NormalWeb"/>
        <w:shd w:val="clear" w:color="auto" w:fill="FFFFFF"/>
        <w:rPr>
          <w:rFonts w:ascii="Arial" w:eastAsiaTheme="minorEastAsia" w:hAnsi="Arial" w:cs="Arial"/>
          <w:b/>
          <w:sz w:val="20"/>
          <w:szCs w:val="20"/>
        </w:rPr>
      </w:pPr>
    </w:p>
    <w:p w:rsidR="0058732A" w:rsidRDefault="0058732A" w:rsidP="005F14E5">
      <w:pPr>
        <w:pStyle w:val="NormalWeb"/>
        <w:shd w:val="clear" w:color="auto" w:fill="FFFFFF"/>
        <w:rPr>
          <w:rFonts w:ascii="Arial" w:eastAsiaTheme="minorEastAsia" w:hAnsi="Arial" w:cs="Arial"/>
          <w:b/>
          <w:sz w:val="20"/>
          <w:szCs w:val="20"/>
        </w:rPr>
      </w:pPr>
    </w:p>
    <w:p w:rsidR="0058732A" w:rsidRDefault="0058732A" w:rsidP="005F14E5">
      <w:pPr>
        <w:pStyle w:val="NormalWeb"/>
        <w:shd w:val="clear" w:color="auto" w:fill="FFFFFF"/>
        <w:rPr>
          <w:rFonts w:ascii="Arial" w:eastAsiaTheme="minorEastAsia" w:hAnsi="Arial" w:cs="Arial"/>
          <w:b/>
          <w:sz w:val="20"/>
          <w:szCs w:val="20"/>
        </w:rPr>
      </w:pPr>
    </w:p>
    <w:p w:rsidR="004A1175" w:rsidRDefault="004A1175" w:rsidP="005F14E5">
      <w:pPr>
        <w:pStyle w:val="NormalWeb"/>
        <w:shd w:val="clear" w:color="auto" w:fill="FFFFFF"/>
        <w:rPr>
          <w:rFonts w:ascii="Arial" w:eastAsiaTheme="minorEastAsia" w:hAnsi="Arial" w:cs="Arial"/>
          <w:b/>
          <w:sz w:val="20"/>
          <w:szCs w:val="20"/>
        </w:rPr>
      </w:pPr>
    </w:p>
    <w:p w:rsidR="004A1175" w:rsidRDefault="004A1175" w:rsidP="005F14E5">
      <w:pPr>
        <w:pStyle w:val="NormalWeb"/>
        <w:shd w:val="clear" w:color="auto" w:fill="FFFFFF"/>
        <w:rPr>
          <w:rFonts w:ascii="Arial" w:eastAsiaTheme="minorEastAsia" w:hAnsi="Arial" w:cs="Arial"/>
          <w:b/>
          <w:sz w:val="20"/>
          <w:szCs w:val="20"/>
        </w:rPr>
      </w:pPr>
    </w:p>
    <w:p w:rsidR="009F7293" w:rsidRPr="00476749" w:rsidRDefault="00476749" w:rsidP="005F14E5">
      <w:pPr>
        <w:pStyle w:val="NormalWeb"/>
        <w:shd w:val="clear" w:color="auto" w:fill="FFFFFF"/>
        <w:rPr>
          <w:rFonts w:ascii="Arial" w:hAnsi="Arial" w:cs="Arial"/>
          <w:b/>
          <w:color w:val="333333"/>
          <w:sz w:val="22"/>
          <w:szCs w:val="22"/>
        </w:rPr>
      </w:pPr>
      <w:r>
        <w:rPr>
          <w:rFonts w:ascii="Arial" w:hAnsi="Arial" w:cs="Arial"/>
          <w:b/>
          <w:color w:val="333333"/>
          <w:sz w:val="22"/>
          <w:szCs w:val="22"/>
        </w:rPr>
        <w:lastRenderedPageBreak/>
        <w:t>Cuadro 9</w:t>
      </w:r>
      <w:r w:rsidR="005F14E5" w:rsidRPr="00476749">
        <w:rPr>
          <w:rFonts w:ascii="Arial" w:hAnsi="Arial" w:cs="Arial"/>
          <w:b/>
          <w:color w:val="333333"/>
          <w:sz w:val="22"/>
          <w:szCs w:val="22"/>
        </w:rPr>
        <w:t xml:space="preserve">. </w:t>
      </w:r>
      <w:r w:rsidR="009F7293" w:rsidRPr="00476749">
        <w:rPr>
          <w:rFonts w:ascii="Arial" w:hAnsi="Arial" w:cs="Arial"/>
          <w:b/>
          <w:color w:val="333333"/>
          <w:sz w:val="22"/>
          <w:szCs w:val="22"/>
        </w:rPr>
        <w:t>Mingas</w:t>
      </w:r>
      <w:r w:rsidR="004232AB" w:rsidRPr="00476749">
        <w:rPr>
          <w:rFonts w:ascii="Arial" w:hAnsi="Arial" w:cs="Arial"/>
          <w:b/>
          <w:color w:val="333333"/>
          <w:sz w:val="22"/>
          <w:szCs w:val="22"/>
        </w:rPr>
        <w:t xml:space="preserve"> de la C.N.O.A por Región</w:t>
      </w:r>
    </w:p>
    <w:tbl>
      <w:tblPr>
        <w:tblStyle w:val="Tablaconcuadrcula"/>
        <w:tblW w:w="9498" w:type="dxa"/>
        <w:tblInd w:w="-176" w:type="dxa"/>
        <w:tblLayout w:type="fixed"/>
        <w:tblLook w:val="04A0" w:firstRow="1" w:lastRow="0" w:firstColumn="1" w:lastColumn="0" w:noHBand="0" w:noVBand="1"/>
      </w:tblPr>
      <w:tblGrid>
        <w:gridCol w:w="1418"/>
        <w:gridCol w:w="142"/>
        <w:gridCol w:w="2410"/>
        <w:gridCol w:w="5528"/>
      </w:tblGrid>
      <w:tr w:rsidR="00CC7A76" w:rsidTr="002E209D">
        <w:tc>
          <w:tcPr>
            <w:tcW w:w="1418" w:type="dxa"/>
            <w:shd w:val="clear" w:color="auto" w:fill="92CDDC" w:themeFill="accent5" w:themeFillTint="99"/>
          </w:tcPr>
          <w:p w:rsidR="00CC7A76" w:rsidRPr="00C83F46" w:rsidRDefault="00CC7A76" w:rsidP="00C83F46">
            <w:pPr>
              <w:pStyle w:val="NormalWeb"/>
              <w:jc w:val="center"/>
              <w:rPr>
                <w:rFonts w:ascii="Arial" w:eastAsiaTheme="minorEastAsia" w:hAnsi="Arial" w:cs="Arial"/>
                <w:b/>
              </w:rPr>
            </w:pPr>
            <w:r w:rsidRPr="00C83F46">
              <w:rPr>
                <w:rFonts w:ascii="Arial" w:eastAsiaTheme="minorEastAsia" w:hAnsi="Arial" w:cs="Arial"/>
                <w:b/>
              </w:rPr>
              <w:t>Ciudad</w:t>
            </w:r>
          </w:p>
        </w:tc>
        <w:tc>
          <w:tcPr>
            <w:tcW w:w="2552" w:type="dxa"/>
            <w:gridSpan w:val="2"/>
            <w:shd w:val="clear" w:color="auto" w:fill="92CDDC" w:themeFill="accent5" w:themeFillTint="99"/>
          </w:tcPr>
          <w:p w:rsidR="00CC7A76" w:rsidRPr="00C83F46" w:rsidRDefault="00CC7A76" w:rsidP="00C83F46">
            <w:pPr>
              <w:pStyle w:val="NormalWeb"/>
              <w:jc w:val="center"/>
              <w:rPr>
                <w:rFonts w:ascii="Arial" w:eastAsiaTheme="minorEastAsia" w:hAnsi="Arial" w:cs="Arial"/>
                <w:b/>
              </w:rPr>
            </w:pPr>
            <w:r w:rsidRPr="00C83F46">
              <w:rPr>
                <w:rFonts w:ascii="Arial" w:eastAsiaTheme="minorEastAsia" w:hAnsi="Arial" w:cs="Arial"/>
                <w:b/>
              </w:rPr>
              <w:t>Retos</w:t>
            </w:r>
          </w:p>
        </w:tc>
        <w:tc>
          <w:tcPr>
            <w:tcW w:w="5528" w:type="dxa"/>
            <w:shd w:val="clear" w:color="auto" w:fill="92CDDC" w:themeFill="accent5" w:themeFillTint="99"/>
          </w:tcPr>
          <w:p w:rsidR="00CC7A76" w:rsidRPr="00C83F46" w:rsidRDefault="00CC7A76" w:rsidP="00C83F46">
            <w:pPr>
              <w:pStyle w:val="NormalWeb"/>
              <w:jc w:val="center"/>
              <w:rPr>
                <w:rFonts w:ascii="Arial" w:eastAsiaTheme="minorEastAsia" w:hAnsi="Arial" w:cs="Arial"/>
                <w:b/>
              </w:rPr>
            </w:pPr>
            <w:r w:rsidRPr="00C83F46">
              <w:rPr>
                <w:rFonts w:ascii="Arial" w:eastAsiaTheme="minorEastAsia" w:hAnsi="Arial" w:cs="Arial"/>
                <w:b/>
              </w:rPr>
              <w:t>Organizaciones que agrupa</w:t>
            </w:r>
          </w:p>
        </w:tc>
      </w:tr>
      <w:tr w:rsidR="00CC7A76" w:rsidTr="00F3121A">
        <w:tc>
          <w:tcPr>
            <w:tcW w:w="9498" w:type="dxa"/>
            <w:gridSpan w:val="4"/>
            <w:shd w:val="clear" w:color="auto" w:fill="FFFFFF" w:themeFill="background1"/>
          </w:tcPr>
          <w:p w:rsidR="00CF4A9A" w:rsidRPr="00CC7A76" w:rsidRDefault="00CC7A76" w:rsidP="00B9119D">
            <w:pPr>
              <w:pStyle w:val="NormalWeb"/>
              <w:numPr>
                <w:ilvl w:val="0"/>
                <w:numId w:val="44"/>
              </w:numPr>
              <w:spacing w:after="0" w:afterAutospacing="0"/>
              <w:rPr>
                <w:rFonts w:ascii="Arial" w:eastAsiaTheme="minorEastAsia" w:hAnsi="Arial" w:cs="Arial"/>
                <w:b/>
              </w:rPr>
            </w:pPr>
            <w:r w:rsidRPr="00CC7A76">
              <w:rPr>
                <w:rFonts w:ascii="Arial" w:eastAsiaTheme="minorEastAsia" w:hAnsi="Arial" w:cs="Arial"/>
                <w:b/>
                <w:sz w:val="20"/>
                <w:szCs w:val="20"/>
              </w:rPr>
              <w:t>Minga Benkos</w:t>
            </w:r>
            <w:r w:rsidR="00F3121A">
              <w:rPr>
                <w:rFonts w:ascii="Arial" w:eastAsiaTheme="minorEastAsia" w:hAnsi="Arial" w:cs="Arial"/>
                <w:b/>
                <w:sz w:val="20"/>
                <w:szCs w:val="20"/>
              </w:rPr>
              <w:t xml:space="preserve"> </w:t>
            </w:r>
            <w:r w:rsidRPr="00CC7A76">
              <w:rPr>
                <w:rFonts w:ascii="Arial" w:eastAsiaTheme="minorEastAsia" w:hAnsi="Arial" w:cs="Arial"/>
                <w:b/>
                <w:sz w:val="20"/>
                <w:szCs w:val="20"/>
              </w:rPr>
              <w:t>Bioho</w:t>
            </w:r>
          </w:p>
        </w:tc>
      </w:tr>
      <w:tr w:rsidR="00CC7A76" w:rsidTr="002E209D">
        <w:tc>
          <w:tcPr>
            <w:tcW w:w="1560" w:type="dxa"/>
            <w:gridSpan w:val="2"/>
          </w:tcPr>
          <w:p w:rsidR="00CC7A76" w:rsidRPr="00441A1B" w:rsidRDefault="00CC7A76" w:rsidP="000E756E">
            <w:pPr>
              <w:pStyle w:val="NormalWeb"/>
              <w:spacing w:before="0" w:beforeAutospacing="0" w:after="0" w:afterAutospacing="0"/>
              <w:rPr>
                <w:rFonts w:ascii="Arial" w:eastAsiaTheme="minorEastAsia" w:hAnsi="Arial" w:cs="Arial"/>
                <w:sz w:val="20"/>
                <w:szCs w:val="20"/>
              </w:rPr>
            </w:pPr>
            <w:r w:rsidRPr="00441A1B">
              <w:rPr>
                <w:rFonts w:ascii="Arial" w:eastAsiaTheme="minorEastAsia" w:hAnsi="Arial" w:cs="Arial"/>
                <w:sz w:val="20"/>
                <w:szCs w:val="20"/>
              </w:rPr>
              <w:t>Cartagena</w:t>
            </w:r>
          </w:p>
        </w:tc>
        <w:tc>
          <w:tcPr>
            <w:tcW w:w="2410" w:type="dxa"/>
          </w:tcPr>
          <w:p w:rsidR="00CC7A76" w:rsidRDefault="00CC7A76" w:rsidP="00B9119D">
            <w:pPr>
              <w:pStyle w:val="NormalWeb"/>
              <w:numPr>
                <w:ilvl w:val="0"/>
                <w:numId w:val="17"/>
              </w:numPr>
              <w:spacing w:before="0" w:beforeAutospacing="0" w:after="0" w:afterAutospacing="0" w:line="276" w:lineRule="auto"/>
              <w:ind w:left="289" w:hanging="212"/>
              <w:rPr>
                <w:rFonts w:ascii="Arial" w:eastAsiaTheme="minorEastAsia" w:hAnsi="Arial" w:cs="Arial"/>
                <w:sz w:val="20"/>
                <w:szCs w:val="20"/>
              </w:rPr>
            </w:pPr>
            <w:r w:rsidRPr="00C83F46">
              <w:rPr>
                <w:rFonts w:ascii="Arial" w:hAnsi="Arial" w:cs="Arial"/>
                <w:sz w:val="20"/>
                <w:szCs w:val="20"/>
                <w:shd w:val="clear" w:color="auto" w:fill="FFFFFF"/>
              </w:rPr>
              <w:t>Acompañar a los Consejos Comunitarios en los procesos de</w:t>
            </w:r>
            <w:r>
              <w:rPr>
                <w:rFonts w:ascii="Arial" w:hAnsi="Arial" w:cs="Arial"/>
                <w:sz w:val="20"/>
                <w:szCs w:val="20"/>
                <w:shd w:val="clear" w:color="auto" w:fill="FFFFFF"/>
              </w:rPr>
              <w:t xml:space="preserve"> consulta previa en Cartagena.</w:t>
            </w:r>
            <w:r w:rsidR="00F3121A">
              <w:rPr>
                <w:rFonts w:ascii="Arial" w:hAnsi="Arial" w:cs="Arial"/>
                <w:sz w:val="20"/>
                <w:szCs w:val="20"/>
                <w:shd w:val="clear" w:color="auto" w:fill="FFFFFF"/>
              </w:rPr>
              <w:t xml:space="preserve"> </w:t>
            </w:r>
            <w:r>
              <w:rPr>
                <w:rFonts w:ascii="Arial" w:hAnsi="Arial" w:cs="Arial"/>
                <w:sz w:val="20"/>
                <w:szCs w:val="20"/>
                <w:shd w:val="clear" w:color="auto" w:fill="FFFFFF"/>
              </w:rPr>
              <w:t>V</w:t>
            </w:r>
            <w:r w:rsidRPr="00C83F46">
              <w:rPr>
                <w:rFonts w:ascii="Arial" w:hAnsi="Arial" w:cs="Arial"/>
                <w:sz w:val="20"/>
                <w:szCs w:val="20"/>
                <w:shd w:val="clear" w:color="auto" w:fill="FFFFFF"/>
              </w:rPr>
              <w:t>isibilizar los derechos y los aportes</w:t>
            </w:r>
            <w:r>
              <w:rPr>
                <w:rFonts w:ascii="Arial" w:hAnsi="Arial" w:cs="Arial"/>
                <w:sz w:val="20"/>
                <w:szCs w:val="20"/>
                <w:shd w:val="clear" w:color="auto" w:fill="FFFFFF"/>
              </w:rPr>
              <w:t xml:space="preserve"> de la población afrocolombiana </w:t>
            </w:r>
          </w:p>
          <w:p w:rsidR="00CC7A76" w:rsidRDefault="00CC7A76" w:rsidP="000E756E">
            <w:pPr>
              <w:pStyle w:val="NormalWeb"/>
              <w:spacing w:before="0" w:beforeAutospacing="0" w:after="0" w:afterAutospacing="0" w:line="276" w:lineRule="auto"/>
              <w:ind w:left="289" w:hanging="212"/>
              <w:rPr>
                <w:rFonts w:ascii="Arial" w:eastAsiaTheme="minorEastAsia" w:hAnsi="Arial" w:cs="Arial"/>
                <w:sz w:val="20"/>
                <w:szCs w:val="20"/>
              </w:rPr>
            </w:pPr>
          </w:p>
          <w:p w:rsidR="00CC7A76" w:rsidRPr="00441A1B" w:rsidRDefault="00CC7A76" w:rsidP="000E756E">
            <w:pPr>
              <w:pStyle w:val="NormalWeb"/>
              <w:spacing w:before="0" w:beforeAutospacing="0" w:after="0" w:afterAutospacing="0" w:line="276" w:lineRule="auto"/>
              <w:ind w:left="289" w:hanging="212"/>
              <w:rPr>
                <w:rFonts w:ascii="Arial" w:eastAsiaTheme="minorEastAsia" w:hAnsi="Arial" w:cs="Arial"/>
                <w:sz w:val="20"/>
                <w:szCs w:val="20"/>
              </w:rPr>
            </w:pPr>
          </w:p>
          <w:p w:rsidR="00CC7A76" w:rsidRPr="00C83F46" w:rsidRDefault="00CC7A76" w:rsidP="00B9119D">
            <w:pPr>
              <w:pStyle w:val="NormalWeb"/>
              <w:numPr>
                <w:ilvl w:val="0"/>
                <w:numId w:val="17"/>
              </w:numPr>
              <w:spacing w:before="0" w:beforeAutospacing="0" w:after="0" w:afterAutospacing="0" w:line="276" w:lineRule="auto"/>
              <w:ind w:left="289" w:hanging="212"/>
              <w:rPr>
                <w:rFonts w:ascii="Arial" w:eastAsiaTheme="minorEastAsia" w:hAnsi="Arial" w:cs="Arial"/>
                <w:sz w:val="20"/>
                <w:szCs w:val="20"/>
              </w:rPr>
            </w:pPr>
            <w:r>
              <w:rPr>
                <w:rFonts w:ascii="Arial" w:hAnsi="Arial" w:cs="Arial"/>
                <w:sz w:val="20"/>
                <w:szCs w:val="20"/>
                <w:shd w:val="clear" w:color="auto" w:fill="FFFFFF"/>
              </w:rPr>
              <w:t>I</w:t>
            </w:r>
            <w:r w:rsidRPr="00C83F46">
              <w:rPr>
                <w:rFonts w:ascii="Arial" w:hAnsi="Arial" w:cs="Arial"/>
                <w:sz w:val="20"/>
                <w:szCs w:val="20"/>
                <w:shd w:val="clear" w:color="auto" w:fill="FFFFFF"/>
              </w:rPr>
              <w:t>ncid</w:t>
            </w:r>
            <w:r>
              <w:rPr>
                <w:rFonts w:ascii="Arial" w:hAnsi="Arial" w:cs="Arial"/>
                <w:sz w:val="20"/>
                <w:szCs w:val="20"/>
                <w:shd w:val="clear" w:color="auto" w:fill="FFFFFF"/>
              </w:rPr>
              <w:t xml:space="preserve">ir en los planes de </w:t>
            </w:r>
            <w:r w:rsidRPr="00C83F46">
              <w:rPr>
                <w:rFonts w:ascii="Arial" w:hAnsi="Arial" w:cs="Arial"/>
                <w:sz w:val="20"/>
                <w:szCs w:val="20"/>
                <w:shd w:val="clear" w:color="auto" w:fill="FFFFFF"/>
              </w:rPr>
              <w:t>desarrollos distrita</w:t>
            </w:r>
            <w:r>
              <w:rPr>
                <w:rFonts w:ascii="Arial" w:hAnsi="Arial" w:cs="Arial"/>
                <w:sz w:val="20"/>
                <w:szCs w:val="20"/>
                <w:shd w:val="clear" w:color="auto" w:fill="FFFFFF"/>
              </w:rPr>
              <w:t>l</w:t>
            </w:r>
            <w:r w:rsidRPr="00C83F46">
              <w:rPr>
                <w:rFonts w:ascii="Arial" w:hAnsi="Arial" w:cs="Arial"/>
                <w:sz w:val="20"/>
                <w:szCs w:val="20"/>
                <w:shd w:val="clear" w:color="auto" w:fill="FFFFFF"/>
              </w:rPr>
              <w:t>es y departamentales.</w:t>
            </w:r>
          </w:p>
        </w:tc>
        <w:tc>
          <w:tcPr>
            <w:tcW w:w="5528" w:type="dxa"/>
          </w:tcPr>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por los Derechos de las Comunidades Negras de Bolívar – Martin Luther King</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r w:rsidRPr="00C83F46">
              <w:rPr>
                <w:rFonts w:ascii="Arial" w:hAnsi="Arial" w:cs="Arial"/>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de Jóvenes De Palenque – ASJOPA</w:t>
            </w:r>
            <w:r>
              <w:rPr>
                <w:rFonts w:ascii="Arial" w:hAnsi="Arial" w:cs="Arial"/>
                <w:bCs/>
                <w:sz w:val="20"/>
                <w:szCs w:val="20"/>
                <w:shd w:val="clear" w:color="auto" w:fill="FFFFFF"/>
              </w:rPr>
              <w:t>.</w:t>
            </w:r>
            <w:r w:rsidRPr="00C83F46">
              <w:rPr>
                <w:rFonts w:ascii="Arial" w:hAnsi="Arial" w:cs="Arial"/>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Fundación Surcos para la Integración y el Desarrollo Social</w:t>
            </w:r>
            <w:r>
              <w:rPr>
                <w:rFonts w:ascii="Arial" w:hAnsi="Arial" w:cs="Arial"/>
                <w:bCs/>
                <w:sz w:val="20"/>
                <w:szCs w:val="20"/>
                <w:shd w:val="clear" w:color="auto" w:fill="FFFFFF"/>
              </w:rPr>
              <w:t>.</w:t>
            </w:r>
            <w:r w:rsidRPr="00C83F46">
              <w:rPr>
                <w:rFonts w:ascii="Arial" w:hAnsi="Arial" w:cs="Arial"/>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de Mujeres Vendedoras de Frutas y Víveres – ORIKA</w:t>
            </w:r>
            <w:r>
              <w:rPr>
                <w:rFonts w:ascii="Arial" w:hAnsi="Arial" w:cs="Arial"/>
                <w:bCs/>
                <w:sz w:val="20"/>
                <w:szCs w:val="20"/>
                <w:shd w:val="clear" w:color="auto" w:fill="FFFFFF"/>
              </w:rPr>
              <w:t>.</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Concejo Comunitario Makankamana de Palenque</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Corporación para el Desarrollo del Ser Humano— Cordeinshu</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Corporación Para el Desarrollo de las Comunidades Afrodescendientes</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Por el Desarrollo Integral de Flamenco – ASDIFLAN</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Social la Superación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Asociación Por el Aprovechamiento Forestal Sostenible de Pasacaballos</w:t>
            </w:r>
            <w:r>
              <w:rPr>
                <w:rFonts w:ascii="Arial" w:hAnsi="Arial" w:cs="Arial"/>
                <w:bCs/>
                <w:sz w:val="20"/>
                <w:szCs w:val="20"/>
                <w:shd w:val="clear" w:color="auto" w:fill="FFFFFF"/>
              </w:rPr>
              <w:t>.</w:t>
            </w:r>
            <w:r w:rsidRPr="00C83F46">
              <w:rPr>
                <w:rFonts w:ascii="Arial" w:hAnsi="Arial" w:cs="Arial"/>
                <w:bCs/>
                <w:sz w:val="20"/>
                <w:szCs w:val="20"/>
                <w:shd w:val="clear" w:color="auto" w:fill="FFFFFF"/>
              </w:rPr>
              <w:t> </w:t>
            </w:r>
          </w:p>
          <w:p w:rsidR="00CC7A76" w:rsidRPr="00C83F46" w:rsidRDefault="00CC7A76" w:rsidP="00B9119D">
            <w:pPr>
              <w:pStyle w:val="NormalWeb"/>
              <w:numPr>
                <w:ilvl w:val="0"/>
                <w:numId w:val="37"/>
              </w:numPr>
              <w:shd w:val="clear" w:color="auto" w:fill="FFFFFF"/>
              <w:spacing w:before="0" w:beforeAutospacing="0" w:after="0" w:afterAutospacing="0"/>
              <w:ind w:left="288"/>
              <w:rPr>
                <w:rFonts w:ascii="Arial" w:hAnsi="Arial" w:cs="Arial"/>
                <w:sz w:val="20"/>
                <w:szCs w:val="20"/>
                <w:shd w:val="clear" w:color="auto" w:fill="FFFFFF"/>
              </w:rPr>
            </w:pPr>
            <w:r w:rsidRPr="00C83F46">
              <w:rPr>
                <w:rFonts w:ascii="Arial" w:hAnsi="Arial" w:cs="Arial"/>
                <w:bCs/>
                <w:sz w:val="20"/>
                <w:szCs w:val="20"/>
                <w:shd w:val="clear" w:color="auto" w:fill="FFFFFF"/>
              </w:rPr>
              <w:t>Fundación Tierra Patria </w:t>
            </w:r>
          </w:p>
          <w:p w:rsidR="00C515A5" w:rsidRPr="00C83F46" w:rsidRDefault="00CC7A76" w:rsidP="00B9119D">
            <w:pPr>
              <w:pStyle w:val="NormalWeb"/>
              <w:numPr>
                <w:ilvl w:val="0"/>
                <w:numId w:val="37"/>
              </w:numPr>
              <w:shd w:val="clear" w:color="auto" w:fill="FFFFFF"/>
              <w:spacing w:before="0" w:beforeAutospacing="0" w:after="0" w:afterAutospacing="0"/>
              <w:ind w:left="288"/>
              <w:rPr>
                <w:rFonts w:ascii="Verdana" w:hAnsi="Verdana"/>
                <w:color w:val="666666"/>
                <w:sz w:val="17"/>
                <w:szCs w:val="17"/>
              </w:rPr>
            </w:pPr>
            <w:r w:rsidRPr="00C83F46">
              <w:rPr>
                <w:rFonts w:ascii="Arial" w:hAnsi="Arial" w:cs="Arial"/>
                <w:bCs/>
                <w:sz w:val="20"/>
                <w:szCs w:val="20"/>
                <w:shd w:val="clear" w:color="auto" w:fill="FFFFFF"/>
              </w:rPr>
              <w:t>Asociación Por los Derechos de las Comunidades Negras de la Zona Sur Oriental</w:t>
            </w:r>
            <w:r w:rsidR="00C515A5">
              <w:rPr>
                <w:rFonts w:ascii="Arial" w:hAnsi="Arial" w:cs="Arial"/>
                <w:bCs/>
                <w:sz w:val="20"/>
                <w:szCs w:val="20"/>
                <w:shd w:val="clear" w:color="auto" w:fill="FFFFFF"/>
              </w:rPr>
              <w:t>.</w:t>
            </w:r>
          </w:p>
        </w:tc>
      </w:tr>
      <w:tr w:rsidR="00CC7A76" w:rsidRPr="00CF4A9A" w:rsidTr="00F3121A">
        <w:tc>
          <w:tcPr>
            <w:tcW w:w="9498" w:type="dxa"/>
            <w:gridSpan w:val="4"/>
            <w:shd w:val="clear" w:color="auto" w:fill="FFFFFF" w:themeFill="background1"/>
          </w:tcPr>
          <w:p w:rsidR="00CC7A76" w:rsidRPr="00CF4A9A" w:rsidRDefault="00CC7A76" w:rsidP="00B9119D">
            <w:pPr>
              <w:pStyle w:val="NormalWeb"/>
              <w:numPr>
                <w:ilvl w:val="0"/>
                <w:numId w:val="44"/>
              </w:numPr>
              <w:spacing w:after="0" w:afterAutospacing="0"/>
              <w:rPr>
                <w:rFonts w:ascii="Arial" w:hAnsi="Arial" w:cs="Arial"/>
                <w:bCs/>
                <w:sz w:val="20"/>
                <w:szCs w:val="20"/>
                <w:shd w:val="clear" w:color="auto" w:fill="FFFFFF"/>
              </w:rPr>
            </w:pPr>
            <w:r w:rsidRPr="00CF4A9A">
              <w:rPr>
                <w:rFonts w:ascii="Arial" w:eastAsiaTheme="minorEastAsia" w:hAnsi="Arial" w:cs="Arial"/>
                <w:b/>
                <w:sz w:val="20"/>
                <w:szCs w:val="20"/>
              </w:rPr>
              <w:t>Minga Bogotá Distrital</w:t>
            </w:r>
          </w:p>
        </w:tc>
      </w:tr>
      <w:tr w:rsidR="00CC7A76" w:rsidTr="002E209D">
        <w:tc>
          <w:tcPr>
            <w:tcW w:w="1560" w:type="dxa"/>
            <w:gridSpan w:val="2"/>
          </w:tcPr>
          <w:p w:rsidR="00CC7A76" w:rsidRDefault="00CC7A76" w:rsidP="00DA5C7F">
            <w:pPr>
              <w:pStyle w:val="NormalWeb"/>
              <w:rPr>
                <w:rFonts w:ascii="Arial" w:eastAsiaTheme="minorEastAsia" w:hAnsi="Arial" w:cs="Arial"/>
              </w:rPr>
            </w:pPr>
            <w:r w:rsidRPr="00441A1B">
              <w:rPr>
                <w:rFonts w:ascii="Arial" w:hAnsi="Arial" w:cs="Arial"/>
                <w:bCs/>
                <w:sz w:val="20"/>
                <w:szCs w:val="20"/>
                <w:shd w:val="clear" w:color="auto" w:fill="FFFFFF"/>
              </w:rPr>
              <w:t>Bogotá</w:t>
            </w:r>
          </w:p>
        </w:tc>
        <w:tc>
          <w:tcPr>
            <w:tcW w:w="2410" w:type="dxa"/>
          </w:tcPr>
          <w:p w:rsidR="00CC7A76" w:rsidRDefault="00CC7A76" w:rsidP="00B9119D">
            <w:pPr>
              <w:pStyle w:val="NormalWeb"/>
              <w:numPr>
                <w:ilvl w:val="0"/>
                <w:numId w:val="18"/>
              </w:numPr>
              <w:spacing w:line="276" w:lineRule="auto"/>
              <w:ind w:left="289" w:hanging="212"/>
              <w:rPr>
                <w:rFonts w:ascii="Arial" w:eastAsiaTheme="minorEastAsia" w:hAnsi="Arial" w:cs="Arial"/>
              </w:rPr>
            </w:pPr>
            <w:r w:rsidRPr="00441A1B">
              <w:rPr>
                <w:rFonts w:ascii="Arial" w:hAnsi="Arial" w:cs="Arial"/>
                <w:bCs/>
                <w:sz w:val="20"/>
                <w:szCs w:val="20"/>
                <w:shd w:val="clear" w:color="auto" w:fill="FFFFFF"/>
              </w:rPr>
              <w:t>Articular más organizaciones afrocolombianas a la minga y concertar una agenda de trabajo propia.</w:t>
            </w:r>
          </w:p>
        </w:tc>
        <w:tc>
          <w:tcPr>
            <w:tcW w:w="5528" w:type="dxa"/>
          </w:tcPr>
          <w:p w:rsidR="00CC7A76" w:rsidRPr="000D4226" w:rsidRDefault="00CC7A76" w:rsidP="00B9119D">
            <w:pPr>
              <w:pStyle w:val="NormalWeb"/>
              <w:numPr>
                <w:ilvl w:val="0"/>
                <w:numId w:val="38"/>
              </w:numPr>
              <w:shd w:val="clear" w:color="auto" w:fill="FFFFFF"/>
              <w:spacing w:before="0" w:beforeAutospacing="0" w:after="0" w:afterAutospacing="0"/>
              <w:ind w:left="288"/>
              <w:rPr>
                <w:rStyle w:val="Textoennegrita"/>
              </w:rPr>
            </w:pPr>
            <w:r w:rsidRPr="00441A1B">
              <w:rPr>
                <w:rStyle w:val="Textoennegrita"/>
                <w:rFonts w:ascii="Arial" w:hAnsi="Arial" w:cs="Arial"/>
                <w:b w:val="0"/>
                <w:sz w:val="20"/>
                <w:szCs w:val="20"/>
              </w:rPr>
              <w:t>Asociación para el Desarrollo Integral de la Mujer, la Juventud y la Infancia Asomujer y Trabajo.</w:t>
            </w:r>
          </w:p>
          <w:p w:rsidR="00CC7A76" w:rsidRPr="000D4226" w:rsidRDefault="00CC7A76" w:rsidP="00B9119D">
            <w:pPr>
              <w:pStyle w:val="NormalWeb"/>
              <w:numPr>
                <w:ilvl w:val="0"/>
                <w:numId w:val="38"/>
              </w:numPr>
              <w:shd w:val="clear" w:color="auto" w:fill="FFFFFF"/>
              <w:spacing w:before="0" w:beforeAutospacing="0" w:after="0" w:afterAutospacing="0"/>
              <w:ind w:left="288"/>
              <w:rPr>
                <w:rStyle w:val="Textoennegrita"/>
              </w:rPr>
            </w:pPr>
            <w:r w:rsidRPr="00441A1B">
              <w:rPr>
                <w:rStyle w:val="Textoennegrita"/>
                <w:rFonts w:ascii="Arial" w:hAnsi="Arial" w:cs="Arial"/>
                <w:b w:val="0"/>
                <w:sz w:val="20"/>
                <w:szCs w:val="20"/>
              </w:rPr>
              <w:t>Asociación Étnica de Mujeres Afrocolombianas – ASOEMFRO</w:t>
            </w:r>
          </w:p>
          <w:p w:rsidR="00CC7A76" w:rsidRPr="000D4226" w:rsidRDefault="00CC7A76" w:rsidP="00B9119D">
            <w:pPr>
              <w:pStyle w:val="NormalWeb"/>
              <w:numPr>
                <w:ilvl w:val="0"/>
                <w:numId w:val="38"/>
              </w:numPr>
              <w:shd w:val="clear" w:color="auto" w:fill="FFFFFF"/>
              <w:spacing w:before="0" w:beforeAutospacing="0" w:after="0" w:afterAutospacing="0"/>
              <w:ind w:left="288"/>
              <w:rPr>
                <w:rStyle w:val="Textoennegrita"/>
              </w:rPr>
            </w:pPr>
            <w:r w:rsidRPr="00441A1B">
              <w:rPr>
                <w:rStyle w:val="Textoennegrita"/>
                <w:rFonts w:ascii="Arial" w:hAnsi="Arial" w:cs="Arial"/>
                <w:b w:val="0"/>
                <w:sz w:val="20"/>
                <w:szCs w:val="20"/>
              </w:rPr>
              <w:t>Fundación de niños marginados – Fundanimaco </w:t>
            </w:r>
          </w:p>
          <w:p w:rsidR="00CC7A76" w:rsidRPr="000E756E" w:rsidRDefault="00CC7A76" w:rsidP="00B9119D">
            <w:pPr>
              <w:pStyle w:val="NormalWeb"/>
              <w:numPr>
                <w:ilvl w:val="0"/>
                <w:numId w:val="38"/>
              </w:numPr>
              <w:shd w:val="clear" w:color="auto" w:fill="FFFFFF"/>
              <w:spacing w:before="0" w:beforeAutospacing="0" w:after="0" w:afterAutospacing="0"/>
              <w:ind w:left="288"/>
              <w:rPr>
                <w:rStyle w:val="Textoennegrita"/>
              </w:rPr>
            </w:pPr>
            <w:r w:rsidRPr="00441A1B">
              <w:rPr>
                <w:rStyle w:val="Textoennegrita"/>
                <w:rFonts w:ascii="Arial" w:hAnsi="Arial" w:cs="Arial"/>
                <w:b w:val="0"/>
                <w:sz w:val="20"/>
                <w:szCs w:val="20"/>
              </w:rPr>
              <w:t>Fundación para la coordinación integral de proyectos productivos</w:t>
            </w:r>
            <w:r>
              <w:rPr>
                <w:rStyle w:val="Textoennegrita"/>
                <w:rFonts w:ascii="Arial" w:hAnsi="Arial" w:cs="Arial"/>
                <w:b w:val="0"/>
                <w:sz w:val="20"/>
                <w:szCs w:val="20"/>
              </w:rPr>
              <w:t>.</w:t>
            </w:r>
          </w:p>
          <w:p w:rsidR="00CC7A76" w:rsidRPr="009F7293" w:rsidRDefault="00CC7A76" w:rsidP="00B9119D">
            <w:pPr>
              <w:pStyle w:val="NormalWeb"/>
              <w:numPr>
                <w:ilvl w:val="0"/>
                <w:numId w:val="38"/>
              </w:numPr>
              <w:shd w:val="clear" w:color="auto" w:fill="FFFFFF"/>
              <w:spacing w:before="0" w:beforeAutospacing="0" w:after="0" w:afterAutospacing="0"/>
              <w:ind w:left="288"/>
              <w:rPr>
                <w:rStyle w:val="Textoennegrita"/>
              </w:rPr>
            </w:pPr>
            <w:r w:rsidRPr="00441A1B">
              <w:rPr>
                <w:rStyle w:val="Textoennegrita"/>
                <w:rFonts w:ascii="Arial" w:hAnsi="Arial" w:cs="Arial"/>
                <w:b w:val="0"/>
                <w:sz w:val="20"/>
                <w:szCs w:val="20"/>
              </w:rPr>
              <w:t>Corporación Centro de Pastoral Afrocolombiana- CEPAC Naciona</w:t>
            </w:r>
            <w:r>
              <w:rPr>
                <w:rStyle w:val="Textoennegrita"/>
                <w:rFonts w:ascii="Arial" w:hAnsi="Arial" w:cs="Arial"/>
                <w:b w:val="0"/>
                <w:sz w:val="20"/>
                <w:szCs w:val="20"/>
              </w:rPr>
              <w:t>l</w:t>
            </w:r>
          </w:p>
        </w:tc>
      </w:tr>
      <w:tr w:rsidR="00CC7A76" w:rsidTr="00F3121A">
        <w:tc>
          <w:tcPr>
            <w:tcW w:w="9498" w:type="dxa"/>
            <w:gridSpan w:val="4"/>
            <w:shd w:val="clear" w:color="auto" w:fill="FFFFFF" w:themeFill="background1"/>
          </w:tcPr>
          <w:p w:rsidR="00CC7A76" w:rsidRPr="00CF4A9A" w:rsidRDefault="00CC7A76" w:rsidP="00B9119D">
            <w:pPr>
              <w:pStyle w:val="NormalWeb"/>
              <w:numPr>
                <w:ilvl w:val="0"/>
                <w:numId w:val="44"/>
              </w:numPr>
              <w:shd w:val="clear" w:color="auto" w:fill="FFFFFF"/>
              <w:spacing w:before="0" w:beforeAutospacing="0" w:after="0" w:afterAutospacing="0"/>
              <w:rPr>
                <w:rStyle w:val="Textoennegrita"/>
                <w:rFonts w:ascii="Arial" w:hAnsi="Arial" w:cs="Arial"/>
                <w:b w:val="0"/>
                <w:sz w:val="20"/>
                <w:szCs w:val="20"/>
              </w:rPr>
            </w:pPr>
            <w:r w:rsidRPr="00CF4A9A">
              <w:rPr>
                <w:rFonts w:ascii="Arial" w:hAnsi="Arial" w:cs="Arial"/>
                <w:b/>
                <w:bCs/>
                <w:sz w:val="20"/>
                <w:szCs w:val="20"/>
                <w:shd w:val="clear" w:color="auto" w:fill="FFFFFF"/>
              </w:rPr>
              <w:t>Minga Afro vallecaucana</w:t>
            </w:r>
          </w:p>
        </w:tc>
      </w:tr>
      <w:tr w:rsidR="00CC7A76" w:rsidTr="002E209D">
        <w:tc>
          <w:tcPr>
            <w:tcW w:w="1560" w:type="dxa"/>
            <w:gridSpan w:val="2"/>
          </w:tcPr>
          <w:p w:rsidR="00CC7A76" w:rsidRDefault="00CC7A76" w:rsidP="006F173C">
            <w:pPr>
              <w:pStyle w:val="NormalWeb"/>
              <w:spacing w:before="0" w:beforeAutospacing="0" w:after="0" w:afterAutospacing="0" w:line="276" w:lineRule="auto"/>
              <w:rPr>
                <w:rFonts w:ascii="Arial" w:eastAsiaTheme="minorEastAsia" w:hAnsi="Arial" w:cs="Arial"/>
              </w:rPr>
            </w:pPr>
            <w:r w:rsidRPr="000D4226">
              <w:rPr>
                <w:rFonts w:ascii="Arial" w:hAnsi="Arial" w:cs="Arial"/>
                <w:bCs/>
                <w:sz w:val="20"/>
                <w:szCs w:val="20"/>
                <w:shd w:val="clear" w:color="auto" w:fill="FFFFFF"/>
              </w:rPr>
              <w:t>Cali, Jamundí, Palmira y Yumbo</w:t>
            </w:r>
          </w:p>
        </w:tc>
        <w:tc>
          <w:tcPr>
            <w:tcW w:w="2410" w:type="dxa"/>
          </w:tcPr>
          <w:p w:rsidR="00CC7A76" w:rsidRDefault="00CC7A76" w:rsidP="00232D87">
            <w:pPr>
              <w:pStyle w:val="NormalWeb"/>
              <w:spacing w:before="0" w:beforeAutospacing="0" w:after="0" w:afterAutospacing="0"/>
              <w:rPr>
                <w:rFonts w:ascii="Arial" w:eastAsiaTheme="minorEastAsia" w:hAnsi="Arial" w:cs="Arial"/>
              </w:rPr>
            </w:pPr>
          </w:p>
        </w:tc>
        <w:tc>
          <w:tcPr>
            <w:tcW w:w="5528" w:type="dxa"/>
          </w:tcPr>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Arquidiócesis De Cali Pastoral Afrocolombiana.</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De Comunidades Afrocolombianas Del Municipio De Yumbo (Afroyumbo).</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Asomujeres Villa Paz.</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Batea de Cedro (ASOBATEA DE CEDRO).</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De Mujeres Afrocolombianas (Amafrocol).</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Cultural Juventud Unida (Asocuju).</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Cultural Golpe De Batá (ASCUGOLBA).</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Afrocolombianas- Kumahana (PCN).</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Asociación Solidaria De Chocoanos (Asochocó).</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Casa Cultura Del Chontaduro.</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Centro de Investigaciones Afro Diaspóricas (CIAD).</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Colectivo Afrodescendientes Pro-Derechos Humanos Benkos Vive (Cadhubev).</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Consejo De La Comunidad Negra De Palmira (CCNP).</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Concejo Comunitario La Playa Renaciente.</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CORCULGUAPI.</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Corporación Etnocultural Diosa De Ébano (D´EBANO).</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Corporación Dona Chepa.</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lastRenderedPageBreak/>
              <w:t>CREAR XXI.</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Juventudes En Acción. E.A.T.</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Federación De Colonias Del Pacifico</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FUNCOMPROG</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Afrogénesis</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Alianza Por El Desarrollo Integral Afrocolombiano Bantú.</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Afrodescendientes Por Las Diversidades Sociales Y Sexuales Somos Identidad – Univalle (SOMOS IDENTIDAD).</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Avanzar.</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Creciendo Juntos – FCJ.</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Para El Desarrollo Socio Económico Y El Fortalecimiento Empresarial (FUNDAEMPRENDER).</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Para El Desarrollo Y La Defensa De Los Derechos Humanos De Comunidades Negras (FUNDECON).</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Para La Formación De Lideres Afrocolombianos (Afrolider).</w:t>
            </w:r>
            <w:r w:rsidRPr="006F173C">
              <w:rPr>
                <w:rStyle w:val="Textoennegrita"/>
                <w:rFonts w:ascii="Arial" w:hAnsi="Arial" w:cs="Arial"/>
                <w:b w:val="0"/>
                <w:sz w:val="20"/>
                <w:szCs w:val="20"/>
              </w:rPr>
              <w:t> </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sz w:val="20"/>
                <w:szCs w:val="20"/>
              </w:rPr>
            </w:pPr>
            <w:r w:rsidRPr="006F173C">
              <w:rPr>
                <w:rStyle w:val="Textoennegrita"/>
                <w:rFonts w:ascii="Arial" w:hAnsi="Arial" w:cs="Arial"/>
                <w:b w:val="0"/>
                <w:bCs w:val="0"/>
                <w:sz w:val="20"/>
                <w:szCs w:val="20"/>
              </w:rPr>
              <w:t>Fundación Social La Chola.</w:t>
            </w:r>
            <w:r w:rsidRPr="006F173C">
              <w:rPr>
                <w:rStyle w:val="Textoennegrita"/>
                <w:rFonts w:ascii="Arial" w:hAnsi="Arial" w:cs="Arial"/>
                <w:b w:val="0"/>
                <w:sz w:val="20"/>
                <w:szCs w:val="20"/>
              </w:rPr>
              <w:t> </w:t>
            </w:r>
          </w:p>
          <w:p w:rsidR="00CC7A76" w:rsidRDefault="00CC7A76" w:rsidP="00B9119D">
            <w:pPr>
              <w:pStyle w:val="Prrafodelista"/>
              <w:numPr>
                <w:ilvl w:val="0"/>
                <w:numId w:val="39"/>
              </w:numPr>
              <w:shd w:val="clear" w:color="auto" w:fill="FFFFFF"/>
              <w:ind w:left="288"/>
              <w:rPr>
                <w:rStyle w:val="Textoennegrita"/>
                <w:rFonts w:ascii="Arial" w:hAnsi="Arial" w:cs="Arial"/>
                <w:b w:val="0"/>
                <w:bCs w:val="0"/>
                <w:sz w:val="20"/>
                <w:szCs w:val="20"/>
              </w:rPr>
            </w:pPr>
            <w:r w:rsidRPr="006F173C">
              <w:rPr>
                <w:rStyle w:val="Textoennegrita"/>
                <w:rFonts w:ascii="Arial" w:hAnsi="Arial" w:cs="Arial"/>
                <w:b w:val="0"/>
                <w:bCs w:val="0"/>
                <w:sz w:val="20"/>
                <w:szCs w:val="20"/>
              </w:rPr>
              <w:t>Fundación Bantú (BANTÚ).</w:t>
            </w:r>
          </w:p>
          <w:p w:rsidR="00CC7A76" w:rsidRDefault="00CC7A76" w:rsidP="00B9119D">
            <w:pPr>
              <w:pStyle w:val="Prrafodelista"/>
              <w:numPr>
                <w:ilvl w:val="0"/>
                <w:numId w:val="39"/>
              </w:numPr>
              <w:shd w:val="clear" w:color="auto" w:fill="FFFFFF"/>
              <w:ind w:left="288"/>
              <w:rPr>
                <w:rStyle w:val="Textoennegrita"/>
                <w:rFonts w:ascii="Arial" w:hAnsi="Arial" w:cs="Arial"/>
                <w:b w:val="0"/>
                <w:bCs w:val="0"/>
                <w:sz w:val="20"/>
                <w:szCs w:val="20"/>
              </w:rPr>
            </w:pPr>
            <w:r w:rsidRPr="006F173C">
              <w:rPr>
                <w:rStyle w:val="Textoennegrita"/>
                <w:rFonts w:ascii="Arial" w:hAnsi="Arial" w:cs="Arial"/>
                <w:b w:val="0"/>
                <w:bCs w:val="0"/>
                <w:sz w:val="20"/>
                <w:szCs w:val="20"/>
              </w:rPr>
              <w:t>Sindicato Nacional De Etnoeducadores Y Protectores De La Identidad.</w:t>
            </w:r>
          </w:p>
          <w:p w:rsidR="00CC7A76" w:rsidRDefault="00CC7A76" w:rsidP="00B9119D">
            <w:pPr>
              <w:pStyle w:val="Prrafodelista"/>
              <w:numPr>
                <w:ilvl w:val="0"/>
                <w:numId w:val="39"/>
              </w:numPr>
              <w:shd w:val="clear" w:color="auto" w:fill="FFFFFF"/>
              <w:ind w:left="288"/>
              <w:rPr>
                <w:rStyle w:val="Textoennegrita"/>
                <w:rFonts w:ascii="Arial" w:hAnsi="Arial" w:cs="Arial"/>
                <w:b w:val="0"/>
                <w:bCs w:val="0"/>
                <w:sz w:val="20"/>
                <w:szCs w:val="20"/>
              </w:rPr>
            </w:pPr>
            <w:r w:rsidRPr="006F173C">
              <w:rPr>
                <w:rStyle w:val="Textoennegrita"/>
                <w:rFonts w:ascii="Arial" w:hAnsi="Arial" w:cs="Arial"/>
                <w:b w:val="0"/>
                <w:bCs w:val="0"/>
                <w:sz w:val="20"/>
                <w:szCs w:val="20"/>
              </w:rPr>
              <w:t>Cultural “Sindiyemayá”.</w:t>
            </w:r>
          </w:p>
          <w:p w:rsidR="00CC7A76" w:rsidRPr="006F173C" w:rsidRDefault="00CC7A76" w:rsidP="00B9119D">
            <w:pPr>
              <w:pStyle w:val="Prrafodelista"/>
              <w:numPr>
                <w:ilvl w:val="0"/>
                <w:numId w:val="39"/>
              </w:numPr>
              <w:shd w:val="clear" w:color="auto" w:fill="FFFFFF"/>
              <w:ind w:left="288"/>
              <w:rPr>
                <w:rStyle w:val="Textoennegrita"/>
                <w:rFonts w:ascii="Arial" w:hAnsi="Arial" w:cs="Arial"/>
                <w:b w:val="0"/>
                <w:bCs w:val="0"/>
                <w:sz w:val="20"/>
                <w:szCs w:val="20"/>
              </w:rPr>
            </w:pPr>
            <w:r w:rsidRPr="006F173C">
              <w:rPr>
                <w:rStyle w:val="Textoennegrita"/>
                <w:rFonts w:ascii="Arial" w:hAnsi="Arial" w:cs="Arial"/>
                <w:b w:val="0"/>
                <w:bCs w:val="0"/>
                <w:sz w:val="20"/>
                <w:szCs w:val="20"/>
              </w:rPr>
              <w:t>Unidad Fraternal Palenque de la Universidad Libre Cali</w:t>
            </w:r>
          </w:p>
        </w:tc>
      </w:tr>
      <w:tr w:rsidR="00CC7A76" w:rsidTr="00F3121A">
        <w:tc>
          <w:tcPr>
            <w:tcW w:w="9498" w:type="dxa"/>
            <w:gridSpan w:val="4"/>
            <w:shd w:val="clear" w:color="auto" w:fill="FFFFFF" w:themeFill="background1"/>
          </w:tcPr>
          <w:p w:rsidR="00CC7A76" w:rsidRPr="00CF4A9A" w:rsidRDefault="00CC7A76" w:rsidP="00B9119D">
            <w:pPr>
              <w:pStyle w:val="NormalWeb"/>
              <w:numPr>
                <w:ilvl w:val="0"/>
                <w:numId w:val="44"/>
              </w:numPr>
              <w:spacing w:before="0" w:beforeAutospacing="0" w:after="0" w:afterAutospacing="0"/>
              <w:rPr>
                <w:rStyle w:val="Textoennegrita"/>
                <w:rFonts w:ascii="Arial" w:hAnsi="Arial" w:cs="Arial"/>
                <w:b w:val="0"/>
                <w:bCs w:val="0"/>
                <w:sz w:val="20"/>
                <w:szCs w:val="20"/>
              </w:rPr>
            </w:pPr>
            <w:r w:rsidRPr="00CF4A9A">
              <w:rPr>
                <w:rFonts w:ascii="Arial" w:hAnsi="Arial" w:cs="Arial"/>
                <w:b/>
                <w:bCs/>
                <w:sz w:val="20"/>
                <w:szCs w:val="20"/>
                <w:shd w:val="clear" w:color="auto" w:fill="FFFFFF"/>
              </w:rPr>
              <w:lastRenderedPageBreak/>
              <w:t>Minga Cauca UOAFROC</w:t>
            </w:r>
          </w:p>
        </w:tc>
      </w:tr>
      <w:tr w:rsidR="00CC7A76" w:rsidTr="002E209D">
        <w:tc>
          <w:tcPr>
            <w:tcW w:w="1560" w:type="dxa"/>
            <w:gridSpan w:val="2"/>
          </w:tcPr>
          <w:p w:rsidR="00CC7A76" w:rsidRDefault="00CC7A76" w:rsidP="00DA5C7F">
            <w:pPr>
              <w:pStyle w:val="NormalWeb"/>
              <w:rPr>
                <w:rFonts w:ascii="Arial" w:eastAsiaTheme="minorEastAsia" w:hAnsi="Arial" w:cs="Arial"/>
              </w:rPr>
            </w:pPr>
          </w:p>
        </w:tc>
        <w:tc>
          <w:tcPr>
            <w:tcW w:w="2410" w:type="dxa"/>
          </w:tcPr>
          <w:p w:rsidR="00CC7A76" w:rsidRDefault="00CC7A76" w:rsidP="006F173C">
            <w:pPr>
              <w:pStyle w:val="NormalWeb"/>
              <w:spacing w:line="276" w:lineRule="auto"/>
              <w:rPr>
                <w:rFonts w:ascii="Arial" w:eastAsiaTheme="minorEastAsia" w:hAnsi="Arial" w:cs="Arial"/>
              </w:rPr>
            </w:pPr>
            <w:r w:rsidRPr="00370CEA">
              <w:rPr>
                <w:rFonts w:ascii="Arial" w:hAnsi="Arial" w:cs="Arial"/>
                <w:bCs/>
                <w:sz w:val="20"/>
                <w:szCs w:val="20"/>
                <w:shd w:val="clear" w:color="auto" w:fill="FFFFFF"/>
              </w:rPr>
              <w:t>Incluir en</w:t>
            </w:r>
            <w:r>
              <w:rPr>
                <w:rFonts w:ascii="Arial" w:hAnsi="Arial" w:cs="Arial"/>
                <w:bCs/>
                <w:sz w:val="20"/>
                <w:szCs w:val="20"/>
                <w:shd w:val="clear" w:color="auto" w:fill="FFFFFF"/>
              </w:rPr>
              <w:t xml:space="preserve"> las políticas departamentales la p</w:t>
            </w:r>
            <w:r w:rsidRPr="00370CEA">
              <w:rPr>
                <w:rFonts w:ascii="Arial" w:hAnsi="Arial" w:cs="Arial"/>
                <w:bCs/>
                <w:sz w:val="20"/>
                <w:szCs w:val="20"/>
                <w:shd w:val="clear" w:color="auto" w:fill="FFFFFF"/>
              </w:rPr>
              <w:t>erspectiva diferencial de género, continuar con la realización de los encuentros interétnicos, la creación de un palenque temático dedicado a la cultura e historia de los pueblos afrocolombianos y la realización de un censo de tierras afrocolombianas del departamento.</w:t>
            </w:r>
          </w:p>
        </w:tc>
        <w:tc>
          <w:tcPr>
            <w:tcW w:w="5528" w:type="dxa"/>
          </w:tcPr>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Cultural Casa del Niño (ACCN).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Comunitaria para el Desarrollo Social (Asocodes).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de Promotores de Convivencia (Asprocon).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juvenil Afropadillense.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Juvenil para el Desarrollo Integral Comunitario (Ajudeinco).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Asociación municipal de Usuarios Campesinos de Santander.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Asocodita.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Asoprodasa.</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Consejos Ciudadanos-Junta de Acción Comunal de Guachené.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Afromirandeño.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Corregimiento La Toma.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Míndala.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Río Cauca.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Río Palo.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Consejo Comunitario Territorio y Paz.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Fundación Afrocolombiana para el Desarrollo Social (Mackandal).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Fundación Huellas de Paz.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Fundación para el Desarrollo Integral Comunitario (Fundic)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Fundación para la Habilitación y Rehabilitación de Personas con Discapacidad (Fharepdi).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Fundación Tercer Milenio.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Fundambiente.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Organización Afrocolombiana Raíces.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Organización Cuenca del Río Palo. </w:t>
            </w:r>
          </w:p>
          <w:p w:rsidR="00CC7A76" w:rsidRPr="00EB4A42" w:rsidRDefault="00CC7A76" w:rsidP="00B9119D">
            <w:pPr>
              <w:pStyle w:val="Prrafodelista"/>
              <w:numPr>
                <w:ilvl w:val="0"/>
                <w:numId w:val="40"/>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lastRenderedPageBreak/>
              <w:t>Red de Mujeres del Norte del Cauca. </w:t>
            </w:r>
          </w:p>
          <w:p w:rsidR="00CC7A76" w:rsidRPr="00EB4A42" w:rsidRDefault="00CC7A76" w:rsidP="00B9119D">
            <w:pPr>
              <w:pStyle w:val="Prrafodelista"/>
              <w:numPr>
                <w:ilvl w:val="0"/>
                <w:numId w:val="39"/>
              </w:numPr>
              <w:shd w:val="clear" w:color="auto" w:fill="FFFFFF"/>
              <w:ind w:left="288"/>
              <w:rPr>
                <w:rFonts w:ascii="Arial" w:eastAsia="Times New Roman" w:hAnsi="Arial" w:cs="Arial"/>
                <w:bCs/>
                <w:sz w:val="20"/>
                <w:szCs w:val="20"/>
                <w:shd w:val="clear" w:color="auto" w:fill="FFFFFF"/>
              </w:rPr>
            </w:pPr>
            <w:r w:rsidRPr="00EB4A42">
              <w:rPr>
                <w:rFonts w:ascii="Arial" w:eastAsia="Times New Roman" w:hAnsi="Arial" w:cs="Arial"/>
                <w:bCs/>
                <w:sz w:val="20"/>
                <w:szCs w:val="20"/>
                <w:shd w:val="clear" w:color="auto" w:fill="FFFFFF"/>
              </w:rPr>
              <w:t>25.  Unidad de Organizaciones Afrocaucanas (Uoafroc)</w:t>
            </w:r>
          </w:p>
        </w:tc>
      </w:tr>
      <w:tr w:rsidR="00CC7A76" w:rsidTr="00F3121A">
        <w:tc>
          <w:tcPr>
            <w:tcW w:w="9498" w:type="dxa"/>
            <w:gridSpan w:val="4"/>
            <w:shd w:val="clear" w:color="auto" w:fill="FFFFFF" w:themeFill="background1"/>
          </w:tcPr>
          <w:p w:rsidR="00CC7A76" w:rsidRPr="00CF4A9A" w:rsidRDefault="00CC7A76" w:rsidP="00B9119D">
            <w:pPr>
              <w:pStyle w:val="Prrafodelista"/>
              <w:numPr>
                <w:ilvl w:val="0"/>
                <w:numId w:val="44"/>
              </w:numPr>
              <w:shd w:val="clear" w:color="auto" w:fill="FFFFFF"/>
              <w:rPr>
                <w:rFonts w:ascii="Arial" w:eastAsia="Times New Roman" w:hAnsi="Arial" w:cs="Arial"/>
                <w:b/>
                <w:bCs/>
                <w:sz w:val="20"/>
                <w:szCs w:val="20"/>
                <w:shd w:val="clear" w:color="auto" w:fill="FFFFFF"/>
              </w:rPr>
            </w:pPr>
            <w:r w:rsidRPr="00CF4A9A">
              <w:rPr>
                <w:rFonts w:ascii="Arial" w:hAnsi="Arial" w:cs="Arial"/>
                <w:b/>
                <w:bCs/>
                <w:sz w:val="20"/>
                <w:szCs w:val="20"/>
                <w:shd w:val="clear" w:color="auto" w:fill="FFFFFF"/>
              </w:rPr>
              <w:lastRenderedPageBreak/>
              <w:t>Minga Magdalena Centro</w:t>
            </w:r>
          </w:p>
        </w:tc>
      </w:tr>
      <w:tr w:rsidR="00CC7A76" w:rsidTr="00F3121A">
        <w:tc>
          <w:tcPr>
            <w:tcW w:w="1560" w:type="dxa"/>
            <w:gridSpan w:val="2"/>
          </w:tcPr>
          <w:p w:rsidR="00CC7A76" w:rsidRPr="00370CEA" w:rsidRDefault="00CC7A76" w:rsidP="00077BBC">
            <w:pPr>
              <w:pStyle w:val="NormalWeb"/>
              <w:spacing w:line="276" w:lineRule="auto"/>
              <w:rPr>
                <w:rFonts w:ascii="Arial" w:hAnsi="Arial" w:cs="Arial"/>
                <w:bCs/>
                <w:sz w:val="20"/>
                <w:szCs w:val="20"/>
                <w:shd w:val="clear" w:color="auto" w:fill="FFFFFF"/>
              </w:rPr>
            </w:pPr>
            <w:r w:rsidRPr="00370CEA">
              <w:rPr>
                <w:rFonts w:ascii="Arial" w:hAnsi="Arial" w:cs="Arial"/>
                <w:bCs/>
                <w:sz w:val="20"/>
                <w:szCs w:val="20"/>
                <w:shd w:val="clear" w:color="auto" w:fill="FFFFFF"/>
              </w:rPr>
              <w:t>Caldas, Antioquia, Boyacá y Puerto Salgar, Cundinamarca.</w:t>
            </w:r>
          </w:p>
        </w:tc>
        <w:tc>
          <w:tcPr>
            <w:tcW w:w="2410" w:type="dxa"/>
            <w:shd w:val="clear" w:color="auto" w:fill="FFFFFF" w:themeFill="background1"/>
          </w:tcPr>
          <w:p w:rsidR="00CC7A76" w:rsidRPr="00B4447C" w:rsidRDefault="00CC7A76" w:rsidP="00B4447C">
            <w:pPr>
              <w:shd w:val="clear" w:color="auto" w:fill="FFFFFF"/>
              <w:jc w:val="both"/>
              <w:rPr>
                <w:rFonts w:ascii="Arial" w:eastAsia="Times New Roman" w:hAnsi="Arial" w:cs="Arial"/>
                <w:bCs/>
                <w:sz w:val="20"/>
                <w:szCs w:val="20"/>
                <w:shd w:val="clear" w:color="auto" w:fill="FFFFFF"/>
              </w:rPr>
            </w:pPr>
            <w:r w:rsidRPr="00B4447C">
              <w:rPr>
                <w:rFonts w:ascii="Arial" w:eastAsia="Times New Roman" w:hAnsi="Arial" w:cs="Arial"/>
                <w:bCs/>
                <w:sz w:val="20"/>
                <w:szCs w:val="20"/>
                <w:shd w:val="clear" w:color="auto" w:fill="FFFFFF"/>
              </w:rPr>
              <w:t>Consolidar la articulación y promover el auto reconocimiento a nivel regional.</w:t>
            </w:r>
          </w:p>
          <w:p w:rsidR="00CC7A76" w:rsidRPr="00B4447C" w:rsidRDefault="00CC7A76" w:rsidP="00DA5C7F">
            <w:pPr>
              <w:pStyle w:val="NormalWeb"/>
              <w:rPr>
                <w:rFonts w:ascii="Arial" w:hAnsi="Arial" w:cs="Arial"/>
                <w:bCs/>
                <w:sz w:val="20"/>
                <w:szCs w:val="20"/>
                <w:shd w:val="clear" w:color="auto" w:fill="FFFFFF"/>
              </w:rPr>
            </w:pPr>
          </w:p>
        </w:tc>
        <w:tc>
          <w:tcPr>
            <w:tcW w:w="5528" w:type="dxa"/>
          </w:tcPr>
          <w:p w:rsidR="00CC7A76" w:rsidRDefault="00CC7A76" w:rsidP="00B9119D">
            <w:pPr>
              <w:pStyle w:val="Prrafodelista"/>
              <w:numPr>
                <w:ilvl w:val="0"/>
                <w:numId w:val="41"/>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Federación de Mujeres Afrocolombianas de Caldas (Femac).</w:t>
            </w:r>
          </w:p>
          <w:p w:rsidR="00CC7A76" w:rsidRPr="00077BBC" w:rsidRDefault="00CC7A76" w:rsidP="00B9119D">
            <w:pPr>
              <w:pStyle w:val="Prrafodelista"/>
              <w:numPr>
                <w:ilvl w:val="0"/>
                <w:numId w:val="41"/>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Organización Afrodoradence-Cimarrón.</w:t>
            </w:r>
          </w:p>
          <w:p w:rsidR="00CC7A76" w:rsidRPr="00077BBC" w:rsidRDefault="00CC7A76" w:rsidP="00B9119D">
            <w:pPr>
              <w:pStyle w:val="Prrafodelista"/>
              <w:numPr>
                <w:ilvl w:val="0"/>
                <w:numId w:val="41"/>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Organización Despertar.</w:t>
            </w:r>
          </w:p>
          <w:p w:rsidR="00CC7A76" w:rsidRPr="00B4447C" w:rsidRDefault="00CC7A76" w:rsidP="00077BBC">
            <w:pPr>
              <w:pStyle w:val="NormalWeb"/>
              <w:ind w:left="317"/>
              <w:rPr>
                <w:rFonts w:ascii="Arial" w:hAnsi="Arial" w:cs="Arial"/>
                <w:bCs/>
                <w:sz w:val="20"/>
                <w:szCs w:val="20"/>
                <w:shd w:val="clear" w:color="auto" w:fill="FFFFFF"/>
              </w:rPr>
            </w:pPr>
          </w:p>
        </w:tc>
      </w:tr>
      <w:tr w:rsidR="00CC7A76" w:rsidTr="00F3121A">
        <w:tc>
          <w:tcPr>
            <w:tcW w:w="9498" w:type="dxa"/>
            <w:gridSpan w:val="4"/>
            <w:shd w:val="clear" w:color="auto" w:fill="FFFFFF" w:themeFill="background1"/>
          </w:tcPr>
          <w:p w:rsidR="00CC7A76" w:rsidRPr="00CF4A9A" w:rsidRDefault="00CC7A76" w:rsidP="00B9119D">
            <w:pPr>
              <w:pStyle w:val="NormalWeb"/>
              <w:numPr>
                <w:ilvl w:val="0"/>
                <w:numId w:val="38"/>
              </w:numPr>
              <w:spacing w:after="0" w:afterAutospacing="0"/>
              <w:rPr>
                <w:rFonts w:ascii="Arial" w:hAnsi="Arial" w:cs="Arial"/>
                <w:b/>
                <w:bCs/>
                <w:sz w:val="20"/>
                <w:szCs w:val="20"/>
                <w:shd w:val="clear" w:color="auto" w:fill="FFFFFF"/>
              </w:rPr>
            </w:pPr>
            <w:r w:rsidRPr="00CF4A9A">
              <w:rPr>
                <w:rFonts w:ascii="Arial" w:hAnsi="Arial" w:cs="Arial"/>
                <w:b/>
                <w:bCs/>
                <w:sz w:val="20"/>
                <w:szCs w:val="20"/>
                <w:shd w:val="clear" w:color="auto" w:fill="FFFFFF"/>
              </w:rPr>
              <w:t>Minga Buenaventura</w:t>
            </w:r>
          </w:p>
        </w:tc>
      </w:tr>
      <w:tr w:rsidR="00CC7A76" w:rsidTr="002E209D">
        <w:tc>
          <w:tcPr>
            <w:tcW w:w="1560" w:type="dxa"/>
            <w:gridSpan w:val="2"/>
          </w:tcPr>
          <w:p w:rsidR="00CC7A76" w:rsidRDefault="00CC7A76" w:rsidP="00DA5C7F">
            <w:pPr>
              <w:pStyle w:val="NormalWeb"/>
              <w:rPr>
                <w:rFonts w:ascii="Arial" w:eastAsiaTheme="minorEastAsia" w:hAnsi="Arial" w:cs="Arial"/>
              </w:rPr>
            </w:pPr>
            <w:r w:rsidRPr="00B4447C">
              <w:rPr>
                <w:rFonts w:ascii="Arial" w:hAnsi="Arial" w:cs="Arial"/>
                <w:bCs/>
                <w:sz w:val="20"/>
                <w:szCs w:val="20"/>
                <w:shd w:val="clear" w:color="auto" w:fill="FFFFFF"/>
              </w:rPr>
              <w:t>Buenaventura</w:t>
            </w:r>
          </w:p>
        </w:tc>
        <w:tc>
          <w:tcPr>
            <w:tcW w:w="2410" w:type="dxa"/>
          </w:tcPr>
          <w:p w:rsidR="00CC7A76" w:rsidRDefault="00CC7A76" w:rsidP="00DA5C7F">
            <w:pPr>
              <w:pStyle w:val="NormalWeb"/>
              <w:rPr>
                <w:rFonts w:ascii="Arial" w:eastAsiaTheme="minorEastAsia" w:hAnsi="Arial" w:cs="Arial"/>
              </w:rPr>
            </w:pPr>
          </w:p>
        </w:tc>
        <w:tc>
          <w:tcPr>
            <w:tcW w:w="5528" w:type="dxa"/>
          </w:tcPr>
          <w:p w:rsidR="00CC7A76"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Centro de Pastoral Afrocolombiana (Cepac)-Buenaventura.</w:t>
            </w:r>
          </w:p>
          <w:p w:rsidR="00CC7A76"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Corporación Vive.</w:t>
            </w:r>
          </w:p>
          <w:p w:rsidR="00CC7A76"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077BBC">
              <w:rPr>
                <w:rFonts w:ascii="Arial" w:eastAsia="Times New Roman" w:hAnsi="Arial" w:cs="Arial"/>
                <w:bCs/>
                <w:sz w:val="20"/>
                <w:szCs w:val="20"/>
                <w:shd w:val="clear" w:color="auto" w:fill="FFFFFF"/>
              </w:rPr>
              <w:t>Fundación Colectivo de Organizaciones Esperanza Negra.</w:t>
            </w:r>
          </w:p>
          <w:p w:rsidR="00CC7A76" w:rsidRPr="00C2761C" w:rsidRDefault="00CC7A76" w:rsidP="00B9119D">
            <w:pPr>
              <w:pStyle w:val="Prrafodelista"/>
              <w:numPr>
                <w:ilvl w:val="0"/>
                <w:numId w:val="42"/>
              </w:numPr>
              <w:shd w:val="clear" w:color="auto" w:fill="FFFFFF"/>
              <w:ind w:left="317"/>
              <w:rPr>
                <w:rFonts w:ascii="Arial" w:hAnsi="Arial" w:cs="Arial"/>
              </w:rPr>
            </w:pPr>
            <w:r w:rsidRPr="00C2761C">
              <w:rPr>
                <w:rFonts w:ascii="Arial" w:eastAsia="Times New Roman" w:hAnsi="Arial" w:cs="Arial"/>
                <w:bCs/>
                <w:sz w:val="20"/>
                <w:szCs w:val="20"/>
                <w:shd w:val="clear" w:color="auto" w:fill="FFFFFF"/>
              </w:rPr>
              <w:t>Fundación Rostros y Huellas del Sentir Humano.</w:t>
            </w:r>
          </w:p>
          <w:p w:rsidR="00CC7A76" w:rsidRPr="00077BBC" w:rsidRDefault="00CC7A76" w:rsidP="00077BBC">
            <w:pPr>
              <w:shd w:val="clear" w:color="auto" w:fill="FFFFFF"/>
              <w:rPr>
                <w:rFonts w:ascii="Arial" w:hAnsi="Arial" w:cs="Arial"/>
              </w:rPr>
            </w:pPr>
          </w:p>
        </w:tc>
      </w:tr>
      <w:tr w:rsidR="00CC7A76" w:rsidTr="00F3121A">
        <w:tc>
          <w:tcPr>
            <w:tcW w:w="9498" w:type="dxa"/>
            <w:gridSpan w:val="4"/>
            <w:shd w:val="clear" w:color="auto" w:fill="FFFFFF" w:themeFill="background1"/>
          </w:tcPr>
          <w:p w:rsidR="00CC7A76" w:rsidRPr="00CF4A9A" w:rsidRDefault="00CC7A76" w:rsidP="00B9119D">
            <w:pPr>
              <w:pStyle w:val="NormalWeb"/>
              <w:numPr>
                <w:ilvl w:val="0"/>
                <w:numId w:val="38"/>
              </w:numPr>
              <w:spacing w:after="0" w:afterAutospacing="0"/>
              <w:rPr>
                <w:rFonts w:ascii="Arial" w:hAnsi="Arial" w:cs="Arial"/>
                <w:b/>
                <w:bCs/>
                <w:sz w:val="20"/>
                <w:szCs w:val="20"/>
                <w:shd w:val="clear" w:color="auto" w:fill="FFFFFF"/>
              </w:rPr>
            </w:pPr>
            <w:r w:rsidRPr="00CF4A9A">
              <w:rPr>
                <w:rFonts w:ascii="Arial" w:hAnsi="Arial" w:cs="Arial"/>
                <w:b/>
                <w:bCs/>
                <w:sz w:val="20"/>
                <w:szCs w:val="20"/>
                <w:shd w:val="clear" w:color="auto" w:fill="FFFFFF"/>
              </w:rPr>
              <w:t>Minga Guajira</w:t>
            </w:r>
          </w:p>
        </w:tc>
      </w:tr>
      <w:tr w:rsidR="00CC7A76" w:rsidTr="00F3121A">
        <w:tc>
          <w:tcPr>
            <w:tcW w:w="1560" w:type="dxa"/>
            <w:gridSpan w:val="2"/>
            <w:shd w:val="clear" w:color="auto" w:fill="FFFFFF" w:themeFill="background1"/>
          </w:tcPr>
          <w:p w:rsidR="00CC7A76" w:rsidRDefault="00CC7A76" w:rsidP="00DA5C7F">
            <w:pPr>
              <w:pStyle w:val="NormalWeb"/>
              <w:rPr>
                <w:rFonts w:ascii="Arial" w:eastAsiaTheme="minorEastAsia" w:hAnsi="Arial" w:cs="Arial"/>
              </w:rPr>
            </w:pPr>
          </w:p>
        </w:tc>
        <w:tc>
          <w:tcPr>
            <w:tcW w:w="2410" w:type="dxa"/>
          </w:tcPr>
          <w:p w:rsidR="00CC7A76" w:rsidRDefault="00CC7A76" w:rsidP="00DA5C7F">
            <w:pPr>
              <w:pStyle w:val="NormalWeb"/>
              <w:rPr>
                <w:rFonts w:ascii="Arial" w:eastAsiaTheme="minorEastAsia" w:hAnsi="Arial" w:cs="Arial"/>
              </w:rPr>
            </w:pPr>
          </w:p>
        </w:tc>
        <w:tc>
          <w:tcPr>
            <w:tcW w:w="5528" w:type="dxa"/>
          </w:tcPr>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Asociación de Afrodescendiente del Caribe Colombiano AFROCARIBE.</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Organización De Comunidades Negras “LUIS ANTONIO NEGRO ROBLES.</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Asociación Territorio HOSCO REVIVIR.</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Fundación AFROGUAJIRA.</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Organización De Base Raíces Palenqueras De Tomarrazon.</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Organización Afrodescendiente MAGENDE MI.</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DIGNIDAD Y VIDA DE TABACO.</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“EL NEGRO DE MINGUEO”.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Grupo de Danzas Afrocolombianas San José.</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Asociación por rescate de valores de los afrodescendientes dela guajira “AFROVALORES.</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ASAFROGUA.</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Fundación alianza afrocolombiana de Manaure ASOFRACOLMAMANAURE.</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Fundación alianza afrocolombiana de Uribía ASOFRACOLMAURIBIA.</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Centro de estudios afrocolombianos.</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Blas Quintero Romero.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de Mongui</w:t>
            </w:r>
            <w:r>
              <w:rPr>
                <w:rFonts w:ascii="Arial" w:eastAsia="Times New Roman" w:hAnsi="Arial" w:cs="Arial"/>
                <w:bCs/>
                <w:sz w:val="20"/>
                <w:szCs w:val="20"/>
                <w:shd w:val="clear" w:color="auto" w:fill="FFFFFF"/>
              </w:rPr>
              <w:t>.</w:t>
            </w:r>
          </w:p>
          <w:p w:rsidR="00CC7A76" w:rsidRPr="00400A36" w:rsidRDefault="00CC7A76" w:rsidP="00B9119D">
            <w:pPr>
              <w:pStyle w:val="Prrafodelista"/>
              <w:numPr>
                <w:ilvl w:val="0"/>
                <w:numId w:val="43"/>
              </w:numPr>
              <w:shd w:val="clear" w:color="auto" w:fill="FFFFFF"/>
              <w:ind w:left="317"/>
              <w:rPr>
                <w:rFonts w:ascii="Arial" w:hAnsi="Arial" w:cs="Arial"/>
              </w:rPr>
            </w:pPr>
            <w:r>
              <w:rPr>
                <w:rFonts w:ascii="Arial" w:eastAsia="Times New Roman" w:hAnsi="Arial" w:cs="Arial"/>
                <w:bCs/>
                <w:sz w:val="20"/>
                <w:szCs w:val="20"/>
                <w:shd w:val="clear" w:color="auto" w:fill="FFFFFF"/>
              </w:rPr>
              <w:t>C</w:t>
            </w:r>
            <w:r w:rsidRPr="00077BBC">
              <w:rPr>
                <w:rFonts w:ascii="Arial" w:eastAsia="Times New Roman" w:hAnsi="Arial" w:cs="Arial"/>
                <w:bCs/>
                <w:sz w:val="20"/>
                <w:szCs w:val="20"/>
                <w:shd w:val="clear" w:color="auto" w:fill="FFFFFF"/>
              </w:rPr>
              <w:t>onsejo comunitario De Cotoprix.</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De Carraipia.</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Garrapatero.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por la reivindicación de los afrodescendiente de palomino (COREOFRAPA).</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de Cascajalito.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José Prudencio Padilla.</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Los Morenos de Moreneros.</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Predio el Carmen</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Los Palenques de juan y medio.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Consejo comunitario La nueva esperanza de los negros.</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lastRenderedPageBreak/>
              <w:t>Consejo comunitario los Tres cruces de arrollo el totumo.</w:t>
            </w:r>
          </w:p>
          <w:p w:rsidR="00CC7A76" w:rsidRPr="00400A36"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Asociación de Mujeres Negras de la Guajira.</w:t>
            </w:r>
          </w:p>
          <w:p w:rsidR="00CC7A76" w:rsidRPr="00077BBC" w:rsidRDefault="00CC7A76" w:rsidP="00B9119D">
            <w:pPr>
              <w:pStyle w:val="Prrafodelista"/>
              <w:numPr>
                <w:ilvl w:val="0"/>
                <w:numId w:val="43"/>
              </w:numPr>
              <w:shd w:val="clear" w:color="auto" w:fill="FFFFFF"/>
              <w:ind w:left="317"/>
              <w:rPr>
                <w:rFonts w:ascii="Arial" w:hAnsi="Arial" w:cs="Arial"/>
              </w:rPr>
            </w:pPr>
            <w:r w:rsidRPr="00077BBC">
              <w:rPr>
                <w:rFonts w:ascii="Arial" w:eastAsia="Times New Roman" w:hAnsi="Arial" w:cs="Arial"/>
                <w:bCs/>
                <w:sz w:val="20"/>
                <w:szCs w:val="20"/>
                <w:shd w:val="clear" w:color="auto" w:fill="FFFFFF"/>
              </w:rPr>
              <w:t>Organización de deportistas afro de la Guajira.</w:t>
            </w:r>
          </w:p>
        </w:tc>
      </w:tr>
      <w:tr w:rsidR="00CC7A76" w:rsidTr="00F3121A">
        <w:tc>
          <w:tcPr>
            <w:tcW w:w="9498" w:type="dxa"/>
            <w:gridSpan w:val="4"/>
            <w:shd w:val="clear" w:color="auto" w:fill="FFFFFF" w:themeFill="background1"/>
          </w:tcPr>
          <w:p w:rsidR="00CC7A76" w:rsidRPr="00CF4A9A" w:rsidRDefault="00CC7A76" w:rsidP="00B9119D">
            <w:pPr>
              <w:pStyle w:val="Prrafodelista"/>
              <w:numPr>
                <w:ilvl w:val="0"/>
                <w:numId w:val="38"/>
              </w:numPr>
              <w:shd w:val="clear" w:color="auto" w:fill="FFFFFF"/>
              <w:rPr>
                <w:rFonts w:ascii="Arial" w:eastAsia="Times New Roman" w:hAnsi="Arial" w:cs="Arial"/>
                <w:b/>
                <w:bCs/>
                <w:sz w:val="20"/>
                <w:szCs w:val="20"/>
                <w:shd w:val="clear" w:color="auto" w:fill="FFFFFF"/>
              </w:rPr>
            </w:pPr>
            <w:r w:rsidRPr="00F3121A">
              <w:rPr>
                <w:rFonts w:ascii="Arial" w:hAnsi="Arial" w:cs="Arial"/>
                <w:b/>
                <w:bCs/>
                <w:sz w:val="20"/>
                <w:szCs w:val="20"/>
                <w:shd w:val="clear" w:color="auto" w:fill="FFFFFF" w:themeFill="background1"/>
              </w:rPr>
              <w:lastRenderedPageBreak/>
              <w:t>Minga San Andrés</w:t>
            </w:r>
            <w:r w:rsidRPr="00CF4A9A">
              <w:rPr>
                <w:rFonts w:ascii="Arial" w:hAnsi="Arial" w:cs="Arial"/>
                <w:b/>
                <w:bCs/>
                <w:sz w:val="20"/>
                <w:szCs w:val="20"/>
                <w:shd w:val="clear" w:color="auto" w:fill="FFFFFF"/>
              </w:rPr>
              <w:t>, Providencia y Santa Catalina</w:t>
            </w:r>
          </w:p>
        </w:tc>
      </w:tr>
      <w:tr w:rsidR="00CC7A76" w:rsidTr="00F3121A">
        <w:tc>
          <w:tcPr>
            <w:tcW w:w="1560" w:type="dxa"/>
            <w:gridSpan w:val="2"/>
            <w:shd w:val="clear" w:color="auto" w:fill="FFFFFF" w:themeFill="background1"/>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p>
        </w:tc>
        <w:tc>
          <w:tcPr>
            <w:tcW w:w="5528" w:type="dxa"/>
          </w:tcPr>
          <w:p w:rsidR="00CC7A76" w:rsidRPr="00DE1BC5" w:rsidRDefault="00CC7A76" w:rsidP="00400A36">
            <w:pPr>
              <w:shd w:val="clear" w:color="auto" w:fill="FFFFFF"/>
              <w:ind w:left="317" w:hanging="317"/>
              <w:jc w:val="both"/>
              <w:rPr>
                <w:rFonts w:ascii="Arial" w:eastAsia="Times New Roman" w:hAnsi="Arial" w:cs="Arial"/>
                <w:bCs/>
                <w:sz w:val="20"/>
                <w:szCs w:val="20"/>
                <w:shd w:val="clear" w:color="auto" w:fill="FFFFFF"/>
                <w:lang w:val="en-US"/>
              </w:rPr>
            </w:pPr>
            <w:r w:rsidRPr="00DE1BC5">
              <w:rPr>
                <w:rFonts w:ascii="Arial" w:eastAsia="Times New Roman" w:hAnsi="Arial" w:cs="Arial"/>
                <w:bCs/>
                <w:sz w:val="20"/>
                <w:szCs w:val="20"/>
                <w:shd w:val="clear" w:color="auto" w:fill="FFFFFF"/>
                <w:lang w:val="en-US"/>
              </w:rPr>
              <w:t>1.</w:t>
            </w:r>
            <w:r>
              <w:rPr>
                <w:rFonts w:ascii="Arial" w:eastAsia="Times New Roman" w:hAnsi="Arial" w:cs="Arial"/>
                <w:bCs/>
                <w:sz w:val="20"/>
                <w:szCs w:val="20"/>
                <w:shd w:val="clear" w:color="auto" w:fill="FFFFFF"/>
                <w:lang w:val="en-US"/>
              </w:rPr>
              <w:t>Corporación</w:t>
            </w:r>
            <w:r w:rsidRPr="00DE1BC5">
              <w:rPr>
                <w:rFonts w:ascii="Arial" w:eastAsia="Times New Roman" w:hAnsi="Arial" w:cs="Arial"/>
                <w:bCs/>
                <w:sz w:val="20"/>
                <w:szCs w:val="20"/>
                <w:shd w:val="clear" w:color="auto" w:fill="FFFFFF"/>
                <w:lang w:val="en-US"/>
              </w:rPr>
              <w:t xml:space="preserve"> Miss Nancy Land</w:t>
            </w:r>
          </w:p>
          <w:p w:rsidR="00CC7A76" w:rsidRPr="00DE1BC5" w:rsidRDefault="00CC7A76" w:rsidP="00400A36">
            <w:pPr>
              <w:shd w:val="clear" w:color="auto" w:fill="FFFFFF"/>
              <w:ind w:left="317" w:hanging="317"/>
              <w:jc w:val="both"/>
              <w:rPr>
                <w:rFonts w:ascii="Arial" w:eastAsia="Times New Roman" w:hAnsi="Arial" w:cs="Arial"/>
                <w:bCs/>
                <w:sz w:val="20"/>
                <w:szCs w:val="20"/>
                <w:shd w:val="clear" w:color="auto" w:fill="FFFFFF"/>
                <w:lang w:val="en-US"/>
              </w:rPr>
            </w:pPr>
            <w:r w:rsidRPr="00DE1BC5">
              <w:rPr>
                <w:rFonts w:ascii="Arial" w:eastAsia="Times New Roman" w:hAnsi="Arial" w:cs="Arial"/>
                <w:bCs/>
                <w:sz w:val="20"/>
                <w:szCs w:val="20"/>
                <w:shd w:val="clear" w:color="auto" w:fill="FFFFFF"/>
                <w:lang w:val="en-US"/>
              </w:rPr>
              <w:t>2.Native Films</w:t>
            </w:r>
          </w:p>
          <w:p w:rsidR="00CC7A76" w:rsidRPr="00DE1BC5" w:rsidRDefault="00CC7A76" w:rsidP="00400A36">
            <w:pPr>
              <w:shd w:val="clear" w:color="auto" w:fill="FFFFFF"/>
              <w:ind w:left="317" w:hanging="317"/>
              <w:jc w:val="both"/>
              <w:rPr>
                <w:rFonts w:ascii="Arial" w:eastAsia="Times New Roman" w:hAnsi="Arial" w:cs="Arial"/>
                <w:bCs/>
                <w:sz w:val="20"/>
                <w:szCs w:val="20"/>
                <w:shd w:val="clear" w:color="auto" w:fill="FFFFFF"/>
                <w:lang w:val="en-US"/>
              </w:rPr>
            </w:pPr>
            <w:r w:rsidRPr="00DE1BC5">
              <w:rPr>
                <w:rFonts w:ascii="Arial" w:eastAsia="Times New Roman" w:hAnsi="Arial" w:cs="Arial"/>
                <w:bCs/>
                <w:sz w:val="20"/>
                <w:szCs w:val="20"/>
                <w:shd w:val="clear" w:color="auto" w:fill="FFFFFF"/>
                <w:lang w:val="en-US"/>
              </w:rPr>
              <w:t>3.Fundación Old Providence and Catalina Island</w:t>
            </w:r>
          </w:p>
          <w:p w:rsidR="00CC7A76" w:rsidRPr="00B4447C" w:rsidRDefault="00CC7A76" w:rsidP="00400A36">
            <w:pPr>
              <w:shd w:val="clear" w:color="auto" w:fill="FFFFFF"/>
              <w:ind w:left="317" w:hanging="317"/>
              <w:jc w:val="both"/>
              <w:rPr>
                <w:rFonts w:ascii="Verdana" w:eastAsia="Times New Roman" w:hAnsi="Verdana" w:cs="Times New Roman"/>
                <w:color w:val="666666"/>
                <w:sz w:val="17"/>
                <w:szCs w:val="17"/>
              </w:rPr>
            </w:pPr>
            <w:r w:rsidRPr="00B4447C">
              <w:rPr>
                <w:rFonts w:ascii="Arial" w:eastAsia="Times New Roman" w:hAnsi="Arial" w:cs="Arial"/>
                <w:bCs/>
                <w:sz w:val="20"/>
                <w:szCs w:val="20"/>
                <w:shd w:val="clear" w:color="auto" w:fill="FFFFFF"/>
              </w:rPr>
              <w:t>4.</w:t>
            </w:r>
            <w:r w:rsidR="00F3121A">
              <w:rPr>
                <w:rFonts w:ascii="Arial" w:eastAsia="Times New Roman" w:hAnsi="Arial" w:cs="Arial"/>
                <w:bCs/>
                <w:sz w:val="20"/>
                <w:szCs w:val="20"/>
                <w:shd w:val="clear" w:color="auto" w:fill="FFFFFF"/>
              </w:rPr>
              <w:t xml:space="preserve"> </w:t>
            </w:r>
            <w:r w:rsidRPr="00B4447C">
              <w:rPr>
                <w:rFonts w:ascii="Arial" w:eastAsia="Times New Roman" w:hAnsi="Arial" w:cs="Arial"/>
                <w:bCs/>
                <w:sz w:val="20"/>
                <w:szCs w:val="20"/>
                <w:shd w:val="clear" w:color="auto" w:fill="FFFFFF"/>
              </w:rPr>
              <w:t>Miss Raxy&amp;Glaci</w:t>
            </w:r>
            <w:r>
              <w:rPr>
                <w:rFonts w:ascii="Arial" w:eastAsia="Times New Roman" w:hAnsi="Arial" w:cs="Arial"/>
                <w:bCs/>
                <w:sz w:val="20"/>
                <w:szCs w:val="20"/>
                <w:shd w:val="clear" w:color="auto" w:fill="FFFFFF"/>
              </w:rPr>
              <w:t>.</w:t>
            </w:r>
          </w:p>
        </w:tc>
      </w:tr>
      <w:tr w:rsidR="00CC7A76" w:rsidTr="00F3121A">
        <w:tc>
          <w:tcPr>
            <w:tcW w:w="9498" w:type="dxa"/>
            <w:gridSpan w:val="4"/>
            <w:shd w:val="clear" w:color="auto" w:fill="FFFFFF" w:themeFill="background1"/>
          </w:tcPr>
          <w:p w:rsidR="00CC7A76" w:rsidRPr="00CF4A9A" w:rsidRDefault="00CC7A76" w:rsidP="00B9119D">
            <w:pPr>
              <w:pStyle w:val="NormalWeb"/>
              <w:numPr>
                <w:ilvl w:val="0"/>
                <w:numId w:val="38"/>
              </w:numPr>
              <w:spacing w:after="0" w:afterAutospacing="0"/>
              <w:rPr>
                <w:rFonts w:ascii="Arial" w:hAnsi="Arial" w:cs="Arial"/>
                <w:b/>
                <w:bCs/>
                <w:sz w:val="20"/>
                <w:szCs w:val="20"/>
                <w:shd w:val="clear" w:color="auto" w:fill="FFFFFF"/>
                <w:lang w:val="en-US"/>
              </w:rPr>
            </w:pPr>
            <w:r w:rsidRPr="00CF4A9A">
              <w:rPr>
                <w:rFonts w:ascii="Arial" w:hAnsi="Arial" w:cs="Arial"/>
                <w:b/>
                <w:bCs/>
                <w:sz w:val="20"/>
                <w:szCs w:val="20"/>
                <w:shd w:val="clear" w:color="auto" w:fill="FFFFFF"/>
              </w:rPr>
              <w:t>Minga Córdoba</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400A36">
            <w:pPr>
              <w:pStyle w:val="NormalWeb"/>
              <w:spacing w:line="276" w:lineRule="auto"/>
              <w:rPr>
                <w:rFonts w:ascii="Arial" w:eastAsiaTheme="minorEastAsia" w:hAnsi="Arial" w:cs="Arial"/>
              </w:rPr>
            </w:pPr>
            <w:r w:rsidRPr="00B4447C">
              <w:rPr>
                <w:rFonts w:ascii="Arial" w:hAnsi="Arial" w:cs="Arial"/>
                <w:bCs/>
                <w:sz w:val="20"/>
                <w:szCs w:val="20"/>
                <w:shd w:val="clear" w:color="auto" w:fill="FFFFFF"/>
              </w:rPr>
              <w:t>Fortalecer los procesos organizativos, conseguir tierras para explotación colectiva, legalizar los procesos comunitarios, fort</w:t>
            </w:r>
            <w:r>
              <w:rPr>
                <w:rFonts w:ascii="Arial" w:hAnsi="Arial" w:cs="Arial"/>
                <w:bCs/>
                <w:sz w:val="20"/>
                <w:szCs w:val="20"/>
                <w:shd w:val="clear" w:color="auto" w:fill="FFFFFF"/>
              </w:rPr>
              <w:t>alecer el proceso etnoeducativo</w:t>
            </w:r>
            <w:r w:rsidRPr="00B4447C">
              <w:rPr>
                <w:rFonts w:ascii="Arial" w:hAnsi="Arial" w:cs="Arial"/>
                <w:bCs/>
                <w:sz w:val="20"/>
                <w:szCs w:val="20"/>
                <w:shd w:val="clear" w:color="auto" w:fill="FFFFFF"/>
              </w:rPr>
              <w:t xml:space="preserve"> en el departamento y adquirir</w:t>
            </w:r>
            <w:r>
              <w:rPr>
                <w:rFonts w:ascii="Verdana" w:hAnsi="Verdana"/>
                <w:color w:val="666666"/>
                <w:sz w:val="17"/>
                <w:szCs w:val="17"/>
                <w:shd w:val="clear" w:color="auto" w:fill="FFFFFF"/>
              </w:rPr>
              <w:t xml:space="preserve"> una sede propia.</w:t>
            </w:r>
          </w:p>
        </w:tc>
        <w:tc>
          <w:tcPr>
            <w:tcW w:w="5528" w:type="dxa"/>
          </w:tcPr>
          <w:p w:rsidR="00CF4A9A" w:rsidRDefault="00CC7A76" w:rsidP="00B9119D">
            <w:pPr>
              <w:pStyle w:val="Prrafodelista"/>
              <w:numPr>
                <w:ilvl w:val="0"/>
                <w:numId w:val="47"/>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Asociación de Comunidades Negras de San Antero (Asconezaos).</w:t>
            </w:r>
          </w:p>
          <w:p w:rsidR="00CF4A9A" w:rsidRDefault="00CC7A76" w:rsidP="00B9119D">
            <w:pPr>
              <w:pStyle w:val="Prrafodelista"/>
              <w:numPr>
                <w:ilvl w:val="0"/>
                <w:numId w:val="47"/>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Consejo Comunitario de Comunidad Negra de URE (Cccnu).</w:t>
            </w:r>
          </w:p>
          <w:p w:rsidR="00CC7A76" w:rsidRPr="00CF4A9A" w:rsidRDefault="00CF4A9A" w:rsidP="00B9119D">
            <w:pPr>
              <w:pStyle w:val="Prrafodelista"/>
              <w:numPr>
                <w:ilvl w:val="0"/>
                <w:numId w:val="47"/>
              </w:numPr>
              <w:shd w:val="clear" w:color="auto" w:fill="FFFFFF"/>
              <w:ind w:left="317"/>
              <w:rPr>
                <w:rFonts w:ascii="Arial" w:eastAsia="Times New Roman" w:hAnsi="Arial" w:cs="Arial"/>
                <w:bCs/>
                <w:sz w:val="20"/>
                <w:szCs w:val="20"/>
                <w:shd w:val="clear" w:color="auto" w:fill="FFFFFF"/>
              </w:rPr>
            </w:pPr>
            <w:r>
              <w:rPr>
                <w:rFonts w:ascii="Arial" w:eastAsia="Times New Roman" w:hAnsi="Arial" w:cs="Arial"/>
                <w:bCs/>
                <w:sz w:val="20"/>
                <w:szCs w:val="20"/>
                <w:shd w:val="clear" w:color="auto" w:fill="FFFFFF"/>
              </w:rPr>
              <w:t>C</w:t>
            </w:r>
            <w:r w:rsidR="00CC7A76" w:rsidRPr="00CF4A9A">
              <w:rPr>
                <w:rFonts w:ascii="Arial" w:eastAsia="Times New Roman" w:hAnsi="Arial" w:cs="Arial"/>
                <w:bCs/>
                <w:sz w:val="20"/>
                <w:szCs w:val="20"/>
                <w:shd w:val="clear" w:color="auto" w:fill="FFFFFF"/>
              </w:rPr>
              <w:t>onsejo Etnoeducativo Comunitario de Puerto Escondido (Comepues)</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Berástegui (Oafrobec).</w:t>
            </w:r>
          </w:p>
          <w:p w:rsid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Cereté (Oafrocec).</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Las Palomas (Oafropal).</w:t>
            </w:r>
          </w:p>
          <w:p w:rsidR="00CC7A76" w:rsidRPr="00CF4A9A" w:rsidRDefault="00CC7A76" w:rsidP="00CF4A9A">
            <w:pPr>
              <w:pStyle w:val="Prrafodelista"/>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7.Organización de las Etnias Afrocolombianas de Lorica (Oarel)</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Los Bolaos (Oeabol).</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Moñitos (Oeamoc).</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Paso Nuevo (Oeapanu).</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Punta Broqueles (Oeabro).</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San Bernardo del Viento (Oasinu).</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Santander de La Cruz (Oeasac).</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de Tierra Alta y Valencia Alto Sinú (Ocnealsi).</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de las Etnias Afrocolombianas Residentes en Córdoba (Oeacor).</w:t>
            </w:r>
          </w:p>
          <w:p w:rsidR="00CC7A76" w:rsidRPr="00CF4A9A" w:rsidRDefault="00CC7A76" w:rsidP="00B9119D">
            <w:pPr>
              <w:pStyle w:val="Prrafodelista"/>
              <w:numPr>
                <w:ilvl w:val="0"/>
                <w:numId w:val="42"/>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Organización Social de Comunidades Negras Nelson Mandela.</w:t>
            </w:r>
          </w:p>
          <w:p w:rsidR="00CC7A76" w:rsidRPr="00B542EC" w:rsidRDefault="00CC7A76" w:rsidP="00CF4A9A">
            <w:pPr>
              <w:shd w:val="clear" w:color="auto" w:fill="FFFFFF"/>
              <w:ind w:left="317"/>
              <w:rPr>
                <w:rFonts w:ascii="Arial" w:eastAsia="Times New Roman" w:hAnsi="Arial" w:cs="Arial"/>
                <w:bCs/>
                <w:sz w:val="20"/>
                <w:szCs w:val="20"/>
                <w:shd w:val="clear" w:color="auto" w:fill="FFFFFF"/>
              </w:rPr>
            </w:pPr>
          </w:p>
        </w:tc>
      </w:tr>
      <w:tr w:rsidR="00CC7A76" w:rsidTr="00F3121A">
        <w:tc>
          <w:tcPr>
            <w:tcW w:w="9498" w:type="dxa"/>
            <w:gridSpan w:val="4"/>
            <w:shd w:val="clear" w:color="auto" w:fill="FFFFFF" w:themeFill="background1"/>
          </w:tcPr>
          <w:p w:rsidR="00CC7A76" w:rsidRPr="00CF4A9A" w:rsidRDefault="00CC7A76" w:rsidP="00B9119D">
            <w:pPr>
              <w:pStyle w:val="Prrafodelista"/>
              <w:numPr>
                <w:ilvl w:val="0"/>
                <w:numId w:val="38"/>
              </w:numPr>
              <w:shd w:val="clear" w:color="auto" w:fill="FFFFFF"/>
              <w:rPr>
                <w:rFonts w:ascii="Arial" w:eastAsia="Times New Roman" w:hAnsi="Arial" w:cs="Arial"/>
                <w:b/>
                <w:bCs/>
                <w:sz w:val="20"/>
                <w:szCs w:val="20"/>
                <w:shd w:val="clear" w:color="auto" w:fill="FFFFFF"/>
              </w:rPr>
            </w:pPr>
            <w:r w:rsidRPr="00CF4A9A">
              <w:rPr>
                <w:rFonts w:ascii="Arial" w:hAnsi="Arial" w:cs="Arial"/>
                <w:b/>
                <w:bCs/>
                <w:sz w:val="20"/>
                <w:szCs w:val="20"/>
                <w:shd w:val="clear" w:color="auto" w:fill="FFFFFF"/>
              </w:rPr>
              <w:t>Minga Magdalena Medio</w:t>
            </w:r>
          </w:p>
        </w:tc>
      </w:tr>
      <w:tr w:rsidR="00CC7A76" w:rsidTr="002E209D">
        <w:tc>
          <w:tcPr>
            <w:tcW w:w="1560" w:type="dxa"/>
            <w:gridSpan w:val="2"/>
          </w:tcPr>
          <w:p w:rsidR="00CC7A76" w:rsidRDefault="00CC7A76" w:rsidP="00DE1BC5">
            <w:pPr>
              <w:pStyle w:val="NormalWeb"/>
              <w:rPr>
                <w:rFonts w:ascii="Arial" w:eastAsiaTheme="minorEastAsia" w:hAnsi="Arial" w:cs="Arial"/>
              </w:rPr>
            </w:pPr>
            <w:r w:rsidRPr="00DE1BC5">
              <w:rPr>
                <w:rFonts w:ascii="Arial" w:hAnsi="Arial" w:cs="Arial"/>
                <w:bCs/>
                <w:sz w:val="20"/>
                <w:szCs w:val="20"/>
                <w:shd w:val="clear" w:color="auto" w:fill="FFFFFF"/>
              </w:rPr>
              <w:t>Barrancabermeja</w:t>
            </w:r>
          </w:p>
        </w:tc>
        <w:tc>
          <w:tcPr>
            <w:tcW w:w="2410" w:type="dxa"/>
          </w:tcPr>
          <w:p w:rsidR="00CC7A76" w:rsidRDefault="00CC7A76" w:rsidP="00DE1BC5">
            <w:pPr>
              <w:pStyle w:val="NormalWeb"/>
              <w:rPr>
                <w:rFonts w:ascii="Arial" w:eastAsiaTheme="minorEastAsia" w:hAnsi="Arial" w:cs="Arial"/>
              </w:rPr>
            </w:pPr>
            <w:r w:rsidRPr="00DE1BC5">
              <w:rPr>
                <w:rFonts w:ascii="Arial" w:hAnsi="Arial" w:cs="Arial"/>
                <w:bCs/>
                <w:sz w:val="20"/>
                <w:szCs w:val="20"/>
                <w:shd w:val="clear" w:color="auto" w:fill="FFFFFF"/>
              </w:rPr>
              <w:t>Incidir en la construcción de políticas públicas para las comuni</w:t>
            </w:r>
            <w:r>
              <w:rPr>
                <w:rFonts w:ascii="Arial" w:hAnsi="Arial" w:cs="Arial"/>
                <w:bCs/>
                <w:sz w:val="20"/>
                <w:szCs w:val="20"/>
                <w:shd w:val="clear" w:color="auto" w:fill="FFFFFF"/>
              </w:rPr>
              <w:t>dades negras de Barrancabermeja y Magdalena. I</w:t>
            </w:r>
            <w:r w:rsidRPr="00DE1BC5">
              <w:rPr>
                <w:rFonts w:ascii="Arial" w:hAnsi="Arial" w:cs="Arial"/>
                <w:bCs/>
                <w:sz w:val="20"/>
                <w:szCs w:val="20"/>
                <w:shd w:val="clear" w:color="auto" w:fill="FFFFFF"/>
              </w:rPr>
              <w:t>mplementar la CEA en los colegios públicos de la región y trabajar por la reivindicación de los derechos étnicos.</w:t>
            </w:r>
          </w:p>
        </w:tc>
        <w:tc>
          <w:tcPr>
            <w:tcW w:w="5528" w:type="dxa"/>
          </w:tcPr>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Asociación de Afrodescendientes de Barrancabermeja y el Magdalena Medio (Afrobam)</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Asociación de Afrodescendientes del Magdalena Medio (Afrodmam)</w:t>
            </w:r>
            <w:r w:rsidRPr="00CF4A9A">
              <w:rPr>
                <w:rFonts w:ascii="Arial" w:eastAsia="Times New Roman" w:hAnsi="Arial" w:cs="Arial"/>
                <w:bCs/>
                <w:sz w:val="20"/>
                <w:szCs w:val="20"/>
                <w:shd w:val="clear" w:color="auto" w:fill="FFFFFF"/>
              </w:rPr>
              <w:t xml:space="preserve">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Asociación de Comunidades Negras y Otras Etnias de Puerto Berrio (Asocone)</w:t>
            </w:r>
            <w:r w:rsidRPr="00CF4A9A">
              <w:rPr>
                <w:rFonts w:ascii="Arial" w:eastAsia="Times New Roman" w:hAnsi="Arial" w:cs="Arial"/>
                <w:bCs/>
                <w:sz w:val="20"/>
                <w:szCs w:val="20"/>
                <w:shd w:val="clear" w:color="auto" w:fill="FFFFFF"/>
              </w:rPr>
              <w:t>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Colectivo Libertarios Afromagdalénicos (Afrolibertarios)</w:t>
            </w:r>
            <w:r w:rsidRPr="00CF4A9A">
              <w:rPr>
                <w:rFonts w:ascii="Arial" w:eastAsia="Times New Roman" w:hAnsi="Arial" w:cs="Arial"/>
                <w:bCs/>
                <w:sz w:val="20"/>
                <w:szCs w:val="20"/>
                <w:shd w:val="clear" w:color="auto" w:fill="FFFFFF"/>
              </w:rPr>
              <w:t xml:space="preserve">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Fundación Organizativa Afro de Educadores (Afroeducadores)</w:t>
            </w:r>
            <w:r w:rsidRPr="00CF4A9A">
              <w:rPr>
                <w:rFonts w:ascii="Arial" w:eastAsia="Times New Roman" w:hAnsi="Arial" w:cs="Arial"/>
                <w:bCs/>
                <w:sz w:val="20"/>
                <w:szCs w:val="20"/>
                <w:shd w:val="clear" w:color="auto" w:fill="FFFFFF"/>
              </w:rPr>
              <w:t>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 xml:space="preserve">Asociación Afrodescendientes Barrio el Dorado </w:t>
            </w:r>
            <w:r w:rsidRPr="00CF4A9A">
              <w:rPr>
                <w:rFonts w:ascii="Arial" w:eastAsia="Times New Roman" w:hAnsi="Arial" w:cs="Arial"/>
                <w:sz w:val="20"/>
                <w:szCs w:val="20"/>
                <w:shd w:val="clear" w:color="auto" w:fill="FFFFFF"/>
              </w:rPr>
              <w:lastRenderedPageBreak/>
              <w:t>(Afrodorado)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Fundación Afrocolombiana el sol (Fundafrosol)</w:t>
            </w:r>
            <w:r w:rsidRPr="00CF4A9A">
              <w:rPr>
                <w:rFonts w:ascii="Arial" w:eastAsia="Times New Roman" w:hAnsi="Arial" w:cs="Arial"/>
                <w:bCs/>
                <w:sz w:val="20"/>
                <w:szCs w:val="20"/>
                <w:shd w:val="clear" w:color="auto" w:fill="FFFFFF"/>
              </w:rPr>
              <w:t>    </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Fundación Ingenios (Ingenios)</w:t>
            </w:r>
            <w:r w:rsidRPr="00CF4A9A">
              <w:rPr>
                <w:rFonts w:ascii="Arial" w:eastAsia="Times New Roman" w:hAnsi="Arial" w:cs="Arial"/>
                <w:bCs/>
                <w:sz w:val="20"/>
                <w:szCs w:val="20"/>
                <w:shd w:val="clear" w:color="auto" w:fill="FFFFFF"/>
              </w:rPr>
              <w:t xml:space="preserve">    </w:t>
            </w:r>
          </w:p>
          <w:p w:rsidR="00CF4A9A"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Fundación Afrodescendiente Visionar Es Vivir (Fadvivi)</w:t>
            </w:r>
            <w:r w:rsidR="00CF4A9A">
              <w:rPr>
                <w:rFonts w:ascii="Arial" w:eastAsia="Times New Roman" w:hAnsi="Arial" w:cs="Arial"/>
                <w:sz w:val="20"/>
                <w:szCs w:val="20"/>
                <w:shd w:val="clear" w:color="auto" w:fill="FFFFFF"/>
              </w:rPr>
              <w:t>.</w:t>
            </w:r>
          </w:p>
          <w:p w:rsidR="00CC7A76" w:rsidRPr="00CF4A9A" w:rsidRDefault="00CC7A76" w:rsidP="00B9119D">
            <w:pPr>
              <w:pStyle w:val="Prrafodelista"/>
              <w:numPr>
                <w:ilvl w:val="0"/>
                <w:numId w:val="46"/>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sz w:val="20"/>
                <w:szCs w:val="20"/>
                <w:shd w:val="clear" w:color="auto" w:fill="FFFFFF"/>
              </w:rPr>
              <w:t>Asociación Afrodescendientes Desplazados del Magdalena Medio (Afrodesmag)</w:t>
            </w:r>
          </w:p>
        </w:tc>
      </w:tr>
      <w:tr w:rsidR="00CC7A76" w:rsidTr="00F3121A">
        <w:tc>
          <w:tcPr>
            <w:tcW w:w="9498" w:type="dxa"/>
            <w:gridSpan w:val="4"/>
            <w:shd w:val="clear" w:color="auto" w:fill="FFFFFF" w:themeFill="background1"/>
          </w:tcPr>
          <w:p w:rsidR="00CC7A76" w:rsidRPr="00CF4A9A" w:rsidRDefault="00CC7A76" w:rsidP="00B9119D">
            <w:pPr>
              <w:pStyle w:val="Prrafodelista"/>
              <w:numPr>
                <w:ilvl w:val="0"/>
                <w:numId w:val="38"/>
              </w:numPr>
              <w:shd w:val="clear" w:color="auto" w:fill="FFFFFF"/>
              <w:jc w:val="both"/>
              <w:rPr>
                <w:rFonts w:ascii="Arial" w:eastAsia="Times New Roman" w:hAnsi="Arial" w:cs="Arial"/>
                <w:b/>
                <w:bCs/>
                <w:sz w:val="20"/>
                <w:szCs w:val="20"/>
                <w:shd w:val="clear" w:color="auto" w:fill="FFFFFF"/>
              </w:rPr>
            </w:pPr>
            <w:r w:rsidRPr="00CF4A9A">
              <w:rPr>
                <w:rFonts w:ascii="Arial" w:hAnsi="Arial" w:cs="Arial"/>
                <w:b/>
                <w:sz w:val="20"/>
                <w:szCs w:val="20"/>
                <w:shd w:val="clear" w:color="auto" w:fill="FFFFFF"/>
              </w:rPr>
              <w:lastRenderedPageBreak/>
              <w:t>Minga Cesar</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r w:rsidRPr="00DE1BC5">
              <w:rPr>
                <w:rFonts w:ascii="Arial" w:hAnsi="Arial" w:cs="Arial"/>
                <w:sz w:val="20"/>
                <w:szCs w:val="20"/>
                <w:shd w:val="clear" w:color="auto" w:fill="FFFFFF"/>
              </w:rPr>
              <w:t>Promover la movilización en las organizaciones de base en torno al censo agrario y poblaciona</w:t>
            </w:r>
            <w:r>
              <w:rPr>
                <w:rFonts w:ascii="Arial" w:hAnsi="Arial" w:cs="Arial"/>
                <w:sz w:val="20"/>
                <w:szCs w:val="20"/>
                <w:shd w:val="clear" w:color="auto" w:fill="FFFFFF"/>
              </w:rPr>
              <w:t>l</w:t>
            </w:r>
          </w:p>
        </w:tc>
        <w:tc>
          <w:tcPr>
            <w:tcW w:w="5528" w:type="dxa"/>
          </w:tcPr>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de Comunidades Negras de Guacoche Cardonal</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de Comunidades Negras Sahaya</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de Estudiantes y Profesionales Afrocolombianos</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de Jóvenes Afrodescendientes del Departamento del Cesar</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de Pescadores del Corregimiento de San Bernardo</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Asociación Red de Juventudes Cesarenses</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Fundación Americana de Mujeres Negras Chanfaina</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Fundación para el Desarrollo de las Comunidades Negras</w:t>
            </w:r>
            <w:r w:rsidRPr="00DE1BC5">
              <w:rPr>
                <w:rFonts w:ascii="Arial" w:hAnsi="Arial" w:cs="Arial"/>
                <w:sz w:val="20"/>
                <w:szCs w:val="20"/>
                <w:shd w:val="clear" w:color="auto" w:fill="FFFFFF"/>
              </w:rPr>
              <w:t> </w:t>
            </w:r>
          </w:p>
          <w:p w:rsidR="00CC7A76" w:rsidRPr="00DE1BC5"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sz w:val="20"/>
                <w:szCs w:val="20"/>
                <w:shd w:val="clear" w:color="auto" w:fill="FFFFFF"/>
              </w:rPr>
            </w:pPr>
            <w:r w:rsidRPr="00DE1BC5">
              <w:rPr>
                <w:rFonts w:ascii="Arial" w:hAnsi="Arial" w:cs="Arial"/>
                <w:bCs/>
                <w:sz w:val="20"/>
                <w:szCs w:val="20"/>
                <w:shd w:val="clear" w:color="auto" w:fill="FFFFFF"/>
              </w:rPr>
              <w:t>Organización de las Comunidades Negras en el Cesar</w:t>
            </w:r>
            <w:r w:rsidRPr="00DE1BC5">
              <w:rPr>
                <w:rFonts w:ascii="Arial" w:hAnsi="Arial" w:cs="Arial"/>
                <w:sz w:val="20"/>
                <w:szCs w:val="20"/>
                <w:shd w:val="clear" w:color="auto" w:fill="FFFFFF"/>
              </w:rPr>
              <w:t> </w:t>
            </w:r>
          </w:p>
          <w:p w:rsidR="00CC7A76" w:rsidRDefault="00CC7A76" w:rsidP="00B9119D">
            <w:pPr>
              <w:pStyle w:val="NormalWeb"/>
              <w:numPr>
                <w:ilvl w:val="0"/>
                <w:numId w:val="45"/>
              </w:numPr>
              <w:shd w:val="clear" w:color="auto" w:fill="FFFFFF"/>
              <w:spacing w:before="0" w:beforeAutospacing="0" w:after="0" w:afterAutospacing="0"/>
              <w:ind w:left="317" w:hanging="317"/>
              <w:rPr>
                <w:rFonts w:ascii="Arial" w:hAnsi="Arial" w:cs="Arial"/>
                <w:bCs/>
                <w:sz w:val="20"/>
                <w:szCs w:val="20"/>
                <w:shd w:val="clear" w:color="auto" w:fill="FFFFFF"/>
              </w:rPr>
            </w:pPr>
            <w:r w:rsidRPr="00DE1BC5">
              <w:rPr>
                <w:rFonts w:ascii="Arial" w:hAnsi="Arial" w:cs="Arial"/>
                <w:bCs/>
                <w:sz w:val="20"/>
                <w:szCs w:val="20"/>
                <w:shd w:val="clear" w:color="auto" w:fill="FFFFFF"/>
              </w:rPr>
              <w:t>Organización de Negritudes de Castilla–Cesar</w:t>
            </w:r>
          </w:p>
          <w:p w:rsidR="00CC7A76" w:rsidRDefault="00CC7A76" w:rsidP="00C2761C">
            <w:pPr>
              <w:pStyle w:val="NormalWeb"/>
              <w:shd w:val="clear" w:color="auto" w:fill="FFFFFF"/>
              <w:spacing w:before="0" w:beforeAutospacing="0" w:after="0" w:afterAutospacing="0"/>
              <w:ind w:left="317" w:hanging="317"/>
              <w:rPr>
                <w:rFonts w:ascii="Arial" w:eastAsiaTheme="minorEastAsia" w:hAnsi="Arial" w:cs="Arial"/>
              </w:rPr>
            </w:pPr>
          </w:p>
        </w:tc>
      </w:tr>
      <w:tr w:rsidR="00CC7A76" w:rsidTr="002E209D">
        <w:tc>
          <w:tcPr>
            <w:tcW w:w="9498" w:type="dxa"/>
            <w:gridSpan w:val="4"/>
          </w:tcPr>
          <w:p w:rsidR="00CC7A76" w:rsidRPr="00CF4A9A" w:rsidRDefault="00CC7A76" w:rsidP="00B9119D">
            <w:pPr>
              <w:pStyle w:val="NormalWeb"/>
              <w:numPr>
                <w:ilvl w:val="0"/>
                <w:numId w:val="38"/>
              </w:numPr>
              <w:shd w:val="clear" w:color="auto" w:fill="FFFFFF"/>
              <w:spacing w:before="0" w:beforeAutospacing="0" w:after="0" w:afterAutospacing="0"/>
              <w:jc w:val="both"/>
              <w:rPr>
                <w:rFonts w:ascii="Arial" w:hAnsi="Arial" w:cs="Arial"/>
                <w:b/>
                <w:bCs/>
                <w:sz w:val="20"/>
                <w:szCs w:val="20"/>
                <w:shd w:val="clear" w:color="auto" w:fill="FFFFFF"/>
              </w:rPr>
            </w:pPr>
            <w:r w:rsidRPr="00CF4A9A">
              <w:rPr>
                <w:rFonts w:ascii="Arial" w:hAnsi="Arial" w:cs="Arial"/>
                <w:b/>
                <w:bCs/>
                <w:sz w:val="20"/>
                <w:szCs w:val="20"/>
                <w:shd w:val="clear" w:color="auto" w:fill="FFFFFF"/>
              </w:rPr>
              <w:t>Minga Atlántico</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CC7A76">
            <w:pPr>
              <w:pStyle w:val="NormalWeb"/>
              <w:spacing w:line="276" w:lineRule="auto"/>
              <w:rPr>
                <w:rFonts w:ascii="Arial" w:eastAsiaTheme="minorEastAsia" w:hAnsi="Arial" w:cs="Arial"/>
              </w:rPr>
            </w:pPr>
            <w:r w:rsidRPr="00C03546">
              <w:rPr>
                <w:rFonts w:ascii="Arial" w:hAnsi="Arial" w:cs="Arial"/>
                <w:bCs/>
                <w:sz w:val="20"/>
                <w:szCs w:val="20"/>
                <w:shd w:val="clear" w:color="auto" w:fill="FFFFFF"/>
              </w:rPr>
              <w:t>Consoli</w:t>
            </w:r>
            <w:r>
              <w:rPr>
                <w:rFonts w:ascii="Arial" w:hAnsi="Arial" w:cs="Arial"/>
                <w:bCs/>
                <w:sz w:val="20"/>
                <w:szCs w:val="20"/>
                <w:shd w:val="clear" w:color="auto" w:fill="FFFFFF"/>
              </w:rPr>
              <w:t>dar a la CNOA en el Atlántico y</w:t>
            </w:r>
            <w:r w:rsidRPr="00C03546">
              <w:rPr>
                <w:rFonts w:ascii="Arial" w:hAnsi="Arial" w:cs="Arial"/>
                <w:bCs/>
                <w:sz w:val="20"/>
                <w:szCs w:val="20"/>
                <w:shd w:val="clear" w:color="auto" w:fill="FFFFFF"/>
              </w:rPr>
              <w:t xml:space="preserve"> liderar e</w:t>
            </w:r>
            <w:r>
              <w:rPr>
                <w:rFonts w:ascii="Arial" w:hAnsi="Arial" w:cs="Arial"/>
                <w:bCs/>
                <w:sz w:val="20"/>
                <w:szCs w:val="20"/>
                <w:shd w:val="clear" w:color="auto" w:fill="FFFFFF"/>
              </w:rPr>
              <w:t>l proceso de realización de una</w:t>
            </w:r>
            <w:r w:rsidRPr="00C03546">
              <w:rPr>
                <w:rFonts w:ascii="Arial" w:hAnsi="Arial" w:cs="Arial"/>
                <w:bCs/>
                <w:sz w:val="20"/>
                <w:szCs w:val="20"/>
                <w:shd w:val="clear" w:color="auto" w:fill="FFFFFF"/>
              </w:rPr>
              <w:t xml:space="preserve"> gran asamblea de todas las organizaciones afros de la región.</w:t>
            </w:r>
          </w:p>
        </w:tc>
        <w:tc>
          <w:tcPr>
            <w:tcW w:w="5528" w:type="dxa"/>
          </w:tcPr>
          <w:p w:rsidR="00CF4A9A"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Consejo Comunitario de Comunidades Negras Zona Bananera.</w:t>
            </w:r>
          </w:p>
          <w:p w:rsidR="00CF4A9A"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Consejo Comunitario de Luruaco.</w:t>
            </w:r>
          </w:p>
          <w:p w:rsidR="00CF4A9A"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Consejo Comunitario de San José de Saco–Kusuto.</w:t>
            </w:r>
          </w:p>
          <w:p w:rsidR="00CF4A9A" w:rsidRDefault="00CF4A9A"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F</w:t>
            </w:r>
            <w:r w:rsidR="00CC7A76" w:rsidRPr="00CF4A9A">
              <w:rPr>
                <w:rFonts w:ascii="Arial" w:eastAsia="Times New Roman" w:hAnsi="Arial" w:cs="Arial"/>
                <w:bCs/>
                <w:sz w:val="20"/>
                <w:szCs w:val="20"/>
                <w:shd w:val="clear" w:color="auto" w:fill="FFFFFF"/>
              </w:rPr>
              <w:t>undación Afro Odeth</w:t>
            </w:r>
            <w:r w:rsidRPr="00CF4A9A">
              <w:rPr>
                <w:rFonts w:ascii="Arial" w:eastAsia="Times New Roman" w:hAnsi="Arial" w:cs="Arial"/>
                <w:bCs/>
                <w:sz w:val="20"/>
                <w:szCs w:val="20"/>
                <w:shd w:val="clear" w:color="auto" w:fill="FFFFFF"/>
              </w:rPr>
              <w:t>.</w:t>
            </w:r>
          </w:p>
          <w:p w:rsidR="00CF4A9A" w:rsidRPr="00CF4A9A"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Fundación social SutoAdaki</w:t>
            </w:r>
            <w:r w:rsidR="00CF4A9A" w:rsidRPr="00CF4A9A">
              <w:rPr>
                <w:rFonts w:ascii="Arial" w:eastAsia="Times New Roman" w:hAnsi="Arial" w:cs="Arial"/>
                <w:bCs/>
                <w:sz w:val="20"/>
                <w:szCs w:val="20"/>
                <w:shd w:val="clear" w:color="auto" w:fill="FFFFFF"/>
              </w:rPr>
              <w:t>.</w:t>
            </w:r>
          </w:p>
          <w:p w:rsidR="00CF4A9A" w:rsidRPr="00CF4A9A"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Kakuma</w:t>
            </w:r>
            <w:r w:rsidR="00CF4A9A" w:rsidRPr="00CF4A9A">
              <w:rPr>
                <w:rFonts w:ascii="Arial" w:eastAsia="Times New Roman" w:hAnsi="Arial" w:cs="Arial"/>
                <w:bCs/>
                <w:sz w:val="20"/>
                <w:szCs w:val="20"/>
                <w:shd w:val="clear" w:color="auto" w:fill="FFFFFF"/>
              </w:rPr>
              <w:t>.</w:t>
            </w:r>
          </w:p>
          <w:p w:rsidR="00632CF2"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Fundación Sutotandopalante</w:t>
            </w:r>
          </w:p>
          <w:p w:rsidR="00632CF2"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CF4A9A">
              <w:rPr>
                <w:rFonts w:ascii="Arial" w:eastAsia="Times New Roman" w:hAnsi="Arial" w:cs="Arial"/>
                <w:bCs/>
                <w:sz w:val="20"/>
                <w:szCs w:val="20"/>
                <w:shd w:val="clear" w:color="auto" w:fill="FFFFFF"/>
              </w:rPr>
              <w:t>Fundación BenkosBioho</w:t>
            </w:r>
            <w:r w:rsidR="00632CF2">
              <w:rPr>
                <w:rFonts w:ascii="Arial" w:eastAsia="Times New Roman" w:hAnsi="Arial" w:cs="Arial"/>
                <w:bCs/>
                <w:sz w:val="20"/>
                <w:szCs w:val="20"/>
                <w:shd w:val="clear" w:color="auto" w:fill="FFFFFF"/>
              </w:rPr>
              <w:t>.</w:t>
            </w:r>
          </w:p>
          <w:p w:rsidR="00632CF2"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632CF2">
              <w:rPr>
                <w:rFonts w:ascii="Arial" w:eastAsia="Times New Roman" w:hAnsi="Arial" w:cs="Arial"/>
                <w:bCs/>
                <w:sz w:val="20"/>
                <w:szCs w:val="20"/>
                <w:shd w:val="clear" w:color="auto" w:fill="FFFFFF"/>
              </w:rPr>
              <w:t>Fundación social vecinos 96</w:t>
            </w:r>
            <w:r w:rsidR="00632CF2" w:rsidRPr="00632CF2">
              <w:rPr>
                <w:rFonts w:ascii="Arial" w:eastAsia="Times New Roman" w:hAnsi="Arial" w:cs="Arial"/>
                <w:bCs/>
                <w:sz w:val="20"/>
                <w:szCs w:val="20"/>
                <w:shd w:val="clear" w:color="auto" w:fill="FFFFFF"/>
              </w:rPr>
              <w:t>.</w:t>
            </w:r>
          </w:p>
          <w:p w:rsidR="00632CF2"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632CF2">
              <w:rPr>
                <w:rFonts w:ascii="Arial" w:eastAsia="Times New Roman" w:hAnsi="Arial" w:cs="Arial"/>
                <w:bCs/>
                <w:sz w:val="20"/>
                <w:szCs w:val="20"/>
                <w:shd w:val="clear" w:color="auto" w:fill="FFFFFF"/>
              </w:rPr>
              <w:t>Concejo comunitario Palonuevo AH</w:t>
            </w:r>
            <w:r w:rsidR="00632CF2">
              <w:rPr>
                <w:rFonts w:ascii="Arial" w:eastAsia="Times New Roman" w:hAnsi="Arial" w:cs="Arial"/>
                <w:bCs/>
                <w:sz w:val="20"/>
                <w:szCs w:val="20"/>
                <w:shd w:val="clear" w:color="auto" w:fill="FFFFFF"/>
              </w:rPr>
              <w:t>.</w:t>
            </w:r>
          </w:p>
          <w:p w:rsidR="00CC7A76" w:rsidRPr="00632CF2" w:rsidRDefault="00CC7A76" w:rsidP="00B9119D">
            <w:pPr>
              <w:pStyle w:val="Prrafodelista"/>
              <w:numPr>
                <w:ilvl w:val="0"/>
                <w:numId w:val="48"/>
              </w:numPr>
              <w:shd w:val="clear" w:color="auto" w:fill="FFFFFF"/>
              <w:ind w:left="317"/>
              <w:rPr>
                <w:rFonts w:ascii="Arial" w:eastAsia="Times New Roman" w:hAnsi="Arial" w:cs="Arial"/>
                <w:bCs/>
                <w:sz w:val="20"/>
                <w:szCs w:val="20"/>
                <w:shd w:val="clear" w:color="auto" w:fill="FFFFFF"/>
              </w:rPr>
            </w:pPr>
            <w:r w:rsidRPr="00632CF2">
              <w:rPr>
                <w:rFonts w:ascii="Arial" w:eastAsia="Times New Roman" w:hAnsi="Arial" w:cs="Arial"/>
                <w:bCs/>
                <w:sz w:val="20"/>
                <w:szCs w:val="20"/>
                <w:shd w:val="clear" w:color="auto" w:fill="FFFFFF"/>
              </w:rPr>
              <w:t>Fundación Kusuto</w:t>
            </w:r>
          </w:p>
          <w:p w:rsidR="00CC7A76" w:rsidRDefault="00CC7A76" w:rsidP="00632CF2">
            <w:pPr>
              <w:shd w:val="clear" w:color="auto" w:fill="FFFFFF"/>
              <w:ind w:left="317"/>
              <w:jc w:val="both"/>
              <w:rPr>
                <w:rFonts w:ascii="Arial" w:hAnsi="Arial" w:cs="Arial"/>
              </w:rPr>
            </w:pPr>
          </w:p>
        </w:tc>
      </w:tr>
      <w:tr w:rsidR="00CC7A76" w:rsidTr="002E209D">
        <w:tc>
          <w:tcPr>
            <w:tcW w:w="9498" w:type="dxa"/>
            <w:gridSpan w:val="4"/>
          </w:tcPr>
          <w:p w:rsidR="00CC7A76" w:rsidRPr="00A97FA8" w:rsidRDefault="00CC7A76" w:rsidP="00B9119D">
            <w:pPr>
              <w:pStyle w:val="Prrafodelista"/>
              <w:numPr>
                <w:ilvl w:val="0"/>
                <w:numId w:val="38"/>
              </w:numPr>
              <w:shd w:val="clear" w:color="auto" w:fill="FFFFFF"/>
              <w:jc w:val="both"/>
              <w:rPr>
                <w:rFonts w:ascii="Arial" w:eastAsia="Times New Roman" w:hAnsi="Arial" w:cs="Arial"/>
                <w:b/>
                <w:bCs/>
                <w:sz w:val="20"/>
                <w:szCs w:val="20"/>
                <w:shd w:val="clear" w:color="auto" w:fill="FFFFFF"/>
              </w:rPr>
            </w:pPr>
            <w:r w:rsidRPr="00A97FA8">
              <w:rPr>
                <w:rFonts w:ascii="Arial" w:hAnsi="Arial" w:cs="Arial"/>
                <w:b/>
                <w:bCs/>
                <w:sz w:val="20"/>
                <w:szCs w:val="20"/>
                <w:shd w:val="clear" w:color="auto" w:fill="FFFFFF"/>
              </w:rPr>
              <w:t>Minga Afrotumaco</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CC7A76">
            <w:pPr>
              <w:shd w:val="clear" w:color="auto" w:fill="FFFFFF"/>
              <w:spacing w:line="276" w:lineRule="auto"/>
              <w:jc w:val="both"/>
              <w:rPr>
                <w:rFonts w:ascii="Arial" w:hAnsi="Arial" w:cs="Arial"/>
              </w:rPr>
            </w:pPr>
            <w:r w:rsidRPr="00C03546">
              <w:rPr>
                <w:rFonts w:ascii="Arial" w:eastAsia="Times New Roman" w:hAnsi="Arial" w:cs="Arial"/>
                <w:bCs/>
                <w:sz w:val="20"/>
                <w:szCs w:val="20"/>
                <w:shd w:val="clear" w:color="auto" w:fill="FFFFFF"/>
              </w:rPr>
              <w:t>Reestructurar la minga y fortalecer a las organizaciones que hacen parte de ella.</w:t>
            </w:r>
          </w:p>
        </w:tc>
        <w:tc>
          <w:tcPr>
            <w:tcW w:w="5528" w:type="dxa"/>
          </w:tcPr>
          <w:p w:rsidR="00A97FA8" w:rsidRP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de Desplazados Playa Mar.</w:t>
            </w:r>
          </w:p>
          <w:p w:rsidR="00A97FA8" w:rsidRP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de Mujeres Desplazadas de Tumaco (Amdest).</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de Pescadores Artesanales de Exporcol (Asopexporcol).</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El Porvenir.</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Mujeres del Futuro.</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Nueva Vida.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para Desplazados Afrodescendientes (Asdefroc).</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Unidos.</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Asociación Unión Pacífica.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Consejo Comunitario de Comunidades Negras Cortina Verde Mándela.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 xml:space="preserve">Corporación Centro de Pastoral Afrocolombiana </w:t>
            </w:r>
            <w:r w:rsidRPr="00A97FA8">
              <w:rPr>
                <w:rFonts w:ascii="Arial" w:eastAsia="Times New Roman" w:hAnsi="Arial" w:cs="Arial"/>
                <w:bCs/>
                <w:sz w:val="20"/>
                <w:szCs w:val="20"/>
                <w:shd w:val="clear" w:color="auto" w:fill="FFFFFF"/>
              </w:rPr>
              <w:lastRenderedPageBreak/>
              <w:t>CEPAC- TUMACO</w:t>
            </w:r>
            <w:r w:rsidR="00A97FA8" w:rsidRPr="00A97FA8">
              <w:rPr>
                <w:rFonts w:ascii="Arial" w:eastAsia="Times New Roman" w:hAnsi="Arial" w:cs="Arial"/>
                <w:bCs/>
                <w:sz w:val="20"/>
                <w:szCs w:val="20"/>
                <w:shd w:val="clear" w:color="auto" w:fill="FFFFFF"/>
              </w:rPr>
              <w:t>.</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Corporación para el desarrollo, la Convivencia y el Desarrollo de los Afrodescendientes (Convite).</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Federación Integral de Organizaciones Comunitarias Étnicas del Pacífico Nariñense (Fiocepnar).</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Fundación Afrocolombiana del Pacífico Sur Nariñense (Fundacpas-N).</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Fundación Divina Luz.</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Fundación Sinaí.</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Junta de Acción Comunal Barrio Chaquira.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Junta de Acción Comunal Barrio Las Tres Cruces.</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Junta de Acción Comunal Barrio Nueva Floresta.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 xml:space="preserve"> Junta de Acción Comunal Barrio Olaya Herrera.</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Junta de Acción Comunal Barrio Panamá.</w:t>
            </w:r>
          </w:p>
          <w:p w:rsid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Junta de Acción Comunal Barrio Vargas.</w:t>
            </w:r>
          </w:p>
          <w:p w:rsidR="00CC7A76" w:rsidRPr="00A97FA8" w:rsidRDefault="00CC7A76" w:rsidP="00B9119D">
            <w:pPr>
              <w:pStyle w:val="Prrafodelista"/>
              <w:numPr>
                <w:ilvl w:val="0"/>
                <w:numId w:val="49"/>
              </w:numPr>
              <w:shd w:val="clear" w:color="auto" w:fill="FFFFFF"/>
              <w:ind w:left="317"/>
              <w:rPr>
                <w:rFonts w:ascii="Arial" w:eastAsia="Times New Roman" w:hAnsi="Arial" w:cs="Arial"/>
                <w:bCs/>
                <w:sz w:val="20"/>
                <w:szCs w:val="20"/>
                <w:shd w:val="clear" w:color="auto" w:fill="FFFFFF"/>
              </w:rPr>
            </w:pPr>
            <w:r w:rsidRPr="00A97FA8">
              <w:rPr>
                <w:rFonts w:ascii="Arial" w:eastAsia="Times New Roman" w:hAnsi="Arial" w:cs="Arial"/>
                <w:bCs/>
                <w:sz w:val="20"/>
                <w:szCs w:val="20"/>
                <w:shd w:val="clear" w:color="auto" w:fill="FFFFFF"/>
              </w:rPr>
              <w:t>Parteras Complementadas.</w:t>
            </w:r>
          </w:p>
          <w:p w:rsidR="00CC7A76" w:rsidRDefault="00CC7A76" w:rsidP="00A97FA8">
            <w:pPr>
              <w:shd w:val="clear" w:color="auto" w:fill="FFFFFF"/>
              <w:ind w:left="317"/>
              <w:rPr>
                <w:rFonts w:ascii="Arial" w:hAnsi="Arial" w:cs="Arial"/>
              </w:rPr>
            </w:pPr>
          </w:p>
        </w:tc>
      </w:tr>
      <w:tr w:rsidR="00CC7A76" w:rsidTr="002E209D">
        <w:tc>
          <w:tcPr>
            <w:tcW w:w="9498" w:type="dxa"/>
            <w:gridSpan w:val="4"/>
          </w:tcPr>
          <w:p w:rsidR="00CC7A76" w:rsidRPr="00A97FA8" w:rsidRDefault="00CC7A76" w:rsidP="00B9119D">
            <w:pPr>
              <w:pStyle w:val="NormalWeb"/>
              <w:numPr>
                <w:ilvl w:val="0"/>
                <w:numId w:val="38"/>
              </w:numPr>
              <w:spacing w:after="0" w:afterAutospacing="0"/>
              <w:rPr>
                <w:rFonts w:ascii="Arial" w:hAnsi="Arial" w:cs="Arial"/>
                <w:b/>
                <w:bCs/>
                <w:sz w:val="20"/>
                <w:szCs w:val="20"/>
                <w:shd w:val="clear" w:color="auto" w:fill="FFFFFF"/>
              </w:rPr>
            </w:pPr>
            <w:r w:rsidRPr="00A97FA8">
              <w:rPr>
                <w:rFonts w:ascii="Arial" w:eastAsiaTheme="minorEastAsia" w:hAnsi="Arial" w:cs="Arial"/>
                <w:b/>
                <w:sz w:val="20"/>
                <w:szCs w:val="20"/>
              </w:rPr>
              <w:lastRenderedPageBreak/>
              <w:t>Minga Chocó- Foro Interétnico Solidaridad Chocó Sector Afro</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p>
        </w:tc>
        <w:tc>
          <w:tcPr>
            <w:tcW w:w="5528" w:type="dxa"/>
          </w:tcPr>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Campesina del Alto San Juan (Acadesan).</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Campesina del Baudó y sus Afluentes (Acaba).</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Campesina del Medio San Juan (Asocamesan).</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Campesina del San Juan (Acisan).</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de Consejos Comunitarios (Considira).</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de Consejos Comunitarios y Organizaciones del Bajo Atrato (Ascoba).</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de Desplazados de Istmina y Condoto.</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de Desplazados del Chocó (Adacho).</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de Mujeres Campesina, Indígenas y Negras del Chocó (Admucich).</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Asociación Nacional de Usuarios Campesinos (ANUC) Seccional Chocó.Organización de Desplazado de Cacarica (Cavida).</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 xml:space="preserve">Central Unitaria de Trabajadores CUT </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Seccional Chocó.</w:t>
            </w:r>
          </w:p>
          <w:p w:rsidR="00A97FA8" w:rsidRDefault="00CC7A76" w:rsidP="00B9119D">
            <w:pPr>
              <w:pStyle w:val="NormalWeb"/>
              <w:numPr>
                <w:ilvl w:val="0"/>
                <w:numId w:val="50"/>
              </w:numPr>
              <w:ind w:left="317"/>
              <w:rPr>
                <w:rFonts w:ascii="Arial" w:eastAsiaTheme="minorEastAsia" w:hAnsi="Arial" w:cs="Arial"/>
                <w:sz w:val="20"/>
                <w:szCs w:val="20"/>
              </w:rPr>
            </w:pPr>
            <w:r w:rsidRPr="00C03546">
              <w:rPr>
                <w:rFonts w:ascii="Arial" w:eastAsiaTheme="minorEastAsia" w:hAnsi="Arial" w:cs="Arial"/>
                <w:sz w:val="20"/>
                <w:szCs w:val="20"/>
              </w:rPr>
              <w:t>Centro de Pastoral Afrodiocesano.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Comité Todos Unidos por la Vida y la Dignidad de Murindó.</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Acandí.</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Bocas de Suruco.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Certegüi.</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Cugucho.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Cupica.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Juradó.</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La Costa (Concosta).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del Cantón de San Pablo.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del Paso.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Paimadó.</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Pie de Pepé.</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Pizarro.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San Antonio.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San Isidro</w:t>
            </w:r>
            <w:r w:rsidR="00A97FA8" w:rsidRPr="00A97FA8">
              <w:rPr>
                <w:rFonts w:ascii="Arial" w:eastAsiaTheme="minorEastAsia" w:hAnsi="Arial" w:cs="Arial"/>
                <w:sz w:val="20"/>
                <w:szCs w:val="20"/>
              </w:rPr>
              <w:t>.</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lastRenderedPageBreak/>
              <w:t>Consejo Comunitario de Villaconto.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Ungía.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de Usaragá.</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Los Delfines.</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Los Riscales.</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Mayor de Condoto.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Mayor de Istmina.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Mayor de a Asociación Campesina Integral del Atrato (Cocomacia)</w:t>
            </w:r>
            <w:r w:rsidR="00A97FA8" w:rsidRPr="00A97FA8">
              <w:rPr>
                <w:rFonts w:ascii="Arial" w:eastAsiaTheme="minorEastAsia" w:hAnsi="Arial" w:cs="Arial"/>
                <w:sz w:val="20"/>
                <w:szCs w:val="20"/>
              </w:rPr>
              <w:t>.</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Mayor de la Organización Popular Campesina del Alto Atrato (Cocomopoca).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Consejo Comunitario Mayor de la Unión Panamericana (Cocomaupa).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Federación de Consejos Comunitarios y Organizaciones del San Juan (Fosan).</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Fundación Las Mojarras.</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Organización de Campesinos del Carmen de Atrato (Oca).</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Organización de Barrios Populares y Campesinos (Obapo).</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Red Departamental de Mujeres Chocoanas.</w:t>
            </w:r>
          </w:p>
          <w:p w:rsidR="00A97FA8"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Sindicato de Mineros del Carmen del Atrato.</w:t>
            </w:r>
          </w:p>
          <w:p w:rsidR="00CC7A76" w:rsidRPr="00BB6E5F" w:rsidRDefault="00CC7A76" w:rsidP="00B9119D">
            <w:pPr>
              <w:pStyle w:val="NormalWeb"/>
              <w:numPr>
                <w:ilvl w:val="0"/>
                <w:numId w:val="50"/>
              </w:numPr>
              <w:ind w:left="317"/>
              <w:rPr>
                <w:rFonts w:ascii="Arial" w:eastAsiaTheme="minorEastAsia" w:hAnsi="Arial" w:cs="Arial"/>
                <w:sz w:val="20"/>
                <w:szCs w:val="20"/>
              </w:rPr>
            </w:pPr>
            <w:r w:rsidRPr="00A97FA8">
              <w:rPr>
                <w:rFonts w:ascii="Arial" w:eastAsiaTheme="minorEastAsia" w:hAnsi="Arial" w:cs="Arial"/>
                <w:sz w:val="20"/>
                <w:szCs w:val="20"/>
              </w:rPr>
              <w:t>Unión de Maestros del Chocó (Umach).</w:t>
            </w:r>
          </w:p>
        </w:tc>
      </w:tr>
      <w:tr w:rsidR="00CC7A76" w:rsidTr="002E209D">
        <w:tc>
          <w:tcPr>
            <w:tcW w:w="9498" w:type="dxa"/>
            <w:gridSpan w:val="4"/>
          </w:tcPr>
          <w:p w:rsidR="00CC7A76" w:rsidRPr="00A97FA8" w:rsidRDefault="00CC7A76" w:rsidP="00B9119D">
            <w:pPr>
              <w:pStyle w:val="NormalWeb"/>
              <w:numPr>
                <w:ilvl w:val="0"/>
                <w:numId w:val="38"/>
              </w:numPr>
              <w:spacing w:after="0" w:afterAutospacing="0"/>
              <w:rPr>
                <w:rFonts w:ascii="Arial" w:eastAsiaTheme="minorEastAsia" w:hAnsi="Arial" w:cs="Arial"/>
                <w:b/>
                <w:sz w:val="20"/>
                <w:szCs w:val="20"/>
              </w:rPr>
            </w:pPr>
            <w:r w:rsidRPr="00A97FA8">
              <w:rPr>
                <w:rFonts w:ascii="Arial" w:eastAsiaTheme="minorEastAsia" w:hAnsi="Arial" w:cs="Arial"/>
                <w:b/>
                <w:sz w:val="20"/>
                <w:szCs w:val="20"/>
              </w:rPr>
              <w:lastRenderedPageBreak/>
              <w:t>Minga Magdalena</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p>
        </w:tc>
        <w:tc>
          <w:tcPr>
            <w:tcW w:w="5528" w:type="dxa"/>
          </w:tcPr>
          <w:p w:rsidR="00C515A5" w:rsidRDefault="00CC7A76" w:rsidP="00B9119D">
            <w:pPr>
              <w:pStyle w:val="Prrafodelista"/>
              <w:numPr>
                <w:ilvl w:val="0"/>
                <w:numId w:val="51"/>
              </w:numPr>
              <w:shd w:val="clear" w:color="auto" w:fill="FFFFFF"/>
              <w:ind w:left="317"/>
              <w:rPr>
                <w:rFonts w:ascii="Arial" w:hAnsi="Arial" w:cs="Arial"/>
                <w:sz w:val="20"/>
                <w:szCs w:val="20"/>
              </w:rPr>
            </w:pPr>
            <w:r w:rsidRPr="00C515A5">
              <w:rPr>
                <w:rFonts w:ascii="Arial" w:hAnsi="Arial" w:cs="Arial"/>
                <w:sz w:val="20"/>
                <w:szCs w:val="20"/>
              </w:rPr>
              <w:t>Fundación Social Renovando Vidas</w:t>
            </w:r>
            <w:r w:rsidR="00A97FA8" w:rsidRPr="00C515A5">
              <w:rPr>
                <w:rFonts w:ascii="Arial" w:hAnsi="Arial" w:cs="Arial"/>
                <w:sz w:val="20"/>
                <w:szCs w:val="20"/>
              </w:rPr>
              <w:t>.</w:t>
            </w:r>
          </w:p>
          <w:p w:rsidR="00C515A5" w:rsidRDefault="00CC7A76" w:rsidP="00B9119D">
            <w:pPr>
              <w:pStyle w:val="Prrafodelista"/>
              <w:numPr>
                <w:ilvl w:val="0"/>
                <w:numId w:val="51"/>
              </w:numPr>
              <w:shd w:val="clear" w:color="auto" w:fill="FFFFFF"/>
              <w:ind w:left="317"/>
              <w:rPr>
                <w:rFonts w:ascii="Arial" w:hAnsi="Arial" w:cs="Arial"/>
                <w:sz w:val="20"/>
                <w:szCs w:val="20"/>
              </w:rPr>
            </w:pPr>
            <w:r w:rsidRPr="00C515A5">
              <w:rPr>
                <w:rFonts w:ascii="Arial" w:hAnsi="Arial" w:cs="Arial"/>
                <w:sz w:val="20"/>
                <w:szCs w:val="20"/>
              </w:rPr>
              <w:t>Asociación Nacional para el Desarrollo Integral de la Población Afrocolombiana “Bakundi”</w:t>
            </w:r>
            <w:r w:rsidR="00C515A5" w:rsidRPr="00C515A5">
              <w:rPr>
                <w:rFonts w:ascii="Arial" w:hAnsi="Arial" w:cs="Arial"/>
                <w:sz w:val="20"/>
                <w:szCs w:val="20"/>
              </w:rPr>
              <w:t>.</w:t>
            </w:r>
          </w:p>
          <w:p w:rsidR="00CC7A76" w:rsidRPr="007247E9" w:rsidRDefault="00CC7A76" w:rsidP="00B9119D">
            <w:pPr>
              <w:pStyle w:val="Prrafodelista"/>
              <w:numPr>
                <w:ilvl w:val="0"/>
                <w:numId w:val="51"/>
              </w:numPr>
              <w:shd w:val="clear" w:color="auto" w:fill="FFFFFF"/>
              <w:ind w:left="317"/>
              <w:rPr>
                <w:rFonts w:ascii="Arial" w:hAnsi="Arial" w:cs="Arial"/>
              </w:rPr>
            </w:pPr>
            <w:r w:rsidRPr="00C515A5">
              <w:rPr>
                <w:rFonts w:ascii="Arial" w:hAnsi="Arial" w:cs="Arial"/>
                <w:sz w:val="20"/>
                <w:szCs w:val="20"/>
              </w:rPr>
              <w:t>Corporación Centro de Pastoral Afrocolombiana -CEPAC MAGDALENA.</w:t>
            </w:r>
          </w:p>
          <w:p w:rsidR="007247E9" w:rsidRDefault="007247E9" w:rsidP="007247E9">
            <w:pPr>
              <w:pStyle w:val="Prrafodelista"/>
              <w:shd w:val="clear" w:color="auto" w:fill="FFFFFF"/>
              <w:ind w:left="317"/>
              <w:rPr>
                <w:rFonts w:ascii="Arial" w:hAnsi="Arial" w:cs="Arial"/>
              </w:rPr>
            </w:pPr>
          </w:p>
        </w:tc>
      </w:tr>
      <w:tr w:rsidR="00CC7A76" w:rsidTr="002E209D">
        <w:tc>
          <w:tcPr>
            <w:tcW w:w="9498" w:type="dxa"/>
            <w:gridSpan w:val="4"/>
          </w:tcPr>
          <w:p w:rsidR="00CC7A76" w:rsidRPr="00C515A5" w:rsidRDefault="00C515A5" w:rsidP="00B9119D">
            <w:pPr>
              <w:pStyle w:val="Prrafodelista"/>
              <w:numPr>
                <w:ilvl w:val="0"/>
                <w:numId w:val="38"/>
              </w:numPr>
              <w:shd w:val="clear" w:color="auto" w:fill="FFFFFF"/>
              <w:jc w:val="both"/>
              <w:rPr>
                <w:rFonts w:ascii="Arial" w:hAnsi="Arial" w:cs="Arial"/>
                <w:b/>
                <w:sz w:val="20"/>
                <w:szCs w:val="20"/>
              </w:rPr>
            </w:pPr>
            <w:r>
              <w:rPr>
                <w:rFonts w:ascii="Arial" w:hAnsi="Arial" w:cs="Arial"/>
                <w:b/>
                <w:sz w:val="20"/>
                <w:szCs w:val="20"/>
              </w:rPr>
              <w:t>Minga CNOA Urabá Darié</w:t>
            </w:r>
            <w:r w:rsidR="00CC7A76" w:rsidRPr="00C515A5">
              <w:rPr>
                <w:rFonts w:ascii="Arial" w:hAnsi="Arial" w:cs="Arial"/>
                <w:b/>
                <w:sz w:val="20"/>
                <w:szCs w:val="20"/>
              </w:rPr>
              <w:t>n</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p>
        </w:tc>
        <w:tc>
          <w:tcPr>
            <w:tcW w:w="5528" w:type="dxa"/>
          </w:tcPr>
          <w:p w:rsidR="00C515A5" w:rsidRDefault="00CC7A76" w:rsidP="00B9119D">
            <w:pPr>
              <w:pStyle w:val="NormalWeb"/>
              <w:numPr>
                <w:ilvl w:val="0"/>
                <w:numId w:val="52"/>
              </w:numPr>
              <w:ind w:left="317"/>
              <w:rPr>
                <w:rFonts w:ascii="Arial" w:eastAsiaTheme="minorEastAsia" w:hAnsi="Arial" w:cs="Arial"/>
                <w:sz w:val="20"/>
                <w:szCs w:val="20"/>
              </w:rPr>
            </w:pPr>
            <w:r w:rsidRPr="00C515A5">
              <w:rPr>
                <w:rFonts w:ascii="Arial" w:eastAsiaTheme="minorEastAsia" w:hAnsi="Arial" w:cs="Arial"/>
                <w:sz w:val="20"/>
                <w:szCs w:val="20"/>
              </w:rPr>
              <w:t>Asociación de Mujeres Lideresas Afro (Asmuliafro).</w:t>
            </w:r>
          </w:p>
          <w:p w:rsidR="00CC7A76" w:rsidRPr="00C515A5" w:rsidRDefault="00CC7A76" w:rsidP="00B9119D">
            <w:pPr>
              <w:pStyle w:val="NormalWeb"/>
              <w:numPr>
                <w:ilvl w:val="0"/>
                <w:numId w:val="52"/>
              </w:numPr>
              <w:ind w:left="317"/>
              <w:rPr>
                <w:rFonts w:ascii="Arial" w:eastAsiaTheme="minorEastAsia" w:hAnsi="Arial" w:cs="Arial"/>
                <w:sz w:val="20"/>
                <w:szCs w:val="20"/>
              </w:rPr>
            </w:pPr>
            <w:r w:rsidRPr="00C515A5">
              <w:rPr>
                <w:rFonts w:ascii="Arial" w:eastAsiaTheme="minorEastAsia" w:hAnsi="Arial" w:cs="Arial"/>
                <w:sz w:val="20"/>
                <w:szCs w:val="20"/>
              </w:rPr>
              <w:t>Asociación de Comunidades Negras Nuestro Esfuerzo.</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Asociación de Consejos Comunitarios y Organizaciones del Bajo Atrato (Ascoba).</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Asociación Campesina Afrocolombiana La Champa.</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Consejo Comunitario de Bocas del Atrato y El Leoncito.</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Corporación Colonia Murindoceña (Colomu).</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Corporación Creativa Juvenil H2O.</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Corporación de Población Afrodescendiente Desplazada de Chigorodó</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Tierra Prometida.</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Corporación Tesón y Arte Joven.</w:t>
            </w:r>
          </w:p>
          <w:p w:rsidR="00C515A5"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Grupo de Estudio Sensibilización Conciencia Negra.</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Organización de Afrodescendientes en Arboletes (Oafa).</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Organización de Profesionales Afrodescendientes Raíces de Ébano (Opare).</w:t>
            </w:r>
          </w:p>
          <w:p w:rsidR="00CC7A76" w:rsidRPr="001323CE"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Organización Social de Comunidades Negras (Afrocurrulao).</w:t>
            </w:r>
          </w:p>
          <w:p w:rsidR="00CC7A76" w:rsidRPr="009F7293" w:rsidRDefault="00CC7A76" w:rsidP="00B9119D">
            <w:pPr>
              <w:pStyle w:val="NormalWeb"/>
              <w:numPr>
                <w:ilvl w:val="0"/>
                <w:numId w:val="52"/>
              </w:numPr>
              <w:ind w:left="317"/>
              <w:rPr>
                <w:rFonts w:ascii="Arial" w:eastAsiaTheme="minorEastAsia" w:hAnsi="Arial" w:cs="Arial"/>
                <w:sz w:val="20"/>
                <w:szCs w:val="20"/>
              </w:rPr>
            </w:pPr>
            <w:r w:rsidRPr="001323CE">
              <w:rPr>
                <w:rFonts w:ascii="Arial" w:eastAsiaTheme="minorEastAsia" w:hAnsi="Arial" w:cs="Arial"/>
                <w:sz w:val="20"/>
                <w:szCs w:val="20"/>
              </w:rPr>
              <w:t>Secretariado Dioces</w:t>
            </w:r>
            <w:r>
              <w:rPr>
                <w:rFonts w:ascii="Arial" w:eastAsiaTheme="minorEastAsia" w:hAnsi="Arial" w:cs="Arial"/>
                <w:sz w:val="20"/>
                <w:szCs w:val="20"/>
              </w:rPr>
              <w:t>ano de Pastoral Afrocolombiana.</w:t>
            </w:r>
          </w:p>
        </w:tc>
      </w:tr>
      <w:tr w:rsidR="00CC7A76" w:rsidTr="002E209D">
        <w:tc>
          <w:tcPr>
            <w:tcW w:w="9498" w:type="dxa"/>
            <w:gridSpan w:val="4"/>
          </w:tcPr>
          <w:p w:rsidR="00CC7A76" w:rsidRPr="00C515A5" w:rsidRDefault="00CC7A76" w:rsidP="00B9119D">
            <w:pPr>
              <w:pStyle w:val="NormalWeb"/>
              <w:numPr>
                <w:ilvl w:val="0"/>
                <w:numId w:val="38"/>
              </w:numPr>
              <w:spacing w:after="0" w:afterAutospacing="0"/>
              <w:rPr>
                <w:rFonts w:ascii="Verdana" w:hAnsi="Verdana"/>
                <w:b/>
                <w:color w:val="666666"/>
                <w:sz w:val="17"/>
                <w:szCs w:val="17"/>
              </w:rPr>
            </w:pPr>
            <w:r w:rsidRPr="00C515A5">
              <w:rPr>
                <w:rFonts w:ascii="Arial" w:eastAsiaTheme="minorEastAsia" w:hAnsi="Arial" w:cs="Arial"/>
                <w:b/>
                <w:sz w:val="20"/>
                <w:szCs w:val="20"/>
              </w:rPr>
              <w:lastRenderedPageBreak/>
              <w:t>Minga CNAO Valle de Aburrá</w:t>
            </w:r>
          </w:p>
        </w:tc>
      </w:tr>
      <w:tr w:rsidR="00CC7A76" w:rsidTr="002E209D">
        <w:tc>
          <w:tcPr>
            <w:tcW w:w="1560" w:type="dxa"/>
            <w:gridSpan w:val="2"/>
          </w:tcPr>
          <w:p w:rsidR="00CC7A76" w:rsidRDefault="00CC7A76" w:rsidP="00DE1BC5">
            <w:pPr>
              <w:pStyle w:val="NormalWeb"/>
              <w:rPr>
                <w:rFonts w:ascii="Arial" w:eastAsiaTheme="minorEastAsia" w:hAnsi="Arial" w:cs="Arial"/>
              </w:rPr>
            </w:pPr>
          </w:p>
        </w:tc>
        <w:tc>
          <w:tcPr>
            <w:tcW w:w="2410" w:type="dxa"/>
          </w:tcPr>
          <w:p w:rsidR="00CC7A76" w:rsidRDefault="00CC7A76" w:rsidP="00DE1BC5">
            <w:pPr>
              <w:pStyle w:val="NormalWeb"/>
              <w:rPr>
                <w:rFonts w:ascii="Arial" w:eastAsiaTheme="minorEastAsia" w:hAnsi="Arial" w:cs="Arial"/>
              </w:rPr>
            </w:pPr>
          </w:p>
        </w:tc>
        <w:tc>
          <w:tcPr>
            <w:tcW w:w="5528" w:type="dxa"/>
          </w:tcPr>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Asociación Afrocolombiana del Río Tigui.</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Asociación de Afrocolombianos en Itagüí (Afroitagüí).</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Asociación de Afrocolombianos Residentes en Bello (Afrobello).</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Asociación Afroporteña Antero Mena.</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Comité Local de Red Nacional de Mujeres Afrocolombianas.</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Corporación Antioqueña del Medio Ambiente (Corama).</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Consejo Comunitario San Andrés de Girardota.</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Dirección de Integración Chocoano-Antioqueña (Dicha).</w:t>
            </w:r>
          </w:p>
          <w:p w:rsidR="00CC7A76" w:rsidRPr="001323CE"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Jóvenes Mujeres Cimarronas Medellín.</w:t>
            </w:r>
          </w:p>
          <w:p w:rsidR="00C515A5"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Movimiento Femenino Afropaisa Nuevo Amanecer.</w:t>
            </w:r>
          </w:p>
          <w:p w:rsidR="00CC7A76" w:rsidRPr="009F7293" w:rsidRDefault="00CC7A76" w:rsidP="00B9119D">
            <w:pPr>
              <w:pStyle w:val="NormalWeb"/>
              <w:numPr>
                <w:ilvl w:val="0"/>
                <w:numId w:val="53"/>
              </w:numPr>
              <w:ind w:left="317"/>
              <w:rPr>
                <w:rFonts w:ascii="Arial" w:eastAsiaTheme="minorEastAsia" w:hAnsi="Arial" w:cs="Arial"/>
                <w:sz w:val="20"/>
                <w:szCs w:val="20"/>
              </w:rPr>
            </w:pPr>
            <w:r w:rsidRPr="001323CE">
              <w:rPr>
                <w:rFonts w:ascii="Arial" w:eastAsiaTheme="minorEastAsia" w:hAnsi="Arial" w:cs="Arial"/>
                <w:sz w:val="20"/>
                <w:szCs w:val="20"/>
              </w:rPr>
              <w:t>Pastoral Afrocolombiana-Medellín.</w:t>
            </w:r>
          </w:p>
        </w:tc>
      </w:tr>
    </w:tbl>
    <w:p w:rsidR="000D4191" w:rsidRPr="00140342" w:rsidRDefault="001E18A7" w:rsidP="00140342">
      <w:pPr>
        <w:pStyle w:val="NormalWeb"/>
        <w:shd w:val="clear" w:color="auto" w:fill="FFFFFF"/>
        <w:spacing w:before="150" w:beforeAutospacing="0" w:after="75" w:afterAutospacing="0" w:line="270" w:lineRule="atLeast"/>
        <w:jc w:val="center"/>
        <w:rPr>
          <w:rFonts w:ascii="Helvetica" w:hAnsi="Helvetica"/>
          <w:b/>
          <w:color w:val="333333"/>
          <w:sz w:val="18"/>
          <w:szCs w:val="18"/>
        </w:rPr>
      </w:pPr>
      <w:r w:rsidRPr="00140342">
        <w:rPr>
          <w:rFonts w:ascii="Helvetica" w:hAnsi="Helvetica"/>
          <w:b/>
          <w:color w:val="333333"/>
          <w:sz w:val="18"/>
          <w:szCs w:val="18"/>
        </w:rPr>
        <w:t xml:space="preserve">Fuente: </w:t>
      </w:r>
      <w:r w:rsidR="00D02153" w:rsidRPr="00140342">
        <w:rPr>
          <w:rFonts w:ascii="Helvetica" w:hAnsi="Helvetica"/>
          <w:b/>
          <w:color w:val="333333"/>
          <w:sz w:val="18"/>
          <w:szCs w:val="18"/>
        </w:rPr>
        <w:t xml:space="preserve">Elaboración propia con base en información de </w:t>
      </w:r>
      <w:r w:rsidR="00784B96" w:rsidRPr="00140342">
        <w:rPr>
          <w:rFonts w:ascii="Helvetica" w:hAnsi="Helvetica"/>
          <w:b/>
          <w:color w:val="333333"/>
          <w:sz w:val="18"/>
          <w:szCs w:val="18"/>
        </w:rPr>
        <w:t>http://www.convergenciacnoa.org/mingas.html</w:t>
      </w:r>
    </w:p>
    <w:p w:rsidR="002D32E9" w:rsidRDefault="002D32E9" w:rsidP="00DA5C7F">
      <w:pPr>
        <w:pStyle w:val="NormalWeb"/>
        <w:shd w:val="clear" w:color="auto" w:fill="FFFFFF"/>
        <w:rPr>
          <w:rFonts w:ascii="Arial" w:eastAsiaTheme="minorEastAsia" w:hAnsi="Arial" w:cs="Arial"/>
          <w:b/>
        </w:rPr>
      </w:pPr>
    </w:p>
    <w:p w:rsidR="00DD79EC" w:rsidRDefault="004232AB" w:rsidP="00686D4D">
      <w:pPr>
        <w:pStyle w:val="NormalWeb"/>
        <w:shd w:val="clear" w:color="auto" w:fill="FFFFFF"/>
        <w:rPr>
          <w:rFonts w:ascii="Arial" w:eastAsiaTheme="minorEastAsia" w:hAnsi="Arial" w:cs="Arial"/>
          <w:b/>
        </w:rPr>
      </w:pPr>
      <w:r w:rsidRPr="004232AB">
        <w:rPr>
          <w:rFonts w:ascii="Arial" w:eastAsiaTheme="minorEastAsia" w:hAnsi="Arial" w:cs="Arial"/>
          <w:b/>
        </w:rPr>
        <w:t xml:space="preserve">Movimiento </w:t>
      </w:r>
      <w:r w:rsidR="00232D87" w:rsidRPr="00A97D3D">
        <w:rPr>
          <w:rFonts w:ascii="Arial" w:eastAsiaTheme="minorEastAsia" w:hAnsi="Arial" w:cs="Arial"/>
          <w:b/>
        </w:rPr>
        <w:t>Nacional</w:t>
      </w:r>
      <w:r w:rsidR="002D32E9">
        <w:rPr>
          <w:rFonts w:ascii="Arial" w:eastAsiaTheme="minorEastAsia" w:hAnsi="Arial" w:cs="Arial"/>
          <w:b/>
        </w:rPr>
        <w:t xml:space="preserve"> </w:t>
      </w:r>
      <w:r w:rsidRPr="004232AB">
        <w:rPr>
          <w:rFonts w:ascii="Arial" w:eastAsiaTheme="minorEastAsia" w:hAnsi="Arial" w:cs="Arial"/>
          <w:b/>
        </w:rPr>
        <w:t>Cimarrón</w:t>
      </w:r>
    </w:p>
    <w:p w:rsidR="005F14E5" w:rsidRPr="00400A36" w:rsidRDefault="004232AB" w:rsidP="00400A36">
      <w:pPr>
        <w:pStyle w:val="NormalWeb"/>
        <w:shd w:val="clear" w:color="auto" w:fill="FFFFFF"/>
        <w:spacing w:line="360" w:lineRule="auto"/>
        <w:jc w:val="both"/>
        <w:rPr>
          <w:rFonts w:ascii="Arial" w:eastAsiaTheme="minorEastAsia" w:hAnsi="Arial" w:cs="Arial"/>
          <w:b/>
          <w:color w:val="FF0000"/>
          <w:sz w:val="22"/>
          <w:szCs w:val="22"/>
        </w:rPr>
      </w:pPr>
      <w:r w:rsidRPr="00400A36">
        <w:rPr>
          <w:rFonts w:ascii="Arial" w:eastAsiaTheme="minorEastAsia" w:hAnsi="Arial" w:cs="Arial"/>
          <w:sz w:val="22"/>
          <w:szCs w:val="22"/>
        </w:rPr>
        <w:t>El Movimiento Nacional</w:t>
      </w:r>
      <w:r w:rsidRPr="00400A36">
        <w:rPr>
          <w:rFonts w:eastAsiaTheme="minorEastAsia"/>
          <w:sz w:val="22"/>
          <w:szCs w:val="22"/>
        </w:rPr>
        <w:t> </w:t>
      </w:r>
      <w:r w:rsidRPr="00400A36">
        <w:rPr>
          <w:rFonts w:ascii="Arial" w:eastAsiaTheme="minorEastAsia" w:hAnsi="Arial" w:cs="Arial"/>
          <w:sz w:val="22"/>
          <w:szCs w:val="22"/>
        </w:rPr>
        <w:t>CIMARRON</w:t>
      </w:r>
      <w:r w:rsidRPr="00400A36">
        <w:rPr>
          <w:rFonts w:eastAsiaTheme="minorEastAsia"/>
          <w:sz w:val="22"/>
          <w:szCs w:val="22"/>
        </w:rPr>
        <w:t> </w:t>
      </w:r>
      <w:r w:rsidRPr="00400A36">
        <w:rPr>
          <w:rFonts w:ascii="Arial" w:eastAsiaTheme="minorEastAsia" w:hAnsi="Arial" w:cs="Arial"/>
          <w:sz w:val="22"/>
          <w:szCs w:val="22"/>
        </w:rPr>
        <w:t>fue fundado en Buenaventura, el 15 de diciembre de 1982, por el Círculo de Estudios de la Problemática de l</w:t>
      </w:r>
      <w:r w:rsidR="00221884" w:rsidRPr="00400A36">
        <w:rPr>
          <w:rFonts w:ascii="Arial" w:eastAsiaTheme="minorEastAsia" w:hAnsi="Arial" w:cs="Arial"/>
          <w:sz w:val="22"/>
          <w:szCs w:val="22"/>
        </w:rPr>
        <w:t>as Comunidades Afrocolombianas Soweto</w:t>
      </w:r>
      <w:r w:rsidRPr="00400A36">
        <w:rPr>
          <w:rFonts w:ascii="Arial" w:eastAsiaTheme="minorEastAsia" w:hAnsi="Arial" w:cs="Arial"/>
          <w:sz w:val="22"/>
          <w:szCs w:val="22"/>
        </w:rPr>
        <w:t>. El Círculo</w:t>
      </w:r>
      <w:r w:rsidRPr="00400A36">
        <w:rPr>
          <w:rFonts w:eastAsiaTheme="minorEastAsia"/>
          <w:sz w:val="22"/>
          <w:szCs w:val="22"/>
        </w:rPr>
        <w:t> </w:t>
      </w:r>
      <w:r w:rsidR="00221884" w:rsidRPr="00400A36">
        <w:rPr>
          <w:rFonts w:ascii="Arial" w:eastAsiaTheme="minorEastAsia" w:hAnsi="Arial" w:cs="Arial"/>
          <w:sz w:val="22"/>
          <w:szCs w:val="22"/>
        </w:rPr>
        <w:t>Soweto</w:t>
      </w:r>
      <w:r w:rsidRPr="00400A36">
        <w:rPr>
          <w:rFonts w:eastAsiaTheme="minorEastAsia"/>
          <w:sz w:val="22"/>
          <w:szCs w:val="22"/>
        </w:rPr>
        <w:t> </w:t>
      </w:r>
      <w:r w:rsidR="007247E9">
        <w:rPr>
          <w:rFonts w:ascii="Arial" w:eastAsiaTheme="minorEastAsia" w:hAnsi="Arial" w:cs="Arial"/>
          <w:sz w:val="22"/>
          <w:szCs w:val="22"/>
        </w:rPr>
        <w:t>había surgido desde 1976</w:t>
      </w:r>
      <w:r w:rsidRPr="00400A36">
        <w:rPr>
          <w:rFonts w:ascii="Arial" w:eastAsiaTheme="minorEastAsia" w:hAnsi="Arial" w:cs="Arial"/>
          <w:sz w:val="22"/>
          <w:szCs w:val="22"/>
        </w:rPr>
        <w:t xml:space="preserve"> en Pereira, </w:t>
      </w:r>
      <w:r w:rsidR="00221884" w:rsidRPr="00400A36">
        <w:rPr>
          <w:rFonts w:ascii="Arial" w:eastAsiaTheme="minorEastAsia" w:hAnsi="Arial" w:cs="Arial"/>
          <w:sz w:val="22"/>
          <w:szCs w:val="22"/>
        </w:rPr>
        <w:t>(</w:t>
      </w:r>
      <w:r w:rsidRPr="00400A36">
        <w:rPr>
          <w:rFonts w:ascii="Arial" w:eastAsiaTheme="minorEastAsia" w:hAnsi="Arial" w:cs="Arial"/>
          <w:sz w:val="22"/>
          <w:szCs w:val="22"/>
        </w:rPr>
        <w:t>Risaralda</w:t>
      </w:r>
      <w:r w:rsidR="00221884" w:rsidRPr="00400A36">
        <w:rPr>
          <w:rFonts w:ascii="Arial" w:eastAsiaTheme="minorEastAsia" w:hAnsi="Arial" w:cs="Arial"/>
          <w:sz w:val="22"/>
          <w:szCs w:val="22"/>
        </w:rPr>
        <w:t>)</w:t>
      </w:r>
      <w:r w:rsidRPr="00400A36">
        <w:rPr>
          <w:rFonts w:ascii="Arial" w:eastAsiaTheme="minorEastAsia" w:hAnsi="Arial" w:cs="Arial"/>
          <w:sz w:val="22"/>
          <w:szCs w:val="22"/>
        </w:rPr>
        <w:t xml:space="preserve">, y lo integraban estudiantes negros procedentes </w:t>
      </w:r>
      <w:r w:rsidR="00203377" w:rsidRPr="00400A36">
        <w:rPr>
          <w:rFonts w:ascii="Arial" w:eastAsiaTheme="minorEastAsia" w:hAnsi="Arial" w:cs="Arial"/>
          <w:sz w:val="22"/>
          <w:szCs w:val="22"/>
        </w:rPr>
        <w:t>de diversas regiones del país.</w:t>
      </w:r>
      <w:r w:rsidR="00F3121A">
        <w:rPr>
          <w:rFonts w:ascii="Arial" w:eastAsiaTheme="minorEastAsia" w:hAnsi="Arial" w:cs="Arial"/>
          <w:sz w:val="22"/>
          <w:szCs w:val="22"/>
        </w:rPr>
        <w:t xml:space="preserve"> </w:t>
      </w:r>
      <w:r w:rsidR="00203377" w:rsidRPr="00400A36">
        <w:rPr>
          <w:rFonts w:ascii="Arial" w:eastAsiaTheme="minorEastAsia" w:hAnsi="Arial" w:cs="Arial"/>
          <w:sz w:val="22"/>
          <w:szCs w:val="22"/>
        </w:rPr>
        <w:t xml:space="preserve">La misión de Cimarrón es </w:t>
      </w:r>
      <w:r w:rsidR="00961976" w:rsidRPr="00400A36">
        <w:rPr>
          <w:rFonts w:ascii="Arial" w:eastAsiaTheme="minorEastAsia" w:hAnsi="Arial" w:cs="Arial"/>
          <w:sz w:val="22"/>
          <w:szCs w:val="22"/>
        </w:rPr>
        <w:t>“</w:t>
      </w:r>
      <w:r w:rsidR="00203377" w:rsidRPr="00400A36">
        <w:rPr>
          <w:rFonts w:ascii="Arial" w:eastAsiaTheme="minorEastAsia" w:hAnsi="Arial" w:cs="Arial"/>
          <w:sz w:val="22"/>
          <w:szCs w:val="22"/>
        </w:rPr>
        <w:t>promover la organización étnica y autónoma, la etnoeducación, la concientización, y participación democrática del pueblo afrocolombiano, para que sus comunidades puedan conocer su historia, ejercer su</w:t>
      </w:r>
      <w:r w:rsidR="007247E9">
        <w:rPr>
          <w:rFonts w:ascii="Arial" w:eastAsiaTheme="minorEastAsia" w:hAnsi="Arial" w:cs="Arial"/>
          <w:sz w:val="22"/>
          <w:szCs w:val="22"/>
        </w:rPr>
        <w:t>s derechos étnicos y ciudadanos,</w:t>
      </w:r>
      <w:r w:rsidR="00203377" w:rsidRPr="00400A36">
        <w:rPr>
          <w:rFonts w:ascii="Arial" w:eastAsiaTheme="minorEastAsia" w:hAnsi="Arial" w:cs="Arial"/>
          <w:sz w:val="22"/>
          <w:szCs w:val="22"/>
        </w:rPr>
        <w:t xml:space="preserve"> y autogestionar un plan de vida con desarrollo económico, social, cultural y político</w:t>
      </w:r>
      <w:r w:rsidR="00961976" w:rsidRPr="00400A36">
        <w:rPr>
          <w:rFonts w:ascii="Arial" w:eastAsiaTheme="minorEastAsia" w:hAnsi="Arial" w:cs="Arial"/>
          <w:sz w:val="22"/>
          <w:szCs w:val="22"/>
        </w:rPr>
        <w:t>”</w:t>
      </w:r>
      <w:r w:rsidR="00961976" w:rsidRPr="00400A36">
        <w:rPr>
          <w:rStyle w:val="Refdenotaalfinal"/>
          <w:rFonts w:ascii="Arial" w:eastAsiaTheme="minorEastAsia" w:hAnsi="Arial" w:cs="Arial"/>
          <w:sz w:val="22"/>
          <w:szCs w:val="22"/>
        </w:rPr>
        <w:endnoteReference w:id="34"/>
      </w:r>
      <w:r w:rsidR="00203377" w:rsidRPr="00400A36">
        <w:rPr>
          <w:rFonts w:ascii="Arial" w:eastAsiaTheme="minorEastAsia" w:hAnsi="Arial" w:cs="Arial"/>
          <w:sz w:val="22"/>
          <w:szCs w:val="22"/>
        </w:rPr>
        <w:t>.</w:t>
      </w:r>
      <w:r w:rsidR="00EA33B1" w:rsidRPr="00400A36">
        <w:rPr>
          <w:rFonts w:ascii="Arial" w:eastAsiaTheme="minorEastAsia" w:hAnsi="Arial" w:cs="Arial"/>
          <w:sz w:val="22"/>
          <w:szCs w:val="22"/>
        </w:rPr>
        <w:t xml:space="preserve"> El Movimiento Cimarrón está registrado ante el Ministerio del Interior como Organización de Base.</w:t>
      </w:r>
    </w:p>
    <w:p w:rsidR="00F22596" w:rsidRPr="00400A36" w:rsidRDefault="00221884" w:rsidP="0058732A">
      <w:pPr>
        <w:pStyle w:val="NormalWeb"/>
        <w:shd w:val="clear" w:color="auto" w:fill="FFFFFF"/>
        <w:spacing w:line="360" w:lineRule="auto"/>
        <w:jc w:val="both"/>
        <w:rPr>
          <w:rFonts w:ascii="Arial" w:eastAsiaTheme="minorEastAsia" w:hAnsi="Arial" w:cs="Arial"/>
          <w:sz w:val="22"/>
          <w:szCs w:val="22"/>
        </w:rPr>
      </w:pPr>
      <w:r w:rsidRPr="00400A36">
        <w:rPr>
          <w:rFonts w:ascii="Arial" w:eastAsiaTheme="minorEastAsia" w:hAnsi="Arial" w:cs="Arial"/>
          <w:sz w:val="22"/>
          <w:szCs w:val="22"/>
        </w:rPr>
        <w:t>Cimarrón está registrado ante el Ministerio del Interior mediante R</w:t>
      </w:r>
      <w:r w:rsidR="00536DB0">
        <w:rPr>
          <w:rFonts w:ascii="Arial" w:eastAsiaTheme="minorEastAsia" w:hAnsi="Arial" w:cs="Arial"/>
          <w:sz w:val="22"/>
          <w:szCs w:val="22"/>
        </w:rPr>
        <w:t>egistro 02862 del 2 de marzo de</w:t>
      </w:r>
      <w:r w:rsidRPr="00400A36">
        <w:rPr>
          <w:rFonts w:ascii="Arial" w:eastAsiaTheme="minorEastAsia" w:hAnsi="Arial" w:cs="Arial"/>
          <w:sz w:val="22"/>
          <w:szCs w:val="22"/>
        </w:rPr>
        <w:t xml:space="preserve"> 2010. Es una organización no gubernamental de carácter privado y está registrado ante la Cámara</w:t>
      </w:r>
      <w:r w:rsidR="002E3F3D" w:rsidRPr="00400A36">
        <w:rPr>
          <w:rFonts w:ascii="Arial" w:eastAsiaTheme="minorEastAsia" w:hAnsi="Arial" w:cs="Arial"/>
          <w:sz w:val="22"/>
          <w:szCs w:val="22"/>
        </w:rPr>
        <w:t xml:space="preserve"> de Comercio de Bogotá con el registro S0006355 del 9 de octubre de 1</w:t>
      </w:r>
      <w:r w:rsidRPr="00400A36">
        <w:rPr>
          <w:rFonts w:ascii="Arial" w:eastAsiaTheme="minorEastAsia" w:hAnsi="Arial" w:cs="Arial"/>
          <w:sz w:val="22"/>
          <w:szCs w:val="22"/>
        </w:rPr>
        <w:t>997</w:t>
      </w:r>
      <w:r w:rsidR="00F22596" w:rsidRPr="00400A36">
        <w:rPr>
          <w:rFonts w:ascii="Arial" w:eastAsiaTheme="minorEastAsia" w:hAnsi="Arial" w:cs="Arial"/>
          <w:sz w:val="22"/>
          <w:szCs w:val="22"/>
        </w:rPr>
        <w:t xml:space="preserve">. </w:t>
      </w:r>
    </w:p>
    <w:p w:rsidR="00F22596" w:rsidRPr="00400A36" w:rsidRDefault="00F22596" w:rsidP="004A1175">
      <w:pPr>
        <w:pStyle w:val="NormalWeb"/>
        <w:shd w:val="clear" w:color="auto" w:fill="FFFFFF"/>
        <w:spacing w:line="360" w:lineRule="auto"/>
        <w:rPr>
          <w:rFonts w:ascii="Arial" w:eastAsiaTheme="minorEastAsia" w:hAnsi="Arial" w:cs="Arial"/>
          <w:sz w:val="22"/>
          <w:szCs w:val="22"/>
        </w:rPr>
      </w:pPr>
      <w:r w:rsidRPr="00400A36">
        <w:rPr>
          <w:rFonts w:ascii="Arial" w:eastAsiaTheme="minorEastAsia" w:hAnsi="Arial" w:cs="Arial"/>
          <w:sz w:val="22"/>
          <w:szCs w:val="22"/>
        </w:rPr>
        <w:t xml:space="preserve">Cimarrón trabaja con énfasis en tres programas: </w:t>
      </w:r>
    </w:p>
    <w:p w:rsidR="00F22596" w:rsidRPr="00400A36" w:rsidRDefault="00F22596" w:rsidP="00B9119D">
      <w:pPr>
        <w:pStyle w:val="NormalWeb"/>
        <w:numPr>
          <w:ilvl w:val="0"/>
          <w:numId w:val="26"/>
        </w:numPr>
        <w:shd w:val="clear" w:color="auto" w:fill="FFFFFF"/>
        <w:spacing w:line="360" w:lineRule="auto"/>
        <w:rPr>
          <w:rFonts w:ascii="Arial" w:eastAsiaTheme="minorEastAsia" w:hAnsi="Arial" w:cs="Arial"/>
          <w:sz w:val="22"/>
          <w:szCs w:val="22"/>
        </w:rPr>
      </w:pPr>
      <w:r w:rsidRPr="00400A36">
        <w:rPr>
          <w:rFonts w:ascii="Arial" w:eastAsiaTheme="minorEastAsia" w:hAnsi="Arial" w:cs="Arial"/>
          <w:sz w:val="22"/>
          <w:szCs w:val="22"/>
        </w:rPr>
        <w:t>Centro de Justicia contra el racismo</w:t>
      </w:r>
    </w:p>
    <w:p w:rsidR="00F22596" w:rsidRPr="00400A36" w:rsidRDefault="00F22596" w:rsidP="00B9119D">
      <w:pPr>
        <w:pStyle w:val="NormalWeb"/>
        <w:numPr>
          <w:ilvl w:val="0"/>
          <w:numId w:val="26"/>
        </w:numPr>
        <w:shd w:val="clear" w:color="auto" w:fill="FFFFFF"/>
        <w:spacing w:line="360" w:lineRule="auto"/>
        <w:rPr>
          <w:rFonts w:ascii="Arial" w:eastAsiaTheme="minorEastAsia" w:hAnsi="Arial" w:cs="Arial"/>
          <w:sz w:val="22"/>
          <w:szCs w:val="22"/>
        </w:rPr>
      </w:pPr>
      <w:r w:rsidRPr="00400A36">
        <w:rPr>
          <w:rFonts w:ascii="Arial" w:eastAsiaTheme="minorEastAsia" w:hAnsi="Arial" w:cs="Arial"/>
          <w:sz w:val="22"/>
          <w:szCs w:val="22"/>
        </w:rPr>
        <w:t>Atención a víctimas</w:t>
      </w:r>
    </w:p>
    <w:p w:rsidR="00F22596" w:rsidRPr="00400A36" w:rsidRDefault="00F22596" w:rsidP="00B9119D">
      <w:pPr>
        <w:pStyle w:val="NormalWeb"/>
        <w:numPr>
          <w:ilvl w:val="0"/>
          <w:numId w:val="26"/>
        </w:numPr>
        <w:shd w:val="clear" w:color="auto" w:fill="FFFFFF"/>
        <w:spacing w:line="360" w:lineRule="auto"/>
        <w:rPr>
          <w:rFonts w:ascii="Arial" w:eastAsiaTheme="minorEastAsia" w:hAnsi="Arial" w:cs="Arial"/>
          <w:sz w:val="22"/>
          <w:szCs w:val="22"/>
        </w:rPr>
      </w:pPr>
      <w:r w:rsidRPr="00400A36">
        <w:rPr>
          <w:rFonts w:ascii="Arial" w:eastAsiaTheme="minorEastAsia" w:hAnsi="Arial" w:cs="Arial"/>
          <w:sz w:val="22"/>
          <w:szCs w:val="22"/>
        </w:rPr>
        <w:t>Personas en situación de desplazamiento</w:t>
      </w:r>
    </w:p>
    <w:p w:rsidR="00F22596" w:rsidRDefault="00F22596" w:rsidP="00F22596">
      <w:pPr>
        <w:pStyle w:val="NormalWeb"/>
        <w:shd w:val="clear" w:color="auto" w:fill="FFFFFF"/>
        <w:rPr>
          <w:rFonts w:ascii="Arial" w:eastAsiaTheme="minorEastAsia" w:hAnsi="Arial" w:cs="Arial"/>
        </w:rPr>
      </w:pPr>
    </w:p>
    <w:p w:rsidR="00E90790" w:rsidRPr="002E209D" w:rsidRDefault="004C55F8" w:rsidP="002E209D">
      <w:pPr>
        <w:pStyle w:val="NormalWeb"/>
        <w:shd w:val="clear" w:color="auto" w:fill="FFFFFF"/>
        <w:ind w:left="142"/>
        <w:rPr>
          <w:rFonts w:ascii="Arial" w:eastAsiaTheme="minorEastAsia" w:hAnsi="Arial" w:cs="Arial"/>
          <w:color w:val="FF0000"/>
          <w:sz w:val="18"/>
          <w:szCs w:val="18"/>
        </w:rPr>
      </w:pPr>
      <w:r>
        <w:rPr>
          <w:rFonts w:ascii="Arial" w:eastAsiaTheme="minorEastAsia" w:hAnsi="Arial" w:cs="Arial"/>
          <w:noProof/>
          <w:lang w:val="es-ES" w:eastAsia="es-ES"/>
        </w:rPr>
        <w:drawing>
          <wp:inline distT="0" distB="0" distL="0" distR="0">
            <wp:extent cx="5848350" cy="3152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3152775"/>
                    </a:xfrm>
                    <a:prstGeom prst="rect">
                      <a:avLst/>
                    </a:prstGeom>
                    <a:noFill/>
                    <a:ln>
                      <a:noFill/>
                    </a:ln>
                  </pic:spPr>
                </pic:pic>
              </a:graphicData>
            </a:graphic>
          </wp:inline>
        </w:drawing>
      </w:r>
      <w:r w:rsidR="00E90790" w:rsidRPr="00140342">
        <w:rPr>
          <w:rFonts w:ascii="Helvetica" w:hAnsi="Helvetica"/>
          <w:b/>
          <w:color w:val="333333"/>
          <w:sz w:val="18"/>
          <w:szCs w:val="18"/>
        </w:rPr>
        <w:t xml:space="preserve">Fuente: Movimiento </w:t>
      </w:r>
      <w:r w:rsidR="005F5233" w:rsidRPr="00140342">
        <w:rPr>
          <w:rFonts w:ascii="Helvetica" w:hAnsi="Helvetica"/>
          <w:b/>
          <w:color w:val="333333"/>
          <w:sz w:val="18"/>
          <w:szCs w:val="18"/>
        </w:rPr>
        <w:t xml:space="preserve">Nacional </w:t>
      </w:r>
      <w:r w:rsidR="00E90790" w:rsidRPr="00140342">
        <w:rPr>
          <w:rFonts w:ascii="Helvetica" w:hAnsi="Helvetica"/>
          <w:b/>
          <w:color w:val="333333"/>
          <w:sz w:val="18"/>
          <w:szCs w:val="18"/>
        </w:rPr>
        <w:t>Cimarrón</w:t>
      </w:r>
    </w:p>
    <w:p w:rsidR="004A082A" w:rsidRPr="00195B11" w:rsidRDefault="004A082A" w:rsidP="00195B11">
      <w:pPr>
        <w:pStyle w:val="NormalWeb"/>
        <w:shd w:val="clear" w:color="auto" w:fill="FFFFFF"/>
        <w:rPr>
          <w:rFonts w:ascii="Arial" w:eastAsiaTheme="minorEastAsia" w:hAnsi="Arial" w:cs="Arial"/>
        </w:rPr>
      </w:pPr>
    </w:p>
    <w:p w:rsidR="00352B9B" w:rsidRPr="002E209D" w:rsidRDefault="005416A5" w:rsidP="00686D4D">
      <w:pPr>
        <w:pStyle w:val="Prrafodelista"/>
        <w:ind w:left="0"/>
        <w:rPr>
          <w:rFonts w:ascii="Arial" w:eastAsia="Times New Roman" w:hAnsi="Arial" w:cs="Arial"/>
          <w:b/>
          <w:color w:val="000000"/>
          <w:sz w:val="24"/>
          <w:szCs w:val="24"/>
        </w:rPr>
      </w:pPr>
      <w:r w:rsidRPr="002E209D">
        <w:rPr>
          <w:rFonts w:ascii="Arial" w:eastAsia="Times New Roman" w:hAnsi="Arial" w:cs="Arial"/>
          <w:b/>
          <w:color w:val="000000"/>
          <w:sz w:val="24"/>
          <w:szCs w:val="24"/>
        </w:rPr>
        <w:t>Proceso de Comunidades N</w:t>
      </w:r>
      <w:r w:rsidR="00352B9B" w:rsidRPr="002E209D">
        <w:rPr>
          <w:rFonts w:ascii="Arial" w:eastAsia="Times New Roman" w:hAnsi="Arial" w:cs="Arial"/>
          <w:b/>
          <w:color w:val="000000"/>
          <w:sz w:val="24"/>
          <w:szCs w:val="24"/>
        </w:rPr>
        <w:t>egras PCN</w:t>
      </w:r>
    </w:p>
    <w:p w:rsidR="004456FB" w:rsidRPr="002D32E9" w:rsidRDefault="00DC7527" w:rsidP="002D32E9">
      <w:pPr>
        <w:pStyle w:val="NormalWeb"/>
        <w:shd w:val="clear" w:color="auto" w:fill="FFFFFF"/>
        <w:spacing w:before="0" w:beforeAutospacing="0" w:after="0" w:afterAutospacing="0"/>
        <w:jc w:val="center"/>
        <w:rPr>
          <w:rFonts w:ascii="Arial" w:hAnsi="Arial" w:cs="Arial"/>
          <w:color w:val="222222"/>
          <w:sz w:val="20"/>
          <w:szCs w:val="20"/>
        </w:rPr>
      </w:pPr>
      <w:r>
        <w:rPr>
          <w:b/>
          <w:bCs/>
          <w:color w:val="222222"/>
          <w:sz w:val="22"/>
          <w:szCs w:val="22"/>
          <w:lang w:val="es-ES"/>
        </w:rPr>
        <w:t> </w:t>
      </w:r>
    </w:p>
    <w:p w:rsidR="00DC7527" w:rsidRDefault="00DC7527" w:rsidP="00400A36">
      <w:pPr>
        <w:pStyle w:val="NormalWeb"/>
        <w:shd w:val="clear" w:color="auto" w:fill="FFFFFF"/>
        <w:spacing w:before="0" w:beforeAutospacing="0" w:after="0" w:afterAutospacing="0" w:line="360" w:lineRule="auto"/>
        <w:jc w:val="both"/>
        <w:rPr>
          <w:rFonts w:ascii="Arial" w:hAnsi="Arial" w:cs="Arial"/>
          <w:color w:val="000000"/>
          <w:sz w:val="22"/>
          <w:szCs w:val="22"/>
        </w:rPr>
      </w:pPr>
      <w:r w:rsidRPr="00400A36">
        <w:rPr>
          <w:rFonts w:ascii="Arial" w:hAnsi="Arial" w:cs="Arial"/>
          <w:color w:val="000000"/>
          <w:sz w:val="22"/>
          <w:szCs w:val="22"/>
        </w:rPr>
        <w:t xml:space="preserve">El Proceso de Comunidades Negras en Colombia (PCN), se constituyó en 1993 en Puerto Tejada, Departamento del Cauca.  En el PCN se articulan personas y organizaciones de las costas del Caribe, Pacifico y </w:t>
      </w:r>
      <w:r w:rsidR="00B0688E" w:rsidRPr="00400A36">
        <w:rPr>
          <w:rFonts w:ascii="Arial" w:hAnsi="Arial" w:cs="Arial"/>
          <w:color w:val="000000"/>
          <w:sz w:val="22"/>
          <w:szCs w:val="22"/>
        </w:rPr>
        <w:t xml:space="preserve">de </w:t>
      </w:r>
      <w:r w:rsidRPr="00400A36">
        <w:rPr>
          <w:rFonts w:ascii="Arial" w:hAnsi="Arial" w:cs="Arial"/>
          <w:color w:val="000000"/>
          <w:sz w:val="22"/>
          <w:szCs w:val="22"/>
        </w:rPr>
        <w:t>los valles interandinos del Cauca, Patía y Magdalena, que trabajan por el reconocimiento y la implementación de los derechos de las Comunidades Negras en Colombia. Los activistas que constituyeron el PCN habían participado de las acciones para el reconocimiento de los derechos de las comunidades negras desde finales de la década del 80, en la incidencia ante la Asamblea Nacional Constituyente (1991) y en la reglamentación del Artículo Transitorio 55 de la Constitución Política de 1991.</w:t>
      </w:r>
    </w:p>
    <w:p w:rsidR="00FD5BB8" w:rsidRDefault="00FD5BB8" w:rsidP="00400A36">
      <w:pPr>
        <w:pStyle w:val="NormalWeb"/>
        <w:shd w:val="clear" w:color="auto" w:fill="FFFFFF"/>
        <w:spacing w:before="0" w:beforeAutospacing="0" w:after="0" w:afterAutospacing="0" w:line="360" w:lineRule="auto"/>
        <w:jc w:val="both"/>
        <w:rPr>
          <w:rFonts w:ascii="Arial" w:hAnsi="Arial" w:cs="Arial"/>
          <w:color w:val="000000"/>
          <w:sz w:val="22"/>
          <w:szCs w:val="22"/>
        </w:rPr>
      </w:pPr>
    </w:p>
    <w:p w:rsidR="00FD5BB8" w:rsidRDefault="00FD5BB8" w:rsidP="00FD5BB8">
      <w:pPr>
        <w:pStyle w:val="NormalWeb"/>
        <w:shd w:val="clear" w:color="auto" w:fill="FFFFFF"/>
        <w:spacing w:before="0" w:beforeAutospacing="0" w:after="0" w:afterAutospacing="0" w:line="360" w:lineRule="auto"/>
        <w:jc w:val="both"/>
        <w:rPr>
          <w:rFonts w:ascii="Arial" w:hAnsi="Arial" w:cs="Arial"/>
          <w:color w:val="000000"/>
        </w:rPr>
      </w:pPr>
      <w:r w:rsidRPr="00400A36">
        <w:rPr>
          <w:rFonts w:ascii="Arial" w:hAnsi="Arial" w:cs="Arial"/>
          <w:color w:val="000000"/>
          <w:sz w:val="22"/>
          <w:szCs w:val="22"/>
        </w:rPr>
        <w:t>El PCN es una organización nacional que trabaja en 4 de los más importantes corredores del país</w:t>
      </w:r>
      <w:r w:rsidRPr="00B0688E">
        <w:rPr>
          <w:rFonts w:ascii="Arial" w:hAnsi="Arial" w:cs="Arial"/>
          <w:color w:val="000000"/>
        </w:rPr>
        <w:t xml:space="preserve">: </w:t>
      </w:r>
    </w:p>
    <w:p w:rsidR="00FD5BB8" w:rsidRPr="00400A36" w:rsidRDefault="00FD5BB8" w:rsidP="00FD5BB8">
      <w:pPr>
        <w:pStyle w:val="NormalWeb"/>
        <w:numPr>
          <w:ilvl w:val="0"/>
          <w:numId w:val="29"/>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Costa del Pacifico</w:t>
      </w:r>
    </w:p>
    <w:p w:rsidR="00FD5BB8" w:rsidRPr="00400A36" w:rsidRDefault="00FD5BB8" w:rsidP="00FD5BB8">
      <w:pPr>
        <w:pStyle w:val="NormalWeb"/>
        <w:numPr>
          <w:ilvl w:val="0"/>
          <w:numId w:val="29"/>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Costa Caribe</w:t>
      </w:r>
    </w:p>
    <w:p w:rsidR="00FD5BB8" w:rsidRPr="00400A36" w:rsidRDefault="00FD5BB8" w:rsidP="00FD5BB8">
      <w:pPr>
        <w:pStyle w:val="NormalWeb"/>
        <w:numPr>
          <w:ilvl w:val="0"/>
          <w:numId w:val="29"/>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Parte alta del valle geográfico del río Cauca</w:t>
      </w:r>
    </w:p>
    <w:p w:rsidR="00FD5BB8" w:rsidRPr="00400A36" w:rsidRDefault="00FD5BB8" w:rsidP="00FD5BB8">
      <w:pPr>
        <w:pStyle w:val="NormalWeb"/>
        <w:numPr>
          <w:ilvl w:val="0"/>
          <w:numId w:val="29"/>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Magdalena Medio</w:t>
      </w:r>
    </w:p>
    <w:p w:rsidR="00FD5BB8" w:rsidRPr="00400A36" w:rsidRDefault="00FD5BB8" w:rsidP="00FD5BB8">
      <w:pPr>
        <w:pStyle w:val="NormalWeb"/>
        <w:shd w:val="clear" w:color="auto" w:fill="FFFFFF"/>
        <w:spacing w:before="0" w:beforeAutospacing="0" w:after="0" w:afterAutospacing="0"/>
        <w:jc w:val="both"/>
        <w:rPr>
          <w:rFonts w:ascii="Arial" w:hAnsi="Arial" w:cs="Arial"/>
          <w:color w:val="000000"/>
          <w:sz w:val="22"/>
          <w:szCs w:val="22"/>
        </w:rPr>
      </w:pPr>
    </w:p>
    <w:p w:rsidR="00FD5BB8" w:rsidRPr="00FD5BB8" w:rsidRDefault="00FD5BB8" w:rsidP="00FD5BB8">
      <w:pPr>
        <w:pStyle w:val="NormalWeb"/>
        <w:shd w:val="clear" w:color="auto" w:fill="FFFFFF"/>
        <w:spacing w:before="0" w:beforeAutospacing="0" w:after="0" w:afterAutospacing="0" w:line="360" w:lineRule="auto"/>
        <w:jc w:val="both"/>
        <w:rPr>
          <w:rFonts w:ascii="Arial" w:hAnsi="Arial" w:cs="Arial"/>
          <w:color w:val="FF0000"/>
          <w:sz w:val="22"/>
          <w:szCs w:val="22"/>
        </w:rPr>
      </w:pPr>
      <w:r w:rsidRPr="00400A36">
        <w:rPr>
          <w:rFonts w:ascii="Arial" w:hAnsi="Arial" w:cs="Arial"/>
          <w:color w:val="000000"/>
          <w:sz w:val="22"/>
          <w:szCs w:val="22"/>
        </w:rPr>
        <w:lastRenderedPageBreak/>
        <w:t>La oficina sede del PCN está ubicada en la ciudad de Buenaventura, además de allí</w:t>
      </w:r>
      <w:r>
        <w:rPr>
          <w:rFonts w:ascii="Arial" w:hAnsi="Arial" w:cs="Arial"/>
          <w:color w:val="000000"/>
          <w:sz w:val="22"/>
          <w:szCs w:val="22"/>
        </w:rPr>
        <w:t>,</w:t>
      </w:r>
      <w:r w:rsidRPr="00400A36">
        <w:rPr>
          <w:rFonts w:ascii="Arial" w:hAnsi="Arial" w:cs="Arial"/>
          <w:color w:val="000000"/>
          <w:sz w:val="22"/>
          <w:szCs w:val="22"/>
        </w:rPr>
        <w:t xml:space="preserve"> hay oficinas del PCN en Bogotá, Cartagena, Barran</w:t>
      </w:r>
      <w:r>
        <w:rPr>
          <w:rFonts w:ascii="Arial" w:hAnsi="Arial" w:cs="Arial"/>
          <w:color w:val="000000"/>
          <w:sz w:val="22"/>
          <w:szCs w:val="22"/>
        </w:rPr>
        <w:t>quilla, Puerto Tejada y Tumaco.</w:t>
      </w:r>
      <w:r>
        <w:rPr>
          <w:rFonts w:ascii="Arial" w:hAnsi="Arial" w:cs="Arial"/>
          <w:color w:val="FF0000"/>
          <w:sz w:val="22"/>
          <w:szCs w:val="22"/>
        </w:rPr>
        <w:t xml:space="preserve"> </w:t>
      </w:r>
    </w:p>
    <w:p w:rsidR="00FD5BB8" w:rsidRPr="00400A36" w:rsidRDefault="00FD5BB8" w:rsidP="00400A36">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8732A" w:rsidRDefault="0058732A" w:rsidP="00730B52">
      <w:pPr>
        <w:pStyle w:val="Prrafodelista"/>
        <w:ind w:left="0"/>
        <w:rPr>
          <w:rFonts w:ascii="Arial" w:eastAsia="Times New Roman" w:hAnsi="Arial" w:cs="Arial"/>
          <w:b/>
          <w:color w:val="000000"/>
        </w:rPr>
      </w:pPr>
    </w:p>
    <w:p w:rsidR="00B0688E" w:rsidRPr="006B7196" w:rsidRDefault="00352B9B" w:rsidP="00730B52">
      <w:pPr>
        <w:pStyle w:val="Prrafodelista"/>
        <w:ind w:left="0"/>
        <w:rPr>
          <w:rStyle w:val="apple-converted-space"/>
          <w:b/>
          <w:bCs/>
          <w:color w:val="222222"/>
          <w:shd w:val="clear" w:color="auto" w:fill="FFFFFF"/>
          <w:lang w:val="es-ES"/>
        </w:rPr>
      </w:pPr>
      <w:r w:rsidRPr="006B7196">
        <w:rPr>
          <w:rFonts w:ascii="Arial" w:eastAsia="Times New Roman" w:hAnsi="Arial" w:cs="Arial"/>
          <w:b/>
          <w:color w:val="000000"/>
        </w:rPr>
        <w:t>Principios que orientan al PCN</w:t>
      </w:r>
      <w:r w:rsidR="00B0688E" w:rsidRPr="006B7196">
        <w:rPr>
          <w:rStyle w:val="apple-converted-space"/>
          <w:b/>
          <w:bCs/>
          <w:color w:val="222222"/>
          <w:shd w:val="clear" w:color="auto" w:fill="FFFFFF"/>
          <w:lang w:val="es-ES"/>
        </w:rPr>
        <w:t> </w:t>
      </w:r>
    </w:p>
    <w:p w:rsidR="00400A36" w:rsidRDefault="00400A36" w:rsidP="00B0688E">
      <w:pPr>
        <w:pStyle w:val="Prrafodelista"/>
        <w:ind w:left="0"/>
        <w:rPr>
          <w:rStyle w:val="apple-converted-space"/>
          <w:b/>
          <w:bCs/>
          <w:color w:val="222222"/>
          <w:shd w:val="clear" w:color="auto" w:fill="FFFFFF"/>
          <w:lang w:val="es-ES"/>
        </w:rPr>
      </w:pPr>
    </w:p>
    <w:p w:rsidR="00352B9B" w:rsidRPr="00400A36" w:rsidRDefault="00B0688E" w:rsidP="00400A36">
      <w:pPr>
        <w:pStyle w:val="Prrafodelista"/>
        <w:spacing w:line="360" w:lineRule="auto"/>
        <w:ind w:left="0"/>
        <w:jc w:val="both"/>
        <w:rPr>
          <w:rFonts w:ascii="Arial" w:eastAsia="Times New Roman" w:hAnsi="Arial" w:cs="Arial"/>
          <w:b/>
          <w:color w:val="000000"/>
        </w:rPr>
      </w:pPr>
      <w:r w:rsidRPr="00400A36">
        <w:rPr>
          <w:rFonts w:ascii="Arial" w:eastAsia="Times New Roman" w:hAnsi="Arial" w:cs="Arial"/>
          <w:color w:val="000000"/>
        </w:rPr>
        <w:t>Los miembros del</w:t>
      </w:r>
      <w:r w:rsidR="0094043F" w:rsidRPr="00400A36">
        <w:rPr>
          <w:rFonts w:ascii="Arial" w:eastAsia="Times New Roman" w:hAnsi="Arial" w:cs="Arial"/>
          <w:color w:val="000000"/>
        </w:rPr>
        <w:t> Proceso</w:t>
      </w:r>
      <w:r w:rsidRPr="00400A36">
        <w:rPr>
          <w:rFonts w:ascii="Arial" w:eastAsia="Times New Roman" w:hAnsi="Arial" w:cs="Arial"/>
          <w:color w:val="000000"/>
        </w:rPr>
        <w:t xml:space="preserve"> de Comunidades Negras en Colombia PCN, orientan sus actividades a partir de cinco principios básicos:</w:t>
      </w:r>
    </w:p>
    <w:p w:rsidR="00352B9B" w:rsidRPr="00352B9B" w:rsidRDefault="00352B9B" w:rsidP="00352B9B">
      <w:pPr>
        <w:pStyle w:val="Prrafodelista"/>
        <w:rPr>
          <w:rFonts w:ascii="Arial" w:eastAsia="Times New Roman" w:hAnsi="Arial" w:cs="Arial"/>
          <w:b/>
          <w:color w:val="000000"/>
          <w:sz w:val="24"/>
          <w:szCs w:val="24"/>
        </w:rPr>
      </w:pPr>
    </w:p>
    <w:p w:rsidR="00352B9B" w:rsidRPr="002E209D" w:rsidRDefault="00787656" w:rsidP="00B9119D">
      <w:pPr>
        <w:pStyle w:val="Prrafodelista"/>
        <w:numPr>
          <w:ilvl w:val="1"/>
          <w:numId w:val="38"/>
        </w:numPr>
        <w:ind w:left="709"/>
        <w:rPr>
          <w:rFonts w:ascii="Arial" w:eastAsia="Times New Roman" w:hAnsi="Arial" w:cs="Arial"/>
          <w:color w:val="000000"/>
          <w:sz w:val="20"/>
          <w:szCs w:val="20"/>
        </w:rPr>
      </w:pPr>
      <w:r w:rsidRPr="002E209D">
        <w:rPr>
          <w:rFonts w:ascii="Arial" w:eastAsia="Times New Roman" w:hAnsi="Arial" w:cs="Arial"/>
          <w:color w:val="000000"/>
          <w:sz w:val="20"/>
          <w:szCs w:val="20"/>
        </w:rPr>
        <w:t>Afirmación del Ser</w:t>
      </w:r>
      <w:r w:rsidR="00CB1C38" w:rsidRPr="002E209D">
        <w:rPr>
          <w:rFonts w:ascii="Arial" w:eastAsia="Times New Roman" w:hAnsi="Arial" w:cs="Arial"/>
          <w:color w:val="000000"/>
          <w:sz w:val="20"/>
          <w:szCs w:val="20"/>
        </w:rPr>
        <w:t xml:space="preserve">: </w:t>
      </w:r>
      <w:r w:rsidR="00352B9B" w:rsidRPr="002E209D">
        <w:rPr>
          <w:rFonts w:ascii="Arial" w:eastAsia="Times New Roman" w:hAnsi="Arial" w:cs="Arial"/>
          <w:color w:val="000000"/>
          <w:sz w:val="20"/>
          <w:szCs w:val="20"/>
        </w:rPr>
        <w:t>Reafirmación de la identidad cultural de las Comunidades Negras.</w:t>
      </w:r>
    </w:p>
    <w:p w:rsidR="00352B9B" w:rsidRPr="002E209D" w:rsidRDefault="00787656" w:rsidP="00B9119D">
      <w:pPr>
        <w:pStyle w:val="Prrafodelista"/>
        <w:numPr>
          <w:ilvl w:val="1"/>
          <w:numId w:val="38"/>
        </w:numPr>
        <w:ind w:left="709"/>
        <w:rPr>
          <w:rFonts w:ascii="Arial" w:eastAsia="Times New Roman" w:hAnsi="Arial" w:cs="Arial"/>
          <w:color w:val="000000"/>
          <w:sz w:val="20"/>
          <w:szCs w:val="20"/>
        </w:rPr>
      </w:pPr>
      <w:r w:rsidRPr="002E209D">
        <w:rPr>
          <w:rFonts w:ascii="Arial" w:eastAsia="Times New Roman" w:hAnsi="Arial" w:cs="Arial"/>
          <w:color w:val="000000"/>
          <w:sz w:val="20"/>
          <w:szCs w:val="20"/>
        </w:rPr>
        <w:t>Espacio para Ser</w:t>
      </w:r>
      <w:r w:rsidR="00CB1C38" w:rsidRPr="002E209D">
        <w:rPr>
          <w:rFonts w:ascii="Arial" w:eastAsia="Times New Roman" w:hAnsi="Arial" w:cs="Arial"/>
          <w:color w:val="000000"/>
          <w:sz w:val="20"/>
          <w:szCs w:val="20"/>
        </w:rPr>
        <w:t xml:space="preserve">: </w:t>
      </w:r>
      <w:r w:rsidR="00352B9B" w:rsidRPr="002E209D">
        <w:rPr>
          <w:rFonts w:ascii="Arial" w:eastAsia="Times New Roman" w:hAnsi="Arial" w:cs="Arial"/>
          <w:color w:val="000000"/>
          <w:sz w:val="20"/>
          <w:szCs w:val="20"/>
        </w:rPr>
        <w:t>La defensa del territorio ancestral de las Comunidades Negras y del uso sostenible de los recursos naturales.</w:t>
      </w:r>
    </w:p>
    <w:p w:rsidR="00352B9B" w:rsidRPr="002E209D" w:rsidRDefault="00787656" w:rsidP="00B9119D">
      <w:pPr>
        <w:pStyle w:val="Prrafodelista"/>
        <w:numPr>
          <w:ilvl w:val="1"/>
          <w:numId w:val="38"/>
        </w:numPr>
        <w:ind w:left="709"/>
        <w:rPr>
          <w:rFonts w:ascii="Arial" w:eastAsia="Times New Roman" w:hAnsi="Arial" w:cs="Arial"/>
          <w:color w:val="000000"/>
          <w:sz w:val="20"/>
          <w:szCs w:val="20"/>
        </w:rPr>
      </w:pPr>
      <w:r w:rsidRPr="002E209D">
        <w:rPr>
          <w:rFonts w:ascii="Arial" w:eastAsia="Times New Roman" w:hAnsi="Arial" w:cs="Arial"/>
          <w:color w:val="000000"/>
          <w:sz w:val="20"/>
          <w:szCs w:val="20"/>
        </w:rPr>
        <w:t>Ejercicio del Ser</w:t>
      </w:r>
      <w:r w:rsidR="00CB1C38" w:rsidRPr="002E209D">
        <w:rPr>
          <w:rFonts w:ascii="Arial" w:eastAsia="Times New Roman" w:hAnsi="Arial" w:cs="Arial"/>
          <w:color w:val="000000"/>
          <w:sz w:val="20"/>
          <w:szCs w:val="20"/>
        </w:rPr>
        <w:t xml:space="preserve">: </w:t>
      </w:r>
      <w:r w:rsidR="00352B9B" w:rsidRPr="002E209D">
        <w:rPr>
          <w:rFonts w:ascii="Arial" w:eastAsia="Times New Roman" w:hAnsi="Arial" w:cs="Arial"/>
          <w:color w:val="000000"/>
          <w:sz w:val="20"/>
          <w:szCs w:val="20"/>
        </w:rPr>
        <w:t xml:space="preserve">La participación autónoma de las Comunidades Negras y sus organizaciones en el proceso de toma de decisiones que las afecten. </w:t>
      </w:r>
    </w:p>
    <w:p w:rsidR="00352B9B" w:rsidRPr="002E209D" w:rsidRDefault="00787656" w:rsidP="00B9119D">
      <w:pPr>
        <w:pStyle w:val="Prrafodelista"/>
        <w:numPr>
          <w:ilvl w:val="1"/>
          <w:numId w:val="38"/>
        </w:numPr>
        <w:ind w:left="709"/>
        <w:rPr>
          <w:rFonts w:ascii="Arial" w:eastAsia="Times New Roman" w:hAnsi="Arial" w:cs="Arial"/>
          <w:color w:val="000000"/>
          <w:sz w:val="20"/>
          <w:szCs w:val="20"/>
        </w:rPr>
      </w:pPr>
      <w:r w:rsidRPr="002E209D">
        <w:rPr>
          <w:rFonts w:ascii="Arial" w:eastAsia="Times New Roman" w:hAnsi="Arial" w:cs="Arial"/>
          <w:color w:val="000000"/>
          <w:sz w:val="20"/>
          <w:szCs w:val="20"/>
        </w:rPr>
        <w:t>Una opción propia de futuro:</w:t>
      </w:r>
      <w:r w:rsidR="00352B9B" w:rsidRPr="002E209D">
        <w:rPr>
          <w:rFonts w:ascii="Arial" w:eastAsia="Times New Roman" w:hAnsi="Arial" w:cs="Arial"/>
          <w:color w:val="000000"/>
          <w:sz w:val="20"/>
          <w:szCs w:val="20"/>
        </w:rPr>
        <w:t xml:space="preserve"> La defensa de una opción de desarrollo acorde con las aspiraciones culturales de las Comunidades Negras, y cultural y ambientalmente sostenible. </w:t>
      </w:r>
    </w:p>
    <w:p w:rsidR="00352B9B" w:rsidRPr="002E209D" w:rsidRDefault="00787656" w:rsidP="00B9119D">
      <w:pPr>
        <w:pStyle w:val="Prrafodelista"/>
        <w:numPr>
          <w:ilvl w:val="1"/>
          <w:numId w:val="38"/>
        </w:numPr>
        <w:ind w:left="709"/>
        <w:rPr>
          <w:rFonts w:ascii="Arial" w:eastAsia="Times New Roman" w:hAnsi="Arial" w:cs="Arial"/>
          <w:color w:val="000000"/>
          <w:sz w:val="20"/>
          <w:szCs w:val="20"/>
        </w:rPr>
      </w:pPr>
      <w:r w:rsidRPr="002E209D">
        <w:rPr>
          <w:rFonts w:ascii="Arial" w:eastAsia="Times New Roman" w:hAnsi="Arial" w:cs="Arial"/>
          <w:color w:val="000000"/>
          <w:sz w:val="20"/>
          <w:szCs w:val="20"/>
        </w:rPr>
        <w:t>Solidaridad:</w:t>
      </w:r>
      <w:r w:rsidR="00352B9B" w:rsidRPr="002E209D">
        <w:rPr>
          <w:rFonts w:ascii="Arial" w:eastAsia="Times New Roman" w:hAnsi="Arial" w:cs="Arial"/>
          <w:color w:val="000000"/>
          <w:sz w:val="20"/>
          <w:szCs w:val="20"/>
        </w:rPr>
        <w:t xml:space="preserve"> Aportar desde las particularidades a la lucha de las Comunidades Negras y demás sectores por la reivindicación de sus derechos y por la construcción de un mundo más justo</w:t>
      </w:r>
      <w:r w:rsidR="00CB1C38" w:rsidRPr="002E209D">
        <w:rPr>
          <w:rFonts w:ascii="Arial" w:eastAsia="Times New Roman" w:hAnsi="Arial" w:cs="Arial"/>
          <w:color w:val="000000"/>
          <w:sz w:val="20"/>
          <w:szCs w:val="20"/>
        </w:rPr>
        <w:t>.</w:t>
      </w:r>
    </w:p>
    <w:p w:rsidR="00B0688E" w:rsidRDefault="00B0688E" w:rsidP="00352B9B">
      <w:pPr>
        <w:pStyle w:val="Prrafodelista"/>
        <w:rPr>
          <w:rFonts w:ascii="Arial" w:eastAsia="Times New Roman" w:hAnsi="Arial" w:cs="Arial"/>
          <w:color w:val="000000"/>
          <w:sz w:val="24"/>
          <w:szCs w:val="24"/>
        </w:rPr>
      </w:pPr>
    </w:p>
    <w:p w:rsidR="00830568" w:rsidRPr="00C2761C" w:rsidRDefault="00830568" w:rsidP="00730B52">
      <w:pPr>
        <w:pStyle w:val="NormalWeb"/>
        <w:shd w:val="clear" w:color="auto" w:fill="FFFFFF"/>
        <w:spacing w:before="0" w:beforeAutospacing="0" w:after="0" w:afterAutospacing="0"/>
        <w:jc w:val="both"/>
        <w:rPr>
          <w:rFonts w:ascii="Arial" w:hAnsi="Arial" w:cs="Arial"/>
          <w:b/>
          <w:color w:val="000000"/>
          <w:sz w:val="22"/>
          <w:szCs w:val="22"/>
        </w:rPr>
      </w:pPr>
      <w:r w:rsidRPr="00C2761C">
        <w:rPr>
          <w:rFonts w:ascii="Arial" w:hAnsi="Arial" w:cs="Arial"/>
          <w:b/>
          <w:color w:val="000000"/>
          <w:sz w:val="22"/>
          <w:szCs w:val="22"/>
        </w:rPr>
        <w:t>Líneas de Acción</w:t>
      </w:r>
    </w:p>
    <w:p w:rsidR="00830568" w:rsidRDefault="00830568" w:rsidP="00B0688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w:t>
      </w:r>
    </w:p>
    <w:p w:rsidR="00B0688E" w:rsidRPr="00400A36" w:rsidRDefault="00830568" w:rsidP="00400A36">
      <w:pPr>
        <w:pStyle w:val="NormalWeb"/>
        <w:shd w:val="clear" w:color="auto" w:fill="FFFFFF"/>
        <w:spacing w:before="0" w:beforeAutospacing="0" w:after="0" w:afterAutospacing="0" w:line="360" w:lineRule="auto"/>
        <w:jc w:val="both"/>
        <w:rPr>
          <w:rFonts w:ascii="Arial" w:hAnsi="Arial" w:cs="Arial"/>
          <w:color w:val="000000"/>
          <w:sz w:val="22"/>
          <w:szCs w:val="22"/>
        </w:rPr>
      </w:pPr>
      <w:r w:rsidRPr="00400A36">
        <w:rPr>
          <w:rFonts w:ascii="Arial" w:hAnsi="Arial" w:cs="Arial"/>
          <w:color w:val="000000"/>
          <w:sz w:val="22"/>
          <w:szCs w:val="22"/>
        </w:rPr>
        <w:t>L</w:t>
      </w:r>
      <w:r w:rsidR="00B0688E" w:rsidRPr="00400A36">
        <w:rPr>
          <w:rFonts w:ascii="Arial" w:hAnsi="Arial" w:cs="Arial"/>
          <w:color w:val="000000"/>
          <w:sz w:val="22"/>
          <w:szCs w:val="22"/>
        </w:rPr>
        <w:t>os trabajos que en la práctica adelantan las organizaciones y activistas que hacen parte del Proceso de Comunidades Negras en Colombia PCN, responden a las siguientes líneas de acción:</w:t>
      </w:r>
    </w:p>
    <w:p w:rsidR="00B0688E" w:rsidRPr="00400A36" w:rsidRDefault="00B0688E" w:rsidP="00FF3162">
      <w:pPr>
        <w:pStyle w:val="NormalWeb"/>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 </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Fortalecimiento Organizativo</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 xml:space="preserve">Etnoeducación, Educación y Cultura </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Titulación de Tierras – Planificación y Manejo de Territorios Colectivos</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Formulación y seguimiento a políticas públicas</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Formulación, fortalecimiento a iniciativas productivas y de desarrollo socioeconómico</w:t>
      </w:r>
    </w:p>
    <w:p w:rsidR="00B0688E" w:rsidRPr="00EE4B77" w:rsidRDefault="00B0688E" w:rsidP="00B9119D">
      <w:pPr>
        <w:pStyle w:val="NormalWeb"/>
        <w:numPr>
          <w:ilvl w:val="0"/>
          <w:numId w:val="28"/>
        </w:numPr>
        <w:shd w:val="clear" w:color="auto" w:fill="FFFFFF"/>
        <w:spacing w:before="0" w:beforeAutospacing="0" w:after="0" w:afterAutospacing="0"/>
        <w:jc w:val="both"/>
        <w:rPr>
          <w:rFonts w:ascii="Arial" w:hAnsi="Arial" w:cs="Arial"/>
          <w:b/>
          <w:color w:val="000000"/>
          <w:sz w:val="22"/>
          <w:szCs w:val="22"/>
        </w:rPr>
      </w:pPr>
      <w:r w:rsidRPr="00EE4B77">
        <w:rPr>
          <w:rFonts w:ascii="Arial" w:hAnsi="Arial" w:cs="Arial"/>
          <w:b/>
          <w:color w:val="000000"/>
          <w:sz w:val="22"/>
          <w:szCs w:val="22"/>
        </w:rPr>
        <w:t>Derechos humanos en el marco del conflicto armado interno y atención de comunidades en situación de desplazamiento forzado interno</w:t>
      </w:r>
    </w:p>
    <w:p w:rsidR="00B0688E" w:rsidRPr="00400A36" w:rsidRDefault="00B0688E" w:rsidP="00B9119D">
      <w:pPr>
        <w:pStyle w:val="NormalWeb"/>
        <w:numPr>
          <w:ilvl w:val="0"/>
          <w:numId w:val="28"/>
        </w:numPr>
        <w:shd w:val="clear" w:color="auto" w:fill="FFFFFF"/>
        <w:spacing w:before="0" w:beforeAutospacing="0" w:after="0" w:afterAutospacing="0"/>
        <w:jc w:val="both"/>
        <w:rPr>
          <w:rFonts w:ascii="Arial" w:hAnsi="Arial" w:cs="Arial"/>
          <w:color w:val="000000"/>
          <w:sz w:val="22"/>
          <w:szCs w:val="22"/>
        </w:rPr>
      </w:pPr>
      <w:r w:rsidRPr="00400A36">
        <w:rPr>
          <w:rFonts w:ascii="Arial" w:hAnsi="Arial" w:cs="Arial"/>
          <w:color w:val="000000"/>
          <w:sz w:val="22"/>
          <w:szCs w:val="22"/>
        </w:rPr>
        <w:t>Lucha contra el racismo y la discriminación racial.</w:t>
      </w:r>
    </w:p>
    <w:p w:rsidR="00B0688E" w:rsidRDefault="00B0688E" w:rsidP="00B0688E">
      <w:pPr>
        <w:pStyle w:val="NormalWeb"/>
        <w:shd w:val="clear" w:color="auto" w:fill="FFFFFF"/>
        <w:spacing w:before="0" w:beforeAutospacing="0" w:after="0" w:afterAutospacing="0"/>
        <w:jc w:val="both"/>
        <w:rPr>
          <w:rFonts w:ascii="Arial" w:hAnsi="Arial" w:cs="Arial"/>
          <w:color w:val="000000"/>
        </w:rPr>
      </w:pPr>
    </w:p>
    <w:p w:rsidR="00812813" w:rsidRPr="00812813" w:rsidRDefault="00812813" w:rsidP="00812813">
      <w:pPr>
        <w:pStyle w:val="NormalWeb"/>
        <w:shd w:val="clear" w:color="auto" w:fill="FFFFFF"/>
        <w:spacing w:before="0" w:beforeAutospacing="0" w:after="0" w:afterAutospacing="0" w:line="360" w:lineRule="auto"/>
        <w:jc w:val="both"/>
        <w:rPr>
          <w:rFonts w:ascii="Arial" w:hAnsi="Arial" w:cs="Arial"/>
          <w:color w:val="000000"/>
          <w:sz w:val="22"/>
          <w:szCs w:val="22"/>
        </w:rPr>
      </w:pPr>
    </w:p>
    <w:p w:rsidR="00495D6C" w:rsidRDefault="00495D6C" w:rsidP="00730B52">
      <w:pPr>
        <w:pStyle w:val="NormalWeb"/>
        <w:shd w:val="clear" w:color="auto" w:fill="FFFFFF"/>
        <w:rPr>
          <w:rFonts w:ascii="Arial" w:hAnsi="Arial" w:cs="Arial"/>
          <w:b/>
          <w:color w:val="000000"/>
          <w:sz w:val="22"/>
          <w:szCs w:val="22"/>
        </w:rPr>
      </w:pPr>
    </w:p>
    <w:p w:rsidR="00B0688E" w:rsidRPr="00C2761C" w:rsidRDefault="00B0688E" w:rsidP="00730B52">
      <w:pPr>
        <w:pStyle w:val="NormalWeb"/>
        <w:shd w:val="clear" w:color="auto" w:fill="FFFFFF"/>
        <w:rPr>
          <w:rFonts w:ascii="Arial" w:hAnsi="Arial" w:cs="Arial"/>
          <w:b/>
          <w:color w:val="000000"/>
          <w:sz w:val="22"/>
          <w:szCs w:val="22"/>
        </w:rPr>
      </w:pPr>
      <w:r w:rsidRPr="00C2761C">
        <w:rPr>
          <w:rFonts w:ascii="Arial" w:hAnsi="Arial" w:cs="Arial"/>
          <w:b/>
          <w:color w:val="000000"/>
          <w:sz w:val="22"/>
          <w:szCs w:val="22"/>
        </w:rPr>
        <w:t>Estructura Organizativa y Operativa</w:t>
      </w:r>
    </w:p>
    <w:p w:rsidR="00B0688E" w:rsidRPr="00400A36" w:rsidRDefault="00B0688E" w:rsidP="00BF4B96">
      <w:pPr>
        <w:pStyle w:val="NormalWeb"/>
        <w:shd w:val="clear" w:color="auto" w:fill="FFFFFF"/>
        <w:spacing w:line="360" w:lineRule="auto"/>
        <w:rPr>
          <w:rFonts w:ascii="Arial" w:hAnsi="Arial" w:cs="Arial"/>
          <w:color w:val="000000"/>
          <w:sz w:val="22"/>
          <w:szCs w:val="22"/>
        </w:rPr>
      </w:pPr>
      <w:r w:rsidRPr="00400A36">
        <w:rPr>
          <w:rFonts w:ascii="Arial" w:hAnsi="Arial" w:cs="Arial"/>
          <w:color w:val="000000"/>
          <w:sz w:val="22"/>
          <w:szCs w:val="22"/>
        </w:rPr>
        <w:t>Las organizaciones, Consejos Comunitarios y personas que hacen</w:t>
      </w:r>
      <w:r w:rsidRPr="00400A36">
        <w:rPr>
          <w:rFonts w:ascii="Arial" w:hAnsi="Arial" w:cs="Arial"/>
          <w:sz w:val="22"/>
          <w:szCs w:val="22"/>
        </w:rPr>
        <w:t> </w:t>
      </w:r>
      <w:r w:rsidRPr="00400A36">
        <w:rPr>
          <w:rFonts w:ascii="Arial" w:hAnsi="Arial" w:cs="Arial"/>
          <w:color w:val="000000"/>
          <w:sz w:val="22"/>
          <w:szCs w:val="22"/>
        </w:rPr>
        <w:t xml:space="preserve">parte del PCN, se articulan a nivel regional en cuatro espacios de trabajo y decisión denominados Palenques: </w:t>
      </w:r>
    </w:p>
    <w:p w:rsidR="00B0688E" w:rsidRPr="00400A36" w:rsidRDefault="002D32E9" w:rsidP="00B9119D">
      <w:pPr>
        <w:pStyle w:val="NormalWeb"/>
        <w:numPr>
          <w:ilvl w:val="0"/>
          <w:numId w:val="30"/>
        </w:numPr>
        <w:shd w:val="clear" w:color="auto" w:fill="FFFFFF"/>
        <w:spacing w:line="276" w:lineRule="auto"/>
        <w:rPr>
          <w:rFonts w:ascii="Arial" w:hAnsi="Arial" w:cs="Arial"/>
          <w:color w:val="000000"/>
          <w:sz w:val="22"/>
          <w:szCs w:val="22"/>
        </w:rPr>
      </w:pPr>
      <w:r>
        <w:rPr>
          <w:rFonts w:ascii="Arial" w:hAnsi="Arial" w:cs="Arial"/>
          <w:color w:val="000000"/>
          <w:sz w:val="22"/>
          <w:szCs w:val="22"/>
        </w:rPr>
        <w:lastRenderedPageBreak/>
        <w:t>Kus</w:t>
      </w:r>
      <w:r w:rsidR="00B0688E" w:rsidRPr="00400A36">
        <w:rPr>
          <w:rFonts w:ascii="Arial" w:hAnsi="Arial" w:cs="Arial"/>
          <w:color w:val="000000"/>
          <w:sz w:val="22"/>
          <w:szCs w:val="22"/>
        </w:rPr>
        <w:t>uto (Costa Caribe)</w:t>
      </w:r>
    </w:p>
    <w:p w:rsidR="00B0688E" w:rsidRPr="00400A36" w:rsidRDefault="00B0688E" w:rsidP="00B9119D">
      <w:pPr>
        <w:pStyle w:val="NormalWeb"/>
        <w:numPr>
          <w:ilvl w:val="0"/>
          <w:numId w:val="30"/>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Congal (Buenaventura y Centro del Valle)</w:t>
      </w:r>
    </w:p>
    <w:p w:rsidR="00B0688E" w:rsidRPr="00400A36" w:rsidRDefault="00B0688E" w:rsidP="00B9119D">
      <w:pPr>
        <w:pStyle w:val="NormalWeb"/>
        <w:numPr>
          <w:ilvl w:val="0"/>
          <w:numId w:val="30"/>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Alto Cauca (Sur del Cauca, Norte del Cauca, Sur del valle y Cali)</w:t>
      </w:r>
    </w:p>
    <w:p w:rsidR="00D740F1" w:rsidRPr="00400A36" w:rsidRDefault="00D740F1" w:rsidP="00B9119D">
      <w:pPr>
        <w:pStyle w:val="NormalWeb"/>
        <w:numPr>
          <w:ilvl w:val="0"/>
          <w:numId w:val="30"/>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Kurrulao (Tumaco)</w:t>
      </w:r>
    </w:p>
    <w:p w:rsidR="00D740F1" w:rsidRPr="00400A36" w:rsidRDefault="0094043F" w:rsidP="002E209D">
      <w:pPr>
        <w:pStyle w:val="NormalWeb"/>
        <w:shd w:val="clear" w:color="auto" w:fill="FFFFFF"/>
        <w:spacing w:line="360" w:lineRule="auto"/>
        <w:jc w:val="both"/>
        <w:rPr>
          <w:rFonts w:ascii="Arial" w:hAnsi="Arial" w:cs="Arial"/>
          <w:color w:val="000000"/>
          <w:sz w:val="22"/>
          <w:szCs w:val="22"/>
        </w:rPr>
      </w:pPr>
      <w:r w:rsidRPr="00400A36">
        <w:rPr>
          <w:rFonts w:ascii="Arial" w:hAnsi="Arial" w:cs="Arial"/>
          <w:color w:val="000000"/>
          <w:sz w:val="22"/>
          <w:szCs w:val="22"/>
        </w:rPr>
        <w:t>Además de estos, existe un equipo de trabajo en Bogotá, en el Magdalena medio y en el Valle de Aburra. El equipo de Bogotá está constituido por activistas, la mayoría de los cuales son personas en condición de desplazamiento, provenientes de otros lugares del país. </w:t>
      </w:r>
      <w:r w:rsidR="00D740F1" w:rsidRPr="00400A36">
        <w:rPr>
          <w:rFonts w:ascii="Arial" w:hAnsi="Arial" w:cs="Arial"/>
          <w:color w:val="000000"/>
          <w:sz w:val="22"/>
          <w:szCs w:val="22"/>
        </w:rPr>
        <w:t xml:space="preserve">Cada Palenque tiene un equipo de coordinación regional. A partir de la IV Asamblea Nacional del PCN (Cali, diciembre 2007) el Equipo de Coordinación Nacional, está integrado por 9 personas. </w:t>
      </w:r>
    </w:p>
    <w:p w:rsidR="004456FB" w:rsidRPr="00400A36" w:rsidRDefault="004456FB" w:rsidP="002E209D">
      <w:pPr>
        <w:spacing w:line="360" w:lineRule="auto"/>
        <w:jc w:val="both"/>
        <w:rPr>
          <w:rFonts w:ascii="Arial" w:eastAsia="Times New Roman" w:hAnsi="Arial" w:cs="Arial"/>
          <w:color w:val="000000"/>
        </w:rPr>
      </w:pPr>
      <w:r w:rsidRPr="00400A36">
        <w:rPr>
          <w:rFonts w:ascii="Arial" w:eastAsia="Times New Roman" w:hAnsi="Arial" w:cs="Arial"/>
          <w:color w:val="000000"/>
        </w:rPr>
        <w:t>Cada Palenque y cada equipo de trabajo operativiza los siguientes siete temas que son mandato de la asamblea:</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Territorio</w:t>
      </w:r>
    </w:p>
    <w:p w:rsidR="004456FB" w:rsidRPr="00EE4B77" w:rsidRDefault="004456FB" w:rsidP="00B9119D">
      <w:pPr>
        <w:pStyle w:val="Prrafodelista"/>
        <w:numPr>
          <w:ilvl w:val="0"/>
          <w:numId w:val="32"/>
        </w:numPr>
        <w:spacing w:after="160"/>
        <w:rPr>
          <w:rFonts w:ascii="Arial" w:eastAsia="Times New Roman" w:hAnsi="Arial" w:cs="Arial"/>
          <w:b/>
          <w:color w:val="000000"/>
        </w:rPr>
      </w:pPr>
      <w:r w:rsidRPr="00EE4B77">
        <w:rPr>
          <w:rFonts w:ascii="Arial" w:eastAsia="Times New Roman" w:hAnsi="Arial" w:cs="Arial"/>
          <w:b/>
          <w:color w:val="000000"/>
        </w:rPr>
        <w:t>Derechos Humanos &amp; relaciones internacionales</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Consulta Previa</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Etnoeducación</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Jurídico</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Mujeres</w:t>
      </w:r>
    </w:p>
    <w:p w:rsidR="004456FB" w:rsidRPr="00400A36" w:rsidRDefault="004456FB" w:rsidP="00B9119D">
      <w:pPr>
        <w:pStyle w:val="Prrafodelista"/>
        <w:numPr>
          <w:ilvl w:val="0"/>
          <w:numId w:val="32"/>
        </w:numPr>
        <w:spacing w:after="160"/>
        <w:rPr>
          <w:rFonts w:ascii="Arial" w:eastAsia="Times New Roman" w:hAnsi="Arial" w:cs="Arial"/>
          <w:color w:val="000000"/>
        </w:rPr>
      </w:pPr>
      <w:r w:rsidRPr="00400A36">
        <w:rPr>
          <w:rFonts w:ascii="Arial" w:eastAsia="Times New Roman" w:hAnsi="Arial" w:cs="Arial"/>
          <w:color w:val="000000"/>
        </w:rPr>
        <w:t>Jóvenes</w:t>
      </w:r>
    </w:p>
    <w:p w:rsidR="00D740F1" w:rsidRPr="00400A36" w:rsidRDefault="00D740F1" w:rsidP="00D740F1">
      <w:pPr>
        <w:pStyle w:val="NormalWeb"/>
        <w:shd w:val="clear" w:color="auto" w:fill="FFFFFF"/>
        <w:rPr>
          <w:rFonts w:ascii="Arial" w:hAnsi="Arial" w:cs="Arial"/>
          <w:color w:val="000000"/>
          <w:sz w:val="22"/>
          <w:szCs w:val="22"/>
        </w:rPr>
      </w:pPr>
      <w:r w:rsidRPr="00400A36">
        <w:rPr>
          <w:rFonts w:ascii="Arial" w:hAnsi="Arial" w:cs="Arial"/>
          <w:b/>
          <w:color w:val="000000"/>
          <w:sz w:val="22"/>
          <w:szCs w:val="22"/>
        </w:rPr>
        <w:t>Espacios de decisión del PCN</w:t>
      </w:r>
    </w:p>
    <w:p w:rsidR="00D740F1" w:rsidRPr="00400A36" w:rsidRDefault="00D740F1" w:rsidP="00B9119D">
      <w:pPr>
        <w:pStyle w:val="NormalWeb"/>
        <w:numPr>
          <w:ilvl w:val="0"/>
          <w:numId w:val="31"/>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 xml:space="preserve">Asamblea Nacional </w:t>
      </w:r>
    </w:p>
    <w:p w:rsidR="00D740F1" w:rsidRPr="00400A36" w:rsidRDefault="00D740F1" w:rsidP="00B9119D">
      <w:pPr>
        <w:pStyle w:val="NormalWeb"/>
        <w:numPr>
          <w:ilvl w:val="0"/>
          <w:numId w:val="31"/>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Consejo Regional de Palenques</w:t>
      </w:r>
    </w:p>
    <w:p w:rsidR="00812813" w:rsidRDefault="00D740F1" w:rsidP="00B9119D">
      <w:pPr>
        <w:pStyle w:val="NormalWeb"/>
        <w:numPr>
          <w:ilvl w:val="0"/>
          <w:numId w:val="31"/>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 xml:space="preserve">El Consejo Nacional de Palenque: reúne a representante de los espacios regionales con los miembros de la coordinación nacional y los equipos técnicos de trabajo, se </w:t>
      </w:r>
    </w:p>
    <w:p w:rsidR="00D740F1" w:rsidRPr="00400A36" w:rsidRDefault="00D740F1" w:rsidP="00B9119D">
      <w:pPr>
        <w:pStyle w:val="NormalWeb"/>
        <w:numPr>
          <w:ilvl w:val="0"/>
          <w:numId w:val="31"/>
        </w:numPr>
        <w:shd w:val="clear" w:color="auto" w:fill="FFFFFF"/>
        <w:spacing w:line="276" w:lineRule="auto"/>
        <w:rPr>
          <w:rFonts w:ascii="Arial" w:hAnsi="Arial" w:cs="Arial"/>
          <w:color w:val="000000"/>
          <w:sz w:val="22"/>
          <w:szCs w:val="22"/>
        </w:rPr>
      </w:pPr>
      <w:r w:rsidRPr="00400A36">
        <w:rPr>
          <w:rFonts w:ascii="Arial" w:hAnsi="Arial" w:cs="Arial"/>
          <w:color w:val="000000"/>
          <w:sz w:val="22"/>
          <w:szCs w:val="22"/>
        </w:rPr>
        <w:t>reúne por lo menos una vez al año.</w:t>
      </w:r>
    </w:p>
    <w:p w:rsidR="00812813" w:rsidRDefault="00812813" w:rsidP="0094043F">
      <w:pPr>
        <w:pStyle w:val="NormalWeb"/>
        <w:shd w:val="clear" w:color="auto" w:fill="FFFFFF"/>
        <w:rPr>
          <w:rFonts w:ascii="Arial" w:hAnsi="Arial" w:cs="Arial"/>
          <w:b/>
          <w:color w:val="000000"/>
          <w:sz w:val="22"/>
          <w:szCs w:val="22"/>
        </w:rPr>
      </w:pPr>
    </w:p>
    <w:p w:rsidR="0094043F" w:rsidRPr="00400A36" w:rsidRDefault="0094043F" w:rsidP="0094043F">
      <w:pPr>
        <w:pStyle w:val="NormalWeb"/>
        <w:shd w:val="clear" w:color="auto" w:fill="FFFFFF"/>
        <w:rPr>
          <w:rFonts w:ascii="Arial" w:hAnsi="Arial" w:cs="Arial"/>
          <w:b/>
          <w:color w:val="000000"/>
          <w:sz w:val="22"/>
          <w:szCs w:val="22"/>
        </w:rPr>
      </w:pPr>
      <w:r w:rsidRPr="00400A36">
        <w:rPr>
          <w:rFonts w:ascii="Arial" w:hAnsi="Arial" w:cs="Arial"/>
          <w:b/>
          <w:color w:val="000000"/>
          <w:sz w:val="22"/>
          <w:szCs w:val="22"/>
        </w:rPr>
        <w:t>Espacios Insti</w:t>
      </w:r>
      <w:r w:rsidR="00830568" w:rsidRPr="00400A36">
        <w:rPr>
          <w:rFonts w:ascii="Arial" w:hAnsi="Arial" w:cs="Arial"/>
          <w:b/>
          <w:color w:val="000000"/>
          <w:sz w:val="22"/>
          <w:szCs w:val="22"/>
        </w:rPr>
        <w:t>tucionales en los que participa</w:t>
      </w:r>
    </w:p>
    <w:p w:rsidR="0094043F" w:rsidRPr="00400A36" w:rsidRDefault="0094043F" w:rsidP="00730B52">
      <w:pPr>
        <w:pStyle w:val="NormalWeb"/>
        <w:shd w:val="clear" w:color="auto" w:fill="FFFFFF"/>
        <w:spacing w:line="360" w:lineRule="auto"/>
        <w:jc w:val="both"/>
        <w:rPr>
          <w:rFonts w:ascii="Arial" w:hAnsi="Arial" w:cs="Arial"/>
          <w:color w:val="000000"/>
          <w:sz w:val="22"/>
          <w:szCs w:val="22"/>
        </w:rPr>
      </w:pPr>
      <w:r w:rsidRPr="00400A36">
        <w:rPr>
          <w:rFonts w:ascii="Arial" w:hAnsi="Arial" w:cs="Arial"/>
          <w:color w:val="000000"/>
          <w:sz w:val="22"/>
          <w:szCs w:val="22"/>
        </w:rPr>
        <w:t>Miembros del PCN hacen parte de la Comisión Nacional Consultiva de Alto Nivel, y de Comisiones Consultiva</w:t>
      </w:r>
      <w:r w:rsidR="00730B52">
        <w:rPr>
          <w:rFonts w:ascii="Arial" w:hAnsi="Arial" w:cs="Arial"/>
          <w:color w:val="000000"/>
          <w:sz w:val="22"/>
          <w:szCs w:val="22"/>
        </w:rPr>
        <w:t>s</w:t>
      </w:r>
      <w:r w:rsidRPr="00400A36">
        <w:rPr>
          <w:rFonts w:ascii="Arial" w:hAnsi="Arial" w:cs="Arial"/>
          <w:color w:val="000000"/>
          <w:sz w:val="22"/>
          <w:szCs w:val="22"/>
        </w:rPr>
        <w:t xml:space="preserve"> en las distintas regiones del país. Estos son espacios creados por ley para la concertación entre comunidades y el gobierno nacional y regional.  Miembros del PCN hacen parte también de la Comisión Pedagógica Nacional en la que se fijan algunas políticas para la educación y la Etnoeducación afrocolombiana.</w:t>
      </w:r>
    </w:p>
    <w:p w:rsidR="00D105B9" w:rsidRDefault="00D105B9" w:rsidP="0094043F">
      <w:pPr>
        <w:pStyle w:val="NormalWeb"/>
        <w:shd w:val="clear" w:color="auto" w:fill="FFFFFF"/>
        <w:spacing w:before="0" w:beforeAutospacing="0" w:after="0" w:afterAutospacing="0"/>
        <w:jc w:val="both"/>
        <w:rPr>
          <w:rFonts w:ascii="Arial" w:hAnsi="Arial" w:cs="Arial"/>
          <w:b/>
          <w:color w:val="000000"/>
          <w:sz w:val="22"/>
          <w:szCs w:val="22"/>
        </w:rPr>
      </w:pPr>
    </w:p>
    <w:p w:rsidR="0094043F" w:rsidRPr="00400A36" w:rsidRDefault="0094043F" w:rsidP="0094043F">
      <w:pPr>
        <w:pStyle w:val="NormalWeb"/>
        <w:shd w:val="clear" w:color="auto" w:fill="FFFFFF"/>
        <w:spacing w:before="0" w:beforeAutospacing="0" w:after="0" w:afterAutospacing="0"/>
        <w:jc w:val="both"/>
        <w:rPr>
          <w:rFonts w:ascii="Arial" w:hAnsi="Arial" w:cs="Arial"/>
          <w:b/>
          <w:color w:val="000000"/>
          <w:sz w:val="22"/>
          <w:szCs w:val="22"/>
        </w:rPr>
      </w:pPr>
      <w:r w:rsidRPr="00400A36">
        <w:rPr>
          <w:rFonts w:ascii="Arial" w:hAnsi="Arial" w:cs="Arial"/>
          <w:b/>
          <w:color w:val="000000"/>
          <w:sz w:val="22"/>
          <w:szCs w:val="22"/>
        </w:rPr>
        <w:t>Redes </w:t>
      </w:r>
    </w:p>
    <w:p w:rsidR="0094043F" w:rsidRPr="00400A36" w:rsidRDefault="0094043F" w:rsidP="0094043F">
      <w:pPr>
        <w:pStyle w:val="NormalWeb"/>
        <w:shd w:val="clear" w:color="auto" w:fill="FFFFFF"/>
        <w:spacing w:before="0" w:beforeAutospacing="0" w:after="0" w:afterAutospacing="0"/>
        <w:jc w:val="both"/>
        <w:rPr>
          <w:rFonts w:ascii="Arial" w:hAnsi="Arial" w:cs="Arial"/>
          <w:b/>
          <w:color w:val="000000"/>
          <w:sz w:val="22"/>
          <w:szCs w:val="22"/>
        </w:rPr>
      </w:pPr>
    </w:p>
    <w:p w:rsidR="0094043F" w:rsidRPr="00400A36" w:rsidRDefault="0094043F" w:rsidP="00BF4B96">
      <w:pPr>
        <w:pStyle w:val="NormalWeb"/>
        <w:shd w:val="clear" w:color="auto" w:fill="FFFFFF"/>
        <w:spacing w:before="0" w:beforeAutospacing="0" w:after="0" w:afterAutospacing="0" w:line="360" w:lineRule="auto"/>
        <w:jc w:val="both"/>
        <w:rPr>
          <w:rFonts w:ascii="Arial" w:hAnsi="Arial" w:cs="Arial"/>
          <w:color w:val="000000"/>
          <w:sz w:val="22"/>
          <w:szCs w:val="22"/>
        </w:rPr>
      </w:pPr>
      <w:r w:rsidRPr="00400A36">
        <w:rPr>
          <w:rFonts w:ascii="Arial" w:hAnsi="Arial" w:cs="Arial"/>
          <w:color w:val="000000"/>
          <w:sz w:val="22"/>
          <w:szCs w:val="22"/>
        </w:rPr>
        <w:t xml:space="preserve">El Proceso de Comunidades Negras en Colombia PCN, es parte de la Gran Comarca </w:t>
      </w:r>
      <w:r w:rsidR="00F763C9" w:rsidRPr="00400A36">
        <w:rPr>
          <w:rFonts w:ascii="Arial" w:hAnsi="Arial" w:cs="Arial"/>
          <w:color w:val="000000"/>
          <w:sz w:val="22"/>
          <w:szCs w:val="22"/>
        </w:rPr>
        <w:t>Afro pacífica</w:t>
      </w:r>
      <w:r w:rsidRPr="00400A36">
        <w:rPr>
          <w:rFonts w:ascii="Arial" w:hAnsi="Arial" w:cs="Arial"/>
          <w:color w:val="000000"/>
          <w:sz w:val="22"/>
          <w:szCs w:val="22"/>
        </w:rPr>
        <w:t>, una articulación de organizaciones de Comunidades Negras de Ecuador y Colombia.  Es miembro fundador de la Alianza Estratégica de Afrodescendientes de América Latina y el Caribe AEA, de la Alianza de Organizaciones Afroandinas. En el 2002, junto con otros sectores organizativos el PCN impu</w:t>
      </w:r>
      <w:r w:rsidR="00F763C9">
        <w:rPr>
          <w:rFonts w:ascii="Arial" w:hAnsi="Arial" w:cs="Arial"/>
          <w:color w:val="000000"/>
          <w:sz w:val="22"/>
          <w:szCs w:val="22"/>
        </w:rPr>
        <w:t>lsó</w:t>
      </w:r>
      <w:r w:rsidRPr="00400A36">
        <w:rPr>
          <w:rFonts w:ascii="Arial" w:hAnsi="Arial" w:cs="Arial"/>
          <w:color w:val="000000"/>
          <w:sz w:val="22"/>
          <w:szCs w:val="22"/>
        </w:rPr>
        <w:t xml:space="preserve"> la constitución de la Conferencia Nacional de Organizaciones Afrocolombianas CNOA. </w:t>
      </w:r>
    </w:p>
    <w:p w:rsidR="0094043F" w:rsidRPr="00400A36" w:rsidRDefault="0094043F" w:rsidP="00BF4B96">
      <w:pPr>
        <w:pStyle w:val="NormalWeb"/>
        <w:shd w:val="clear" w:color="auto" w:fill="FFFFFF"/>
        <w:spacing w:before="0" w:beforeAutospacing="0" w:after="0" w:afterAutospacing="0" w:line="360" w:lineRule="auto"/>
        <w:jc w:val="both"/>
        <w:rPr>
          <w:rFonts w:ascii="Arial" w:hAnsi="Arial" w:cs="Arial"/>
          <w:color w:val="000000"/>
          <w:sz w:val="22"/>
          <w:szCs w:val="22"/>
        </w:rPr>
      </w:pPr>
      <w:r w:rsidRPr="00400A36">
        <w:rPr>
          <w:rFonts w:ascii="Arial" w:hAnsi="Arial" w:cs="Arial"/>
          <w:color w:val="000000"/>
          <w:sz w:val="22"/>
          <w:szCs w:val="22"/>
        </w:rPr>
        <w:t> </w:t>
      </w:r>
    </w:p>
    <w:p w:rsidR="0094043F" w:rsidRPr="00400A36" w:rsidRDefault="0094043F" w:rsidP="00BF4B96">
      <w:pPr>
        <w:pStyle w:val="NormalWeb"/>
        <w:shd w:val="clear" w:color="auto" w:fill="FFFFFF"/>
        <w:spacing w:before="0" w:beforeAutospacing="0" w:after="0" w:afterAutospacing="0" w:line="360" w:lineRule="auto"/>
        <w:jc w:val="both"/>
        <w:rPr>
          <w:rFonts w:ascii="Arial" w:hAnsi="Arial" w:cs="Arial"/>
          <w:color w:val="000000"/>
          <w:sz w:val="22"/>
          <w:szCs w:val="22"/>
        </w:rPr>
      </w:pPr>
      <w:r w:rsidRPr="00400A36">
        <w:rPr>
          <w:rFonts w:ascii="Arial" w:hAnsi="Arial" w:cs="Arial"/>
          <w:color w:val="000000"/>
          <w:sz w:val="22"/>
          <w:szCs w:val="22"/>
        </w:rPr>
        <w:t xml:space="preserve">Conjuntamente con el </w:t>
      </w:r>
      <w:r w:rsidR="00F763C9">
        <w:rPr>
          <w:rFonts w:ascii="Arial" w:hAnsi="Arial" w:cs="Arial"/>
          <w:color w:val="000000"/>
          <w:sz w:val="22"/>
          <w:szCs w:val="22"/>
        </w:rPr>
        <w:t>C</w:t>
      </w:r>
      <w:r w:rsidRPr="00400A36">
        <w:rPr>
          <w:rFonts w:ascii="Arial" w:hAnsi="Arial" w:cs="Arial"/>
          <w:color w:val="000000"/>
          <w:sz w:val="22"/>
          <w:szCs w:val="22"/>
        </w:rPr>
        <w:t xml:space="preserve">entro de Estudios Jurídicos de la Universidad de </w:t>
      </w:r>
      <w:r w:rsidR="00E06052">
        <w:rPr>
          <w:rFonts w:ascii="Arial" w:hAnsi="Arial" w:cs="Arial"/>
          <w:color w:val="000000"/>
          <w:sz w:val="22"/>
          <w:szCs w:val="22"/>
        </w:rPr>
        <w:t xml:space="preserve">los Andes –CIJUS – y DeJusticia, </w:t>
      </w:r>
      <w:r w:rsidRPr="00400A36">
        <w:rPr>
          <w:rFonts w:ascii="Arial" w:hAnsi="Arial" w:cs="Arial"/>
          <w:color w:val="000000"/>
          <w:sz w:val="22"/>
          <w:szCs w:val="22"/>
        </w:rPr>
        <w:t>el PCN con financiamiento inicial de la Unión Europea</w:t>
      </w:r>
      <w:r w:rsidR="00F763C9">
        <w:rPr>
          <w:rFonts w:ascii="Arial" w:hAnsi="Arial" w:cs="Arial"/>
          <w:color w:val="000000"/>
          <w:sz w:val="22"/>
          <w:szCs w:val="22"/>
        </w:rPr>
        <w:t>,</w:t>
      </w:r>
      <w:r w:rsidRPr="00400A36">
        <w:rPr>
          <w:rFonts w:ascii="Arial" w:hAnsi="Arial" w:cs="Arial"/>
          <w:color w:val="000000"/>
          <w:sz w:val="22"/>
          <w:szCs w:val="22"/>
        </w:rPr>
        <w:t xml:space="preserve"> constituyeron el primer </w:t>
      </w:r>
      <w:r w:rsidRPr="00F763C9">
        <w:rPr>
          <w:rFonts w:ascii="Arial" w:hAnsi="Arial" w:cs="Arial"/>
          <w:b/>
          <w:color w:val="000000"/>
          <w:sz w:val="22"/>
          <w:szCs w:val="22"/>
        </w:rPr>
        <w:t>Observatorio de Discriminación Racial en Colombia</w:t>
      </w:r>
      <w:r w:rsidRPr="00400A36">
        <w:rPr>
          <w:rFonts w:ascii="Arial" w:hAnsi="Arial" w:cs="Arial"/>
          <w:color w:val="000000"/>
          <w:sz w:val="22"/>
          <w:szCs w:val="22"/>
        </w:rPr>
        <w:t>, una estrategia que además de ayudar a posicionar y hacer seguimiento al tema</w:t>
      </w:r>
      <w:r w:rsidR="001D7400">
        <w:rPr>
          <w:rFonts w:ascii="Arial" w:hAnsi="Arial" w:cs="Arial"/>
          <w:color w:val="000000"/>
          <w:sz w:val="22"/>
          <w:szCs w:val="22"/>
        </w:rPr>
        <w:t>,</w:t>
      </w:r>
      <w:r w:rsidRPr="00400A36">
        <w:rPr>
          <w:rFonts w:ascii="Arial" w:hAnsi="Arial" w:cs="Arial"/>
          <w:color w:val="000000"/>
          <w:sz w:val="22"/>
          <w:szCs w:val="22"/>
        </w:rPr>
        <w:t xml:space="preserve"> busca articular una red de organizaciones y centros de investigación universitarios interesado en el racismo, la Discriminación racial y sus impactos en las comunidades negras.</w:t>
      </w:r>
    </w:p>
    <w:p w:rsidR="009F53BD" w:rsidRDefault="00CE183A" w:rsidP="00527B4C">
      <w:pPr>
        <w:pStyle w:val="NormalWeb"/>
        <w:shd w:val="clear" w:color="auto" w:fill="FFFFFF"/>
        <w:spacing w:line="360" w:lineRule="auto"/>
        <w:jc w:val="both"/>
        <w:rPr>
          <w:rFonts w:ascii="Arial" w:eastAsiaTheme="minorEastAsia" w:hAnsi="Arial" w:cs="Arial"/>
          <w:b/>
          <w:sz w:val="22"/>
          <w:szCs w:val="22"/>
        </w:rPr>
      </w:pPr>
      <w:r w:rsidRPr="00400A36">
        <w:rPr>
          <w:rFonts w:ascii="Arial" w:eastAsiaTheme="minorEastAsia" w:hAnsi="Arial" w:cs="Arial"/>
          <w:sz w:val="22"/>
          <w:szCs w:val="22"/>
        </w:rPr>
        <w:t>Con excepción del Pr</w:t>
      </w:r>
      <w:r w:rsidR="009F53BD">
        <w:rPr>
          <w:rFonts w:ascii="Arial" w:eastAsiaTheme="minorEastAsia" w:hAnsi="Arial" w:cs="Arial"/>
          <w:sz w:val="22"/>
          <w:szCs w:val="22"/>
        </w:rPr>
        <w:t xml:space="preserve">oceso de Comunidades Negras, </w:t>
      </w:r>
      <w:r w:rsidRPr="00400A36">
        <w:rPr>
          <w:rFonts w:ascii="Arial" w:eastAsiaTheme="minorEastAsia" w:hAnsi="Arial" w:cs="Arial"/>
          <w:sz w:val="22"/>
          <w:szCs w:val="22"/>
        </w:rPr>
        <w:t xml:space="preserve">otras tres organizaciones con presencia a nivel nacional (Afrodes, CNOA y el Movimiento Nacional Cimarrón) están asociadas en </w:t>
      </w:r>
      <w:r w:rsidRPr="00400A36">
        <w:rPr>
          <w:rFonts w:ascii="Arial" w:eastAsiaTheme="minorEastAsia" w:hAnsi="Arial" w:cs="Arial"/>
          <w:b/>
          <w:sz w:val="22"/>
          <w:szCs w:val="22"/>
        </w:rPr>
        <w:t>La Mesa Nacional de O</w:t>
      </w:r>
      <w:r w:rsidR="00527B4C">
        <w:rPr>
          <w:rFonts w:ascii="Arial" w:eastAsiaTheme="minorEastAsia" w:hAnsi="Arial" w:cs="Arial"/>
          <w:b/>
          <w:sz w:val="22"/>
          <w:szCs w:val="22"/>
        </w:rPr>
        <w:t xml:space="preserve">rganizaciones Afrocolombianas. </w:t>
      </w:r>
    </w:p>
    <w:p w:rsidR="00CE183A" w:rsidRPr="009F53BD" w:rsidRDefault="00CE183A" w:rsidP="00686D4D">
      <w:pPr>
        <w:pStyle w:val="NormalWeb"/>
        <w:shd w:val="clear" w:color="auto" w:fill="FFFFFF"/>
        <w:rPr>
          <w:rFonts w:ascii="Arial" w:eastAsiaTheme="minorEastAsia" w:hAnsi="Arial" w:cs="Arial"/>
          <w:b/>
          <w:color w:val="FF0000"/>
        </w:rPr>
      </w:pPr>
      <w:r w:rsidRPr="009F53BD">
        <w:rPr>
          <w:rFonts w:ascii="Arial" w:eastAsiaTheme="minorEastAsia" w:hAnsi="Arial" w:cs="Arial"/>
          <w:b/>
        </w:rPr>
        <w:t xml:space="preserve">La Mesa Nacional de Organizaciones Afrocolombianas </w:t>
      </w:r>
    </w:p>
    <w:p w:rsidR="00CE183A" w:rsidRPr="00400A36" w:rsidRDefault="00CE183A" w:rsidP="00BF4B96">
      <w:pPr>
        <w:pStyle w:val="NormalWeb"/>
        <w:shd w:val="clear" w:color="auto" w:fill="FFFFFF"/>
        <w:spacing w:line="360" w:lineRule="auto"/>
        <w:jc w:val="both"/>
        <w:rPr>
          <w:rFonts w:ascii="Arial" w:eastAsiaTheme="minorEastAsia" w:hAnsi="Arial" w:cs="Arial"/>
          <w:sz w:val="22"/>
          <w:szCs w:val="22"/>
        </w:rPr>
      </w:pPr>
      <w:r w:rsidRPr="00400A36">
        <w:rPr>
          <w:rFonts w:ascii="Arial" w:eastAsiaTheme="minorEastAsia" w:hAnsi="Arial" w:cs="Arial"/>
          <w:sz w:val="22"/>
          <w:szCs w:val="22"/>
        </w:rPr>
        <w:t xml:space="preserve">De acuerdo con su mandato misional, la Mesa Nacional de Organizaciones Afrocolombianas busca “propiciar la articulación, la unidad de acción y la movilización de las organizaciones sociales nacionales y regionales </w:t>
      </w:r>
      <w:r w:rsidRPr="00EE4B77">
        <w:rPr>
          <w:rFonts w:ascii="Arial" w:eastAsiaTheme="minorEastAsia" w:hAnsi="Arial" w:cs="Arial"/>
          <w:b/>
          <w:sz w:val="22"/>
          <w:szCs w:val="22"/>
        </w:rPr>
        <w:t>que promueven los Derechos Humanos</w:t>
      </w:r>
      <w:r w:rsidRPr="00400A36">
        <w:rPr>
          <w:rFonts w:ascii="Arial" w:eastAsiaTheme="minorEastAsia" w:hAnsi="Arial" w:cs="Arial"/>
          <w:sz w:val="22"/>
          <w:szCs w:val="22"/>
        </w:rPr>
        <w:t xml:space="preserve"> y étnicos del pueblo afrocolombiano”. La Mesa por autodefinición es:</w:t>
      </w:r>
    </w:p>
    <w:p w:rsidR="00CE183A" w:rsidRPr="00F763C9" w:rsidRDefault="00CE183A" w:rsidP="00BF4B96">
      <w:pPr>
        <w:pStyle w:val="NormalWeb"/>
        <w:shd w:val="clear" w:color="auto" w:fill="FFFFFF"/>
        <w:spacing w:line="276" w:lineRule="auto"/>
        <w:ind w:left="780"/>
        <w:jc w:val="both"/>
        <w:rPr>
          <w:rFonts w:ascii="Arial" w:eastAsiaTheme="minorEastAsia" w:hAnsi="Arial" w:cs="Arial"/>
          <w:color w:val="FF0000"/>
          <w:sz w:val="20"/>
          <w:szCs w:val="20"/>
        </w:rPr>
      </w:pPr>
      <w:r w:rsidRPr="00F763C9">
        <w:rPr>
          <w:rFonts w:ascii="Arial" w:eastAsiaTheme="minorEastAsia" w:hAnsi="Arial" w:cs="Arial"/>
          <w:sz w:val="20"/>
          <w:szCs w:val="20"/>
        </w:rPr>
        <w:t xml:space="preserve">Un espacio político de articulación, unidad de acción, interlocución y movilización de las organizaciones sociales, nacionales y regionales, y de las redes de consejos comunitarios que promueven la organización para la participación ciudadana, </w:t>
      </w:r>
      <w:r w:rsidRPr="00EE4B77">
        <w:rPr>
          <w:rFonts w:ascii="Arial" w:eastAsiaTheme="minorEastAsia" w:hAnsi="Arial" w:cs="Arial"/>
          <w:b/>
          <w:sz w:val="20"/>
          <w:szCs w:val="20"/>
        </w:rPr>
        <w:t>reivindican los derechos humanos</w:t>
      </w:r>
      <w:r w:rsidRPr="00F763C9">
        <w:rPr>
          <w:rFonts w:ascii="Arial" w:eastAsiaTheme="minorEastAsia" w:hAnsi="Arial" w:cs="Arial"/>
          <w:sz w:val="20"/>
          <w:szCs w:val="20"/>
        </w:rPr>
        <w:t xml:space="preserve">, </w:t>
      </w:r>
      <w:r w:rsidRPr="00EE4B77">
        <w:rPr>
          <w:rFonts w:ascii="Arial" w:eastAsiaTheme="minorEastAsia" w:hAnsi="Arial" w:cs="Arial"/>
          <w:b/>
          <w:sz w:val="20"/>
          <w:szCs w:val="20"/>
        </w:rPr>
        <w:t>los derechos humanos étnicos</w:t>
      </w:r>
      <w:r w:rsidRPr="00F763C9">
        <w:rPr>
          <w:rFonts w:ascii="Arial" w:eastAsiaTheme="minorEastAsia" w:hAnsi="Arial" w:cs="Arial"/>
          <w:sz w:val="20"/>
          <w:szCs w:val="20"/>
        </w:rPr>
        <w:t xml:space="preserve"> y el empoderamiento étnico del pueblo afrocolombiano</w:t>
      </w:r>
      <w:r w:rsidR="007F6864">
        <w:rPr>
          <w:rFonts w:ascii="Arial" w:eastAsiaTheme="minorEastAsia" w:hAnsi="Arial" w:cs="Arial"/>
          <w:sz w:val="20"/>
          <w:szCs w:val="20"/>
        </w:rPr>
        <w:t xml:space="preserve">. </w:t>
      </w:r>
      <w:r w:rsidR="007F6864">
        <w:rPr>
          <w:rStyle w:val="Refdenotaalfinal"/>
          <w:rFonts w:ascii="Arial" w:eastAsiaTheme="minorEastAsia" w:hAnsi="Arial" w:cs="Arial"/>
          <w:sz w:val="20"/>
          <w:szCs w:val="20"/>
        </w:rPr>
        <w:endnoteReference w:id="35"/>
      </w:r>
    </w:p>
    <w:p w:rsidR="008E5F68" w:rsidRDefault="008E5F68" w:rsidP="00CE183A">
      <w:pPr>
        <w:pStyle w:val="NormalWeb"/>
        <w:shd w:val="clear" w:color="auto" w:fill="FFFFFF"/>
        <w:rPr>
          <w:rFonts w:ascii="Arial" w:eastAsiaTheme="minorEastAsia" w:hAnsi="Arial" w:cs="Arial"/>
          <w:b/>
          <w:sz w:val="22"/>
          <w:szCs w:val="22"/>
        </w:rPr>
      </w:pPr>
    </w:p>
    <w:p w:rsidR="00ED7042" w:rsidRDefault="00ED7042" w:rsidP="00CE183A">
      <w:pPr>
        <w:pStyle w:val="NormalWeb"/>
        <w:shd w:val="clear" w:color="auto" w:fill="FFFFFF"/>
        <w:rPr>
          <w:rFonts w:ascii="Arial" w:eastAsiaTheme="minorEastAsia" w:hAnsi="Arial" w:cs="Arial"/>
          <w:b/>
          <w:sz w:val="22"/>
          <w:szCs w:val="22"/>
        </w:rPr>
      </w:pPr>
    </w:p>
    <w:p w:rsidR="00D105B9" w:rsidRDefault="00D105B9" w:rsidP="00CE183A">
      <w:pPr>
        <w:pStyle w:val="NormalWeb"/>
        <w:shd w:val="clear" w:color="auto" w:fill="FFFFFF"/>
        <w:rPr>
          <w:rFonts w:ascii="Arial" w:eastAsiaTheme="minorEastAsia" w:hAnsi="Arial" w:cs="Arial"/>
          <w:b/>
          <w:sz w:val="22"/>
          <w:szCs w:val="22"/>
        </w:rPr>
      </w:pPr>
    </w:p>
    <w:p w:rsidR="00D105B9" w:rsidRDefault="00D105B9" w:rsidP="00CE183A">
      <w:pPr>
        <w:pStyle w:val="NormalWeb"/>
        <w:shd w:val="clear" w:color="auto" w:fill="FFFFFF"/>
        <w:rPr>
          <w:rFonts w:ascii="Arial" w:eastAsiaTheme="minorEastAsia" w:hAnsi="Arial" w:cs="Arial"/>
          <w:b/>
          <w:sz w:val="22"/>
          <w:szCs w:val="22"/>
        </w:rPr>
      </w:pPr>
    </w:p>
    <w:p w:rsidR="00CE183A" w:rsidRPr="00F763C9" w:rsidRDefault="007F6864" w:rsidP="00CE183A">
      <w:pPr>
        <w:pStyle w:val="NormalWeb"/>
        <w:shd w:val="clear" w:color="auto" w:fill="FFFFFF"/>
        <w:rPr>
          <w:rFonts w:ascii="Arial" w:eastAsiaTheme="minorEastAsia" w:hAnsi="Arial" w:cs="Arial"/>
          <w:b/>
          <w:color w:val="FF0000"/>
          <w:sz w:val="22"/>
          <w:szCs w:val="22"/>
        </w:rPr>
      </w:pPr>
      <w:r>
        <w:rPr>
          <w:rFonts w:ascii="Arial" w:eastAsiaTheme="minorEastAsia" w:hAnsi="Arial" w:cs="Arial"/>
          <w:b/>
          <w:sz w:val="22"/>
          <w:szCs w:val="22"/>
        </w:rPr>
        <w:t xml:space="preserve">Objetivos de la Mesa </w:t>
      </w:r>
    </w:p>
    <w:p w:rsidR="00CE183A" w:rsidRPr="00F763C9" w:rsidRDefault="00CE183A" w:rsidP="00B9119D">
      <w:pPr>
        <w:pStyle w:val="NormalWeb"/>
        <w:numPr>
          <w:ilvl w:val="0"/>
          <w:numId w:val="20"/>
        </w:numPr>
        <w:shd w:val="clear" w:color="auto" w:fill="FFFFFF"/>
        <w:spacing w:line="276" w:lineRule="auto"/>
        <w:rPr>
          <w:rFonts w:ascii="Arial" w:eastAsiaTheme="minorEastAsia" w:hAnsi="Arial" w:cs="Arial"/>
          <w:sz w:val="20"/>
          <w:szCs w:val="20"/>
        </w:rPr>
      </w:pPr>
      <w:r w:rsidRPr="00F763C9">
        <w:rPr>
          <w:rFonts w:ascii="Arial" w:eastAsiaTheme="minorEastAsia" w:hAnsi="Arial" w:cs="Arial"/>
          <w:sz w:val="20"/>
          <w:szCs w:val="20"/>
        </w:rPr>
        <w:t>Impulsar el fortalecimiento del proceso organizativo, la articulación y la capacidad de movilización por los derechos humanos étnicos, territoriales ciudadanos y el empoderamiento político del pueblo afrocolombiano.</w:t>
      </w:r>
    </w:p>
    <w:p w:rsidR="00CE183A" w:rsidRPr="00F763C9" w:rsidRDefault="00CE183A" w:rsidP="00B9119D">
      <w:pPr>
        <w:pStyle w:val="NormalWeb"/>
        <w:numPr>
          <w:ilvl w:val="0"/>
          <w:numId w:val="20"/>
        </w:numPr>
        <w:shd w:val="clear" w:color="auto" w:fill="FFFFFF"/>
        <w:spacing w:line="276" w:lineRule="auto"/>
        <w:rPr>
          <w:rFonts w:ascii="Arial" w:eastAsiaTheme="minorEastAsia" w:hAnsi="Arial" w:cs="Arial"/>
          <w:sz w:val="20"/>
          <w:szCs w:val="20"/>
        </w:rPr>
      </w:pPr>
      <w:r w:rsidRPr="00F763C9">
        <w:rPr>
          <w:rFonts w:ascii="Arial" w:eastAsiaTheme="minorEastAsia" w:hAnsi="Arial" w:cs="Arial"/>
          <w:sz w:val="20"/>
          <w:szCs w:val="20"/>
        </w:rPr>
        <w:t>Promover el desarrollo institucional administrativo y financiero de las organizaciones afrocolombianas y los consejos comunitarios</w:t>
      </w:r>
    </w:p>
    <w:p w:rsidR="00CE183A" w:rsidRPr="00F763C9" w:rsidRDefault="00CE183A" w:rsidP="00B9119D">
      <w:pPr>
        <w:pStyle w:val="NormalWeb"/>
        <w:numPr>
          <w:ilvl w:val="0"/>
          <w:numId w:val="20"/>
        </w:numPr>
        <w:shd w:val="clear" w:color="auto" w:fill="FFFFFF"/>
        <w:spacing w:line="276" w:lineRule="auto"/>
        <w:rPr>
          <w:rFonts w:ascii="Arial" w:eastAsiaTheme="minorEastAsia" w:hAnsi="Arial" w:cs="Arial"/>
          <w:sz w:val="20"/>
          <w:szCs w:val="20"/>
        </w:rPr>
      </w:pPr>
      <w:r w:rsidRPr="00F763C9">
        <w:rPr>
          <w:rFonts w:ascii="Arial" w:eastAsiaTheme="minorEastAsia" w:hAnsi="Arial" w:cs="Arial"/>
          <w:sz w:val="20"/>
          <w:szCs w:val="20"/>
        </w:rPr>
        <w:t>Determinar e implementar la agenda nacional de reivindicaciones e incidencia política del movimiento afrocolombiano.</w:t>
      </w:r>
    </w:p>
    <w:p w:rsidR="00CE183A" w:rsidRPr="00F763C9" w:rsidRDefault="00CE183A" w:rsidP="00B9119D">
      <w:pPr>
        <w:pStyle w:val="NormalWeb"/>
        <w:numPr>
          <w:ilvl w:val="0"/>
          <w:numId w:val="20"/>
        </w:numPr>
        <w:shd w:val="clear" w:color="auto" w:fill="FFFFFF"/>
        <w:spacing w:line="276" w:lineRule="auto"/>
        <w:rPr>
          <w:rFonts w:ascii="Arial" w:eastAsiaTheme="minorEastAsia" w:hAnsi="Arial" w:cs="Arial"/>
          <w:sz w:val="20"/>
          <w:szCs w:val="20"/>
        </w:rPr>
      </w:pPr>
      <w:r w:rsidRPr="00F763C9">
        <w:rPr>
          <w:rFonts w:ascii="Arial" w:eastAsiaTheme="minorEastAsia" w:hAnsi="Arial" w:cs="Arial"/>
          <w:sz w:val="20"/>
          <w:szCs w:val="20"/>
        </w:rPr>
        <w:t>Promover la realización del foro ideológico anual del movimiento social afrocolombiano.</w:t>
      </w:r>
    </w:p>
    <w:p w:rsidR="00CE183A" w:rsidRPr="00F763C9" w:rsidRDefault="00CE183A" w:rsidP="00B9119D">
      <w:pPr>
        <w:pStyle w:val="NormalWeb"/>
        <w:numPr>
          <w:ilvl w:val="0"/>
          <w:numId w:val="20"/>
        </w:numPr>
        <w:shd w:val="clear" w:color="auto" w:fill="FFFFFF"/>
        <w:spacing w:line="276" w:lineRule="auto"/>
        <w:rPr>
          <w:rFonts w:ascii="Arial" w:eastAsiaTheme="minorEastAsia" w:hAnsi="Arial" w:cs="Arial"/>
          <w:sz w:val="20"/>
          <w:szCs w:val="20"/>
        </w:rPr>
      </w:pPr>
      <w:r w:rsidRPr="00F763C9">
        <w:rPr>
          <w:rFonts w:ascii="Arial" w:eastAsiaTheme="minorEastAsia" w:hAnsi="Arial" w:cs="Arial"/>
          <w:sz w:val="20"/>
          <w:szCs w:val="20"/>
        </w:rPr>
        <w:t>Desarrollar las movilizaciones y conmemoraciones del pueblo afrocolombiano concertadas en la agenda nacional.</w:t>
      </w:r>
    </w:p>
    <w:p w:rsidR="00CE183A" w:rsidRPr="00C2761C" w:rsidRDefault="00CE183A" w:rsidP="00CE183A">
      <w:pPr>
        <w:pStyle w:val="NormalWeb"/>
        <w:shd w:val="clear" w:color="auto" w:fill="FFFFFF"/>
        <w:rPr>
          <w:rFonts w:ascii="Arial" w:eastAsiaTheme="minorEastAsia" w:hAnsi="Arial" w:cs="Arial"/>
          <w:b/>
          <w:sz w:val="22"/>
          <w:szCs w:val="22"/>
        </w:rPr>
      </w:pPr>
      <w:r w:rsidRPr="00C2761C">
        <w:rPr>
          <w:rFonts w:ascii="Arial" w:eastAsiaTheme="minorEastAsia" w:hAnsi="Arial" w:cs="Arial"/>
          <w:b/>
          <w:sz w:val="22"/>
          <w:szCs w:val="22"/>
        </w:rPr>
        <w:t>Estructura Organizativa</w:t>
      </w:r>
    </w:p>
    <w:p w:rsidR="00CE183A" w:rsidRPr="00BF4B96" w:rsidRDefault="00CE183A" w:rsidP="00B9119D">
      <w:pPr>
        <w:pStyle w:val="NormalWeb"/>
        <w:numPr>
          <w:ilvl w:val="0"/>
          <w:numId w:val="21"/>
        </w:numPr>
        <w:shd w:val="clear" w:color="auto" w:fill="FFFFFF"/>
        <w:spacing w:line="276" w:lineRule="auto"/>
        <w:rPr>
          <w:rFonts w:ascii="Arial" w:eastAsiaTheme="minorEastAsia" w:hAnsi="Arial" w:cs="Arial"/>
          <w:sz w:val="22"/>
          <w:szCs w:val="22"/>
        </w:rPr>
      </w:pPr>
      <w:r w:rsidRPr="00BF4B96">
        <w:rPr>
          <w:rFonts w:ascii="Arial" w:eastAsiaTheme="minorEastAsia" w:hAnsi="Arial" w:cs="Arial"/>
          <w:sz w:val="22"/>
          <w:szCs w:val="22"/>
        </w:rPr>
        <w:t>Asamblea General</w:t>
      </w:r>
    </w:p>
    <w:p w:rsidR="00CE183A" w:rsidRPr="00BF4B96" w:rsidRDefault="00CE183A" w:rsidP="00B9119D">
      <w:pPr>
        <w:pStyle w:val="NormalWeb"/>
        <w:numPr>
          <w:ilvl w:val="0"/>
          <w:numId w:val="21"/>
        </w:numPr>
        <w:shd w:val="clear" w:color="auto" w:fill="FFFFFF"/>
        <w:spacing w:line="276" w:lineRule="auto"/>
        <w:rPr>
          <w:rFonts w:ascii="Arial" w:eastAsiaTheme="minorEastAsia" w:hAnsi="Arial" w:cs="Arial"/>
          <w:sz w:val="22"/>
          <w:szCs w:val="22"/>
        </w:rPr>
      </w:pPr>
      <w:r w:rsidRPr="00BF4B96">
        <w:rPr>
          <w:rFonts w:ascii="Arial" w:eastAsiaTheme="minorEastAsia" w:hAnsi="Arial" w:cs="Arial"/>
          <w:sz w:val="22"/>
          <w:szCs w:val="22"/>
        </w:rPr>
        <w:t>Comité coordinador nacional</w:t>
      </w:r>
    </w:p>
    <w:p w:rsidR="00CE183A" w:rsidRDefault="00CE183A" w:rsidP="00B9119D">
      <w:pPr>
        <w:pStyle w:val="NormalWeb"/>
        <w:numPr>
          <w:ilvl w:val="0"/>
          <w:numId w:val="21"/>
        </w:numPr>
        <w:shd w:val="clear" w:color="auto" w:fill="FFFFFF"/>
        <w:spacing w:line="276" w:lineRule="auto"/>
        <w:rPr>
          <w:rFonts w:ascii="Arial" w:eastAsiaTheme="minorEastAsia" w:hAnsi="Arial" w:cs="Arial"/>
        </w:rPr>
      </w:pPr>
      <w:r w:rsidRPr="00BF4B96">
        <w:rPr>
          <w:rFonts w:ascii="Arial" w:eastAsiaTheme="minorEastAsia" w:hAnsi="Arial" w:cs="Arial"/>
          <w:sz w:val="22"/>
          <w:szCs w:val="22"/>
        </w:rPr>
        <w:t>Secretaría Operativa</w:t>
      </w:r>
    </w:p>
    <w:p w:rsidR="00CE183A" w:rsidRDefault="00CE183A" w:rsidP="00830568">
      <w:pPr>
        <w:pStyle w:val="NormalWeb"/>
        <w:shd w:val="clear" w:color="auto" w:fill="FFFFFF"/>
        <w:jc w:val="both"/>
        <w:rPr>
          <w:rFonts w:ascii="Arial" w:hAnsi="Arial" w:cs="Arial"/>
          <w:color w:val="000000"/>
        </w:rPr>
      </w:pPr>
    </w:p>
    <w:p w:rsidR="001B42A8" w:rsidRPr="00C32703" w:rsidRDefault="001B42A8" w:rsidP="006123EF">
      <w:pPr>
        <w:pStyle w:val="Ttulo2"/>
        <w:rPr>
          <w:rFonts w:ascii="Georgia" w:eastAsia="Times New Roman" w:hAnsi="Georgia" w:cs="Arial"/>
          <w:b/>
          <w:bCs/>
          <w:iCs/>
          <w:color w:val="4F81BD"/>
          <w:sz w:val="28"/>
          <w:szCs w:val="28"/>
          <w:lang w:eastAsia="en-US"/>
        </w:rPr>
      </w:pPr>
      <w:bookmarkStart w:id="126" w:name="_Toc396923870"/>
      <w:bookmarkStart w:id="127" w:name="_Toc399049409"/>
      <w:bookmarkStart w:id="128" w:name="_Toc399049745"/>
      <w:bookmarkStart w:id="129" w:name="_Toc396890199"/>
      <w:bookmarkStart w:id="130" w:name="_Toc396890336"/>
      <w:bookmarkStart w:id="131" w:name="_Toc396890367"/>
      <w:bookmarkStart w:id="132" w:name="_Toc396890389"/>
      <w:bookmarkStart w:id="133" w:name="_Toc396890442"/>
      <w:bookmarkStart w:id="134" w:name="_Toc396890598"/>
      <w:bookmarkStart w:id="135" w:name="_Toc396890703"/>
      <w:r w:rsidRPr="00C32703">
        <w:rPr>
          <w:rFonts w:ascii="Georgia" w:eastAsia="Times New Roman" w:hAnsi="Georgia" w:cs="Arial"/>
          <w:b/>
          <w:bCs/>
          <w:iCs/>
          <w:color w:val="4F81BD"/>
          <w:sz w:val="28"/>
          <w:szCs w:val="28"/>
          <w:lang w:eastAsia="en-US"/>
        </w:rPr>
        <w:t>Funciones y competencias relacionadas con derechos humanos</w:t>
      </w:r>
      <w:bookmarkEnd w:id="126"/>
      <w:bookmarkEnd w:id="127"/>
      <w:bookmarkEnd w:id="128"/>
    </w:p>
    <w:p w:rsidR="001B42A8" w:rsidRPr="00C32703" w:rsidRDefault="001B42A8" w:rsidP="001B42A8">
      <w:pPr>
        <w:spacing w:after="160" w:line="259" w:lineRule="auto"/>
        <w:rPr>
          <w:rFonts w:ascii="Calibri" w:eastAsia="Calibri" w:hAnsi="Calibri" w:cs="Times New Roman"/>
          <w:lang w:val="es-ES" w:eastAsia="en-US"/>
        </w:rPr>
      </w:pPr>
    </w:p>
    <w:p w:rsidR="001B42A8" w:rsidRPr="00C32703" w:rsidRDefault="001B42A8" w:rsidP="001B42A8">
      <w:pPr>
        <w:spacing w:after="160" w:line="360" w:lineRule="auto"/>
        <w:jc w:val="both"/>
        <w:rPr>
          <w:rFonts w:ascii="Arial" w:eastAsia="Calibri" w:hAnsi="Arial" w:cs="Arial"/>
          <w:lang w:val="es-ES" w:eastAsia="en-US"/>
        </w:rPr>
      </w:pPr>
      <w:r w:rsidRPr="00C32703">
        <w:rPr>
          <w:rFonts w:ascii="Arial" w:eastAsia="Calibri" w:hAnsi="Arial" w:cs="Arial"/>
          <w:lang w:val="es-ES" w:eastAsia="en-US"/>
        </w:rPr>
        <w:t xml:space="preserve">De acuerdo </w:t>
      </w:r>
      <w:r w:rsidR="00B57CEE">
        <w:rPr>
          <w:rFonts w:ascii="Arial" w:eastAsia="Calibri" w:hAnsi="Arial" w:cs="Arial"/>
          <w:lang w:val="es-ES" w:eastAsia="en-US"/>
        </w:rPr>
        <w:t>con</w:t>
      </w:r>
      <w:r>
        <w:rPr>
          <w:rFonts w:ascii="Arial" w:eastAsia="Calibri" w:hAnsi="Arial" w:cs="Arial"/>
          <w:lang w:val="es-ES" w:eastAsia="en-US"/>
        </w:rPr>
        <w:t xml:space="preserve"> los apartes desarrollados de cada una de las organizaciones afrodescendientes de nivel nacional, se pueden estimar algunas funciones y series o asuntos documentales que pueden interesar en términos de derechos humanos:</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592"/>
        <w:gridCol w:w="6007"/>
      </w:tblGrid>
      <w:tr w:rsidR="001B42A8" w:rsidRPr="00C32703" w:rsidTr="009574DA">
        <w:trPr>
          <w:tblCellSpacing w:w="20" w:type="dxa"/>
        </w:trPr>
        <w:tc>
          <w:tcPr>
            <w:tcW w:w="2342" w:type="dxa"/>
            <w:shd w:val="clear" w:color="auto" w:fill="BFBFBF"/>
          </w:tcPr>
          <w:p w:rsidR="001B42A8" w:rsidRPr="00C32703" w:rsidRDefault="001B42A8" w:rsidP="00FC3E02">
            <w:pPr>
              <w:spacing w:after="0" w:line="360" w:lineRule="auto"/>
              <w:jc w:val="center"/>
              <w:rPr>
                <w:rFonts w:ascii="Arial" w:eastAsia="Calibri" w:hAnsi="Arial" w:cs="Arial"/>
                <w:b/>
                <w:lang w:eastAsia="en-US"/>
              </w:rPr>
            </w:pPr>
            <w:r w:rsidRPr="00C32703">
              <w:rPr>
                <w:rFonts w:ascii="Arial" w:eastAsia="Calibri" w:hAnsi="Arial" w:cs="Arial"/>
                <w:b/>
                <w:lang w:eastAsia="en-US"/>
              </w:rPr>
              <w:t>Dependencia</w:t>
            </w:r>
          </w:p>
        </w:tc>
        <w:tc>
          <w:tcPr>
            <w:tcW w:w="5947" w:type="dxa"/>
            <w:shd w:val="clear" w:color="auto" w:fill="BFBFBF"/>
          </w:tcPr>
          <w:p w:rsidR="001B42A8" w:rsidRPr="00A55B9F" w:rsidRDefault="001B42A8" w:rsidP="00FC3E02">
            <w:pPr>
              <w:spacing w:after="0" w:line="360" w:lineRule="auto"/>
              <w:jc w:val="center"/>
              <w:rPr>
                <w:rFonts w:ascii="Arial" w:eastAsia="Calibri" w:hAnsi="Arial" w:cs="Arial"/>
                <w:lang w:eastAsia="en-US"/>
              </w:rPr>
            </w:pPr>
            <w:r w:rsidRPr="00C32703">
              <w:rPr>
                <w:rFonts w:ascii="Arial" w:eastAsia="Calibri" w:hAnsi="Arial" w:cs="Arial"/>
                <w:b/>
                <w:lang w:eastAsia="en-US"/>
              </w:rPr>
              <w:t>Funciones</w:t>
            </w:r>
          </w:p>
        </w:tc>
      </w:tr>
      <w:tr w:rsidR="001B42A8" w:rsidRPr="00C32703" w:rsidTr="009574DA">
        <w:trPr>
          <w:tblCellSpacing w:w="20" w:type="dxa"/>
        </w:trPr>
        <w:tc>
          <w:tcPr>
            <w:tcW w:w="2342" w:type="dxa"/>
            <w:shd w:val="clear" w:color="auto" w:fill="auto"/>
          </w:tcPr>
          <w:p w:rsidR="001B42A8" w:rsidRPr="005C6A25" w:rsidRDefault="006B7196" w:rsidP="00FC3E02">
            <w:pPr>
              <w:spacing w:after="0"/>
              <w:rPr>
                <w:rFonts w:ascii="Arial" w:eastAsia="Calibri" w:hAnsi="Arial" w:cs="Arial"/>
                <w:b/>
                <w:lang w:eastAsia="en-US"/>
              </w:rPr>
            </w:pPr>
            <w:r w:rsidRPr="005C6A25">
              <w:rPr>
                <w:rFonts w:ascii="Arial" w:eastAsia="Calibri" w:hAnsi="Arial" w:cs="Arial"/>
                <w:b/>
                <w:lang w:eastAsia="en-US"/>
              </w:rPr>
              <w:t>ANAFRO</w:t>
            </w:r>
          </w:p>
        </w:tc>
        <w:tc>
          <w:tcPr>
            <w:tcW w:w="5947" w:type="dxa"/>
            <w:shd w:val="clear" w:color="auto" w:fill="auto"/>
          </w:tcPr>
          <w:p w:rsidR="001B42A8" w:rsidRDefault="00414444"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Por mandato propio, la Autoridad Nacional Afrocolombiana se determina capaz de funcionar como instancia ejecutiva de </w:t>
            </w:r>
            <w:r w:rsidRPr="00414444">
              <w:rPr>
                <w:rFonts w:ascii="Arial" w:eastAsia="Calibri" w:hAnsi="Arial" w:cs="Arial"/>
                <w:sz w:val="20"/>
                <w:szCs w:val="20"/>
                <w:lang w:eastAsia="en-US"/>
              </w:rPr>
              <w:t>las decisiones del Congreso Nacional Autónomo, promoviendo la coordinación, concertación, diálogo y armonización de acciones; asesorando a las comunidades en la defensa y garantía de los derechos colectivos e individuales del Pueblo Negro, afroco</w:t>
            </w:r>
            <w:r>
              <w:rPr>
                <w:rFonts w:ascii="Arial" w:eastAsia="Calibri" w:hAnsi="Arial" w:cs="Arial"/>
                <w:sz w:val="20"/>
                <w:szCs w:val="20"/>
                <w:lang w:eastAsia="en-US"/>
              </w:rPr>
              <w:t>lombiano, Palenquero y Raizal</w:t>
            </w:r>
            <w:r w:rsidR="003C73F1">
              <w:rPr>
                <w:rFonts w:ascii="Arial" w:eastAsia="Calibri" w:hAnsi="Arial" w:cs="Arial"/>
                <w:sz w:val="20"/>
                <w:szCs w:val="20"/>
                <w:lang w:eastAsia="en-US"/>
              </w:rPr>
              <w:t xml:space="preserve"> y</w:t>
            </w:r>
            <w:r w:rsidRPr="00414444">
              <w:rPr>
                <w:rFonts w:ascii="Arial" w:eastAsia="Calibri" w:hAnsi="Arial" w:cs="Arial"/>
                <w:sz w:val="20"/>
                <w:szCs w:val="20"/>
                <w:lang w:eastAsia="en-US"/>
              </w:rPr>
              <w:t xml:space="preserve"> orientando la actuación colegiada de nuestros liderazgos y representantes en los diferentes espacios y escenarios constitucional y legalmente existentes</w:t>
            </w:r>
            <w:r>
              <w:rPr>
                <w:rFonts w:ascii="Arial" w:eastAsia="Calibri" w:hAnsi="Arial" w:cs="Arial"/>
                <w:sz w:val="20"/>
                <w:szCs w:val="20"/>
                <w:lang w:eastAsia="en-US"/>
              </w:rPr>
              <w:t>”</w:t>
            </w:r>
          </w:p>
          <w:p w:rsid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t>C</w:t>
            </w:r>
            <w:r w:rsidRPr="00F46C32">
              <w:rPr>
                <w:rFonts w:ascii="Arial" w:eastAsia="Calibri" w:hAnsi="Arial" w:cs="Arial"/>
                <w:sz w:val="20"/>
                <w:szCs w:val="20"/>
                <w:lang w:eastAsia="en-US"/>
              </w:rPr>
              <w:t>rear las condiciones para su propio funcionamiento y la convocatoria a un nuevo Congreso Nacional Autónomo del Pueblo Negro, Afrocolombiano, Palenquero y Raizal</w:t>
            </w:r>
            <w:r>
              <w:rPr>
                <w:rFonts w:ascii="Arial" w:eastAsia="Calibri" w:hAnsi="Arial" w:cs="Arial"/>
                <w:sz w:val="20"/>
                <w:szCs w:val="20"/>
                <w:lang w:eastAsia="en-US"/>
              </w:rPr>
              <w:t>.</w:t>
            </w:r>
          </w:p>
          <w:p w:rsid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t>R</w:t>
            </w:r>
            <w:r w:rsidRPr="00F46C32">
              <w:rPr>
                <w:rFonts w:ascii="Arial" w:eastAsia="Calibri" w:hAnsi="Arial" w:cs="Arial"/>
                <w:sz w:val="20"/>
                <w:szCs w:val="20"/>
                <w:lang w:eastAsia="en-US"/>
              </w:rPr>
              <w:t>eglamentar lo</w:t>
            </w:r>
            <w:r>
              <w:rPr>
                <w:rFonts w:ascii="Arial" w:eastAsia="Calibri" w:hAnsi="Arial" w:cs="Arial"/>
                <w:sz w:val="20"/>
                <w:szCs w:val="20"/>
                <w:lang w:eastAsia="en-US"/>
              </w:rPr>
              <w:t xml:space="preserve"> que falta de la Ley 70 de 1993</w:t>
            </w:r>
          </w:p>
          <w:p w:rsid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lastRenderedPageBreak/>
              <w:t>T</w:t>
            </w:r>
            <w:r w:rsidRPr="00F46C32">
              <w:rPr>
                <w:rFonts w:ascii="Arial" w:eastAsia="Calibri" w:hAnsi="Arial" w:cs="Arial"/>
                <w:sz w:val="20"/>
                <w:szCs w:val="20"/>
                <w:lang w:eastAsia="en-US"/>
              </w:rPr>
              <w:t>erminar la definición del protocolo propio de Consulta Previa y Consentimien</w:t>
            </w:r>
            <w:r>
              <w:rPr>
                <w:rFonts w:ascii="Arial" w:eastAsia="Calibri" w:hAnsi="Arial" w:cs="Arial"/>
                <w:sz w:val="20"/>
                <w:szCs w:val="20"/>
                <w:lang w:eastAsia="en-US"/>
              </w:rPr>
              <w:t>to Previo, Libre e Informado</w:t>
            </w:r>
          </w:p>
          <w:p w:rsid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t>D</w:t>
            </w:r>
            <w:r w:rsidRPr="00F46C32">
              <w:rPr>
                <w:rFonts w:ascii="Arial" w:eastAsia="Calibri" w:hAnsi="Arial" w:cs="Arial"/>
                <w:sz w:val="20"/>
                <w:szCs w:val="20"/>
                <w:lang w:eastAsia="en-US"/>
              </w:rPr>
              <w:t xml:space="preserve">efinir las rutas para las Consultas Previas de los proyectos que están en la base del acuerdo que dio origen al proceso del Primer Congreso Nacional </w:t>
            </w:r>
            <w:r>
              <w:rPr>
                <w:rFonts w:ascii="Arial" w:eastAsia="Calibri" w:hAnsi="Arial" w:cs="Arial"/>
                <w:sz w:val="20"/>
                <w:szCs w:val="20"/>
                <w:lang w:eastAsia="en-US"/>
              </w:rPr>
              <w:t>A</w:t>
            </w:r>
            <w:r w:rsidRPr="00F46C32">
              <w:rPr>
                <w:rFonts w:ascii="Arial" w:eastAsia="Calibri" w:hAnsi="Arial" w:cs="Arial"/>
                <w:sz w:val="20"/>
                <w:szCs w:val="20"/>
                <w:lang w:eastAsia="en-US"/>
              </w:rPr>
              <w:t>utónomo</w:t>
            </w:r>
            <w:r>
              <w:rPr>
                <w:rFonts w:ascii="Arial" w:eastAsia="Calibri" w:hAnsi="Arial" w:cs="Arial"/>
                <w:sz w:val="20"/>
                <w:szCs w:val="20"/>
                <w:lang w:eastAsia="en-US"/>
              </w:rPr>
              <w:t>.</w:t>
            </w:r>
          </w:p>
          <w:p w:rsid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F46C32">
              <w:rPr>
                <w:rFonts w:ascii="Arial" w:eastAsia="Calibri" w:hAnsi="Arial" w:cs="Arial"/>
                <w:sz w:val="20"/>
                <w:szCs w:val="20"/>
                <w:lang w:eastAsia="en-US"/>
              </w:rPr>
              <w:t>La Autoridad Nacional Afrocolombiana debe impulsar la conformación del Consejo Afrocolombiano de Políticas Públicas integrado por las representaciones afrocolombianas existentes por ley y que hará se</w:t>
            </w:r>
            <w:r>
              <w:rPr>
                <w:rFonts w:ascii="Arial" w:eastAsia="Calibri" w:hAnsi="Arial" w:cs="Arial"/>
                <w:sz w:val="20"/>
                <w:szCs w:val="20"/>
                <w:lang w:eastAsia="en-US"/>
              </w:rPr>
              <w:t>guimiento a TODAS las políticas</w:t>
            </w:r>
            <w:r w:rsidRPr="00F46C32">
              <w:rPr>
                <w:rFonts w:ascii="Arial" w:eastAsia="Calibri" w:hAnsi="Arial" w:cs="Arial"/>
                <w:sz w:val="20"/>
                <w:szCs w:val="20"/>
                <w:lang w:eastAsia="en-US"/>
              </w:rPr>
              <w:t xml:space="preserve"> que afectan y benefician</w:t>
            </w:r>
            <w:r>
              <w:rPr>
                <w:rFonts w:ascii="Arial" w:eastAsia="Calibri" w:hAnsi="Arial" w:cs="Arial"/>
                <w:sz w:val="20"/>
                <w:szCs w:val="20"/>
                <w:lang w:eastAsia="en-US"/>
              </w:rPr>
              <w:t xml:space="preserve"> al pueblo</w:t>
            </w:r>
            <w:r w:rsidRPr="00F46C32">
              <w:rPr>
                <w:rFonts w:ascii="Arial" w:eastAsia="Calibri" w:hAnsi="Arial" w:cs="Arial"/>
                <w:sz w:val="20"/>
                <w:szCs w:val="20"/>
                <w:lang w:eastAsia="en-US"/>
              </w:rPr>
              <w:t xml:space="preserve"> afrocolombiano. </w:t>
            </w:r>
          </w:p>
          <w:p w:rsidR="00F46C32" w:rsidRPr="00F46C32"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Pr>
                <w:rFonts w:ascii="Arial" w:eastAsia="Calibri" w:hAnsi="Arial" w:cs="Arial"/>
                <w:sz w:val="20"/>
                <w:szCs w:val="20"/>
                <w:lang w:eastAsia="en-US"/>
              </w:rPr>
              <w:t>H</w:t>
            </w:r>
            <w:r w:rsidRPr="00F46C32">
              <w:rPr>
                <w:rFonts w:ascii="Arial" w:eastAsia="Calibri" w:hAnsi="Arial" w:cs="Arial"/>
                <w:sz w:val="20"/>
                <w:szCs w:val="20"/>
                <w:lang w:eastAsia="en-US"/>
              </w:rPr>
              <w:t>acer seguimiento a los acuerdos establecidos en el marco de la formulación del Plan Nacional de Desarrollo</w:t>
            </w:r>
          </w:p>
        </w:tc>
      </w:tr>
      <w:tr w:rsidR="006B7196" w:rsidRPr="00C32703" w:rsidTr="009574DA">
        <w:trPr>
          <w:tblCellSpacing w:w="20" w:type="dxa"/>
        </w:trPr>
        <w:tc>
          <w:tcPr>
            <w:tcW w:w="2342" w:type="dxa"/>
            <w:shd w:val="clear" w:color="auto" w:fill="auto"/>
          </w:tcPr>
          <w:p w:rsidR="006B7196" w:rsidRPr="005C6A25" w:rsidRDefault="006B7196" w:rsidP="00FC3E02">
            <w:pPr>
              <w:spacing w:after="0"/>
              <w:rPr>
                <w:rFonts w:ascii="Arial" w:eastAsia="Calibri" w:hAnsi="Arial" w:cs="Arial"/>
                <w:b/>
                <w:lang w:eastAsia="en-US"/>
              </w:rPr>
            </w:pPr>
            <w:r w:rsidRPr="005C6A25">
              <w:rPr>
                <w:rFonts w:ascii="Arial" w:eastAsia="Calibri" w:hAnsi="Arial" w:cs="Arial"/>
                <w:b/>
                <w:lang w:eastAsia="en-US"/>
              </w:rPr>
              <w:lastRenderedPageBreak/>
              <w:t>AFRODES</w:t>
            </w:r>
          </w:p>
        </w:tc>
        <w:tc>
          <w:tcPr>
            <w:tcW w:w="5947" w:type="dxa"/>
            <w:shd w:val="clear" w:color="auto" w:fill="auto"/>
          </w:tcPr>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Brindar un espacio de encuentro, relación y convivencia armónica a los Afrocolombianos desplazados de todo el país.</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Elaborar y presentar propuestas de ayuda económica, humanitaria y solidaria ante el Gobierno Nacional, Organizaciones no gubernamentales y entidades privadas nacionales o extranjeras que permitan el derecho a la vida y a la supervivencia de los Afrocolombianos desplazados.</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Investigar y difundir la situación de la población Afrocolombiana desplazada.</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Trabajar por las condiciones adecuadas que permitan el retorno y/o renunciación de la población Afrocolombiana desplazada.</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Difundir y velar por la aplicación de las leyes 387/98 y 70/93 y otras disposiciones legales que hayan sido creadas para el beneficio de las Comunidades Negras y población en condición de desplazamiento.</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Promover a través de otras instituciones programas de capacitación, salud, educación deportes y recreación para los asociados.</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Fomentar el rescate de la vida cultural, intelectual, histórica y étnica de las comunidades negras, promoviendo actividades y eventos que enaltezcan, investiguen, dinamicen y difundan las expresiones culturales de los Afrocolombianos desplazados.</w:t>
            </w:r>
          </w:p>
          <w:p w:rsidR="00F46C32" w:rsidRPr="00E92169" w:rsidRDefault="00F46C32"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Promover programas y proyectos productivos para generación de empleo y mejoramiento de la calidad y nivel de vida de los desplazados.</w:t>
            </w:r>
          </w:p>
          <w:p w:rsidR="006B7196" w:rsidRPr="00C32703" w:rsidRDefault="006B7196" w:rsidP="00E92169">
            <w:pPr>
              <w:spacing w:after="160" w:line="259" w:lineRule="auto"/>
              <w:ind w:left="460"/>
              <w:contextualSpacing/>
              <w:jc w:val="both"/>
              <w:rPr>
                <w:rFonts w:ascii="Arial" w:eastAsia="Calibri" w:hAnsi="Arial" w:cs="Arial"/>
                <w:sz w:val="20"/>
                <w:szCs w:val="20"/>
                <w:lang w:eastAsia="en-US"/>
              </w:rPr>
            </w:pPr>
          </w:p>
        </w:tc>
      </w:tr>
      <w:tr w:rsidR="006B7196" w:rsidRPr="00C32703" w:rsidTr="009574DA">
        <w:trPr>
          <w:tblCellSpacing w:w="20" w:type="dxa"/>
        </w:trPr>
        <w:tc>
          <w:tcPr>
            <w:tcW w:w="2342" w:type="dxa"/>
            <w:shd w:val="clear" w:color="auto" w:fill="auto"/>
          </w:tcPr>
          <w:p w:rsidR="006B7196" w:rsidRPr="005C6A25" w:rsidRDefault="005C6A25" w:rsidP="00FC3E02">
            <w:pPr>
              <w:spacing w:after="0"/>
              <w:rPr>
                <w:rFonts w:ascii="Arial" w:hAnsi="Arial" w:cs="Arial"/>
                <w:b/>
              </w:rPr>
            </w:pPr>
            <w:r w:rsidRPr="005C6A25">
              <w:rPr>
                <w:rFonts w:ascii="Arial" w:hAnsi="Arial" w:cs="Arial"/>
                <w:b/>
                <w:sz w:val="24"/>
              </w:rPr>
              <w:t>CIMARRÓN</w:t>
            </w:r>
          </w:p>
        </w:tc>
        <w:tc>
          <w:tcPr>
            <w:tcW w:w="5947" w:type="dxa"/>
            <w:shd w:val="clear" w:color="auto" w:fill="auto"/>
          </w:tcPr>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Presentar y gestionar con las entidades gubernamentales y privadas, nacionales e  internacionales, políticas y programas en pro del desarrollo de las comunidades afrocolombianas</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 xml:space="preserve">Promover la organización autónoma de las comunidades afrocolombianas a nivel local y nacional, su concientización y movilización en pro de condiciones de </w:t>
            </w:r>
            <w:r w:rsidRPr="00E92169">
              <w:rPr>
                <w:rFonts w:ascii="Arial" w:eastAsia="Calibri" w:hAnsi="Arial" w:cs="Arial"/>
                <w:sz w:val="20"/>
                <w:szCs w:val="20"/>
                <w:lang w:eastAsia="en-US"/>
              </w:rPr>
              <w:lastRenderedPageBreak/>
              <w:t>vidas dignas.</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Educar para la eliminación del racismo de la conciencia colectiva e individual de los colombianos y colombianas.</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Impulsar programas y acciones tendientes a la eliminación de las prácticas de discriminación racial que afectan la sociedad colombiana.</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Promover la educación, organización y empoderamiento de las mujeres afrocolombianas.</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Desarrollar, enaltecer y difundir la identidad afrocolombiana o Afrocolombianidad, como patrimonio de cada colombiano y colombiana y del conjunto de la sociedad nacional.</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Proteger y conservar la biodiversidad y los derechos que asisten a las comunidades afrocolombianas sobre sus territorios ancestrales.</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Estimular la participación política autónoma del pueblo afrocolombiano, reivindicando el ejercicio de la representación equitativa que le corresponde dentro de la sociedad colombiana.</w:t>
            </w:r>
          </w:p>
          <w:p w:rsidR="00527B4C" w:rsidRPr="00E92169" w:rsidRDefault="00527B4C"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Promover las relaciones e identidad entre la sociedad colombiana y los pueblos africanos, y la unidad continental entre los pueblos afroamericanos.</w:t>
            </w:r>
          </w:p>
          <w:p w:rsidR="006B7196" w:rsidRPr="00C32703" w:rsidRDefault="006B7196" w:rsidP="00E92169">
            <w:pPr>
              <w:spacing w:after="160" w:line="259" w:lineRule="auto"/>
              <w:ind w:left="776"/>
              <w:contextualSpacing/>
              <w:jc w:val="both"/>
              <w:rPr>
                <w:rFonts w:ascii="Arial" w:eastAsia="Calibri" w:hAnsi="Arial" w:cs="Arial"/>
                <w:sz w:val="20"/>
                <w:szCs w:val="20"/>
                <w:lang w:eastAsia="en-US"/>
              </w:rPr>
            </w:pPr>
          </w:p>
        </w:tc>
      </w:tr>
      <w:tr w:rsidR="006B7196" w:rsidRPr="00C32703" w:rsidTr="009574DA">
        <w:trPr>
          <w:tblCellSpacing w:w="20" w:type="dxa"/>
        </w:trPr>
        <w:tc>
          <w:tcPr>
            <w:tcW w:w="2342" w:type="dxa"/>
            <w:shd w:val="clear" w:color="auto" w:fill="auto"/>
          </w:tcPr>
          <w:p w:rsidR="006B7196" w:rsidRPr="005C6A25" w:rsidRDefault="00E92169" w:rsidP="00FC3E02">
            <w:pPr>
              <w:spacing w:after="0"/>
              <w:rPr>
                <w:rFonts w:ascii="Arial" w:hAnsi="Arial" w:cs="Arial"/>
                <w:b/>
              </w:rPr>
            </w:pPr>
            <w:r w:rsidRPr="005C6A25">
              <w:rPr>
                <w:rFonts w:ascii="Arial" w:hAnsi="Arial" w:cs="Arial"/>
                <w:b/>
              </w:rPr>
              <w:lastRenderedPageBreak/>
              <w:t>MESA NACIONAL DE ORGANIZACIONES AFROCOLOMBIANAS</w:t>
            </w:r>
          </w:p>
        </w:tc>
        <w:tc>
          <w:tcPr>
            <w:tcW w:w="5947" w:type="dxa"/>
            <w:shd w:val="clear" w:color="auto" w:fill="auto"/>
          </w:tcPr>
          <w:p w:rsidR="00E92169" w:rsidRPr="00E92169"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Aprobar y sancionar los informes presentados por el comité coordinador nacional.</w:t>
            </w:r>
          </w:p>
          <w:p w:rsidR="00E92169" w:rsidRPr="00E92169"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Elaborar y aprobar las políticas de trabajo</w:t>
            </w:r>
          </w:p>
          <w:p w:rsidR="00E92169" w:rsidRPr="00E92169"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Elegir el Comité coordinador nacional de la Mesa de las Organizaciones Afrocolombianas</w:t>
            </w:r>
          </w:p>
          <w:p w:rsidR="00E92169" w:rsidRPr="00E92169"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Aprobar los presupuestos y los informes financieros presentados</w:t>
            </w:r>
          </w:p>
          <w:p w:rsidR="00E92169" w:rsidRPr="00E92169"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Elaborar y aprobar los programas, proyectos y estrategias a seguir</w:t>
            </w:r>
          </w:p>
          <w:p w:rsidR="006B7196" w:rsidRPr="00C32703" w:rsidRDefault="00E92169" w:rsidP="00B9119D">
            <w:pPr>
              <w:numPr>
                <w:ilvl w:val="0"/>
                <w:numId w:val="54"/>
              </w:numPr>
              <w:spacing w:after="160" w:line="259" w:lineRule="auto"/>
              <w:ind w:left="460"/>
              <w:contextualSpacing/>
              <w:jc w:val="both"/>
              <w:rPr>
                <w:rFonts w:ascii="Arial" w:eastAsia="Calibri" w:hAnsi="Arial" w:cs="Arial"/>
                <w:sz w:val="20"/>
                <w:szCs w:val="20"/>
                <w:lang w:eastAsia="en-US"/>
              </w:rPr>
            </w:pPr>
            <w:r w:rsidRPr="00E92169">
              <w:rPr>
                <w:rFonts w:ascii="Arial" w:eastAsia="Calibri" w:hAnsi="Arial" w:cs="Arial"/>
                <w:sz w:val="20"/>
                <w:szCs w:val="20"/>
                <w:lang w:eastAsia="en-US"/>
              </w:rPr>
              <w:t>Conocer de las apelaciones a sanciones establecidas por el Comité Coordinador Nacional de la Mesa de Organizaciones Afrocolombianas contra miembros de la misma.</w:t>
            </w:r>
          </w:p>
        </w:tc>
      </w:tr>
    </w:tbl>
    <w:p w:rsidR="00FF3162" w:rsidRDefault="00FF3162" w:rsidP="00FF3162">
      <w:pPr>
        <w:rPr>
          <w:lang w:val="es-ES" w:eastAsia="en-US"/>
        </w:rPr>
      </w:pPr>
    </w:p>
    <w:p w:rsidR="00CD4A76" w:rsidRDefault="00CD4A76" w:rsidP="00FF3162">
      <w:pPr>
        <w:rPr>
          <w:lang w:val="es-ES" w:eastAsia="en-US"/>
        </w:rPr>
      </w:pPr>
    </w:p>
    <w:p w:rsidR="00CD4A76" w:rsidRDefault="00CD4A76" w:rsidP="00FF3162">
      <w:pPr>
        <w:rPr>
          <w:lang w:val="es-ES" w:eastAsia="en-US"/>
        </w:rPr>
      </w:pPr>
    </w:p>
    <w:p w:rsidR="001B42A8" w:rsidRPr="009574DA" w:rsidRDefault="001B42A8" w:rsidP="009574DA">
      <w:pPr>
        <w:pStyle w:val="Ttulo2"/>
        <w:rPr>
          <w:rFonts w:ascii="Georgia" w:eastAsia="Times New Roman" w:hAnsi="Georgia" w:cs="Arial"/>
          <w:b/>
          <w:bCs/>
          <w:iCs/>
          <w:color w:val="4F81BD"/>
          <w:sz w:val="28"/>
          <w:szCs w:val="28"/>
          <w:lang w:eastAsia="en-US"/>
        </w:rPr>
      </w:pPr>
      <w:bookmarkStart w:id="136" w:name="_Toc396923871"/>
      <w:bookmarkStart w:id="137" w:name="_Toc399049410"/>
      <w:bookmarkStart w:id="138" w:name="_Toc399049746"/>
      <w:r w:rsidRPr="009574DA">
        <w:rPr>
          <w:rFonts w:ascii="Georgia" w:eastAsia="Times New Roman" w:hAnsi="Georgia" w:cs="Arial"/>
          <w:b/>
          <w:bCs/>
          <w:iCs/>
          <w:color w:val="4F81BD"/>
          <w:sz w:val="28"/>
          <w:szCs w:val="28"/>
          <w:lang w:eastAsia="en-US"/>
        </w:rPr>
        <w:t>Series o asuntos</w:t>
      </w:r>
      <w:bookmarkEnd w:id="136"/>
      <w:bookmarkEnd w:id="137"/>
      <w:bookmarkEnd w:id="138"/>
    </w:p>
    <w:p w:rsidR="001B42A8" w:rsidRPr="0045693A" w:rsidRDefault="001B42A8" w:rsidP="00FF3162">
      <w:pPr>
        <w:rPr>
          <w:rFonts w:ascii="Arial" w:eastAsia="Times New Roman" w:hAnsi="Arial" w:cs="Arial"/>
          <w:bCs/>
          <w:lang w:eastAsia="en-US"/>
        </w:rPr>
      </w:pPr>
    </w:p>
    <w:p w:rsidR="009574DA" w:rsidRPr="0045693A" w:rsidRDefault="009574DA" w:rsidP="00FF3162">
      <w:pPr>
        <w:rPr>
          <w:rFonts w:ascii="Arial" w:eastAsia="Times New Roman" w:hAnsi="Arial" w:cs="Arial"/>
          <w:b/>
          <w:bCs/>
          <w:lang w:eastAsia="en-US"/>
        </w:rPr>
      </w:pPr>
      <w:r w:rsidRPr="0045693A">
        <w:rPr>
          <w:rFonts w:ascii="Arial" w:eastAsia="Times New Roman" w:hAnsi="Arial" w:cs="Arial"/>
          <w:b/>
          <w:bCs/>
          <w:lang w:eastAsia="en-US"/>
        </w:rPr>
        <w:t>ANAFRO</w:t>
      </w:r>
    </w:p>
    <w:p w:rsidR="009574DA"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Actas de Asamblea</w:t>
      </w:r>
    </w:p>
    <w:p w:rsidR="003C73F1"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lastRenderedPageBreak/>
        <w:t>Correspondencia</w:t>
      </w:r>
    </w:p>
    <w:p w:rsidR="00F82464" w:rsidRPr="0045693A" w:rsidRDefault="00F82464"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Denuncias</w:t>
      </w:r>
    </w:p>
    <w:p w:rsidR="003C73F1"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Evaluación de políticas públicas</w:t>
      </w:r>
    </w:p>
    <w:p w:rsidR="003C73F1"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Propuestas de políticas públicas de interés afro</w:t>
      </w:r>
    </w:p>
    <w:p w:rsidR="003C73F1"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Protocolo de consulta previa</w:t>
      </w:r>
    </w:p>
    <w:p w:rsidR="003C73F1" w:rsidRPr="0045693A" w:rsidRDefault="003C73F1" w:rsidP="009574DA">
      <w:pPr>
        <w:pStyle w:val="Prrafodelista"/>
        <w:numPr>
          <w:ilvl w:val="0"/>
          <w:numId w:val="73"/>
        </w:numPr>
        <w:ind w:left="709" w:hanging="643"/>
        <w:rPr>
          <w:rFonts w:ascii="Arial" w:eastAsia="Times New Roman" w:hAnsi="Arial" w:cs="Arial"/>
          <w:bCs/>
          <w:lang w:eastAsia="en-US"/>
        </w:rPr>
      </w:pPr>
      <w:r w:rsidRPr="0045693A">
        <w:rPr>
          <w:rFonts w:ascii="Arial" w:eastAsia="Times New Roman" w:hAnsi="Arial" w:cs="Arial"/>
          <w:bCs/>
          <w:lang w:eastAsia="en-US"/>
        </w:rPr>
        <w:t>Proyectos sociales</w:t>
      </w:r>
    </w:p>
    <w:p w:rsidR="00F82464" w:rsidRPr="0045693A" w:rsidRDefault="00F82464" w:rsidP="00F82464">
      <w:pPr>
        <w:rPr>
          <w:rFonts w:ascii="Arial" w:eastAsia="Times New Roman" w:hAnsi="Arial" w:cs="Arial"/>
          <w:b/>
          <w:bCs/>
          <w:lang w:eastAsia="en-US"/>
        </w:rPr>
      </w:pPr>
      <w:r w:rsidRPr="0045693A">
        <w:rPr>
          <w:rFonts w:ascii="Arial" w:eastAsia="Times New Roman" w:hAnsi="Arial" w:cs="Arial"/>
          <w:b/>
          <w:bCs/>
          <w:lang w:eastAsia="en-US"/>
        </w:rPr>
        <w:t>AFRODES</w:t>
      </w:r>
    </w:p>
    <w:p w:rsidR="00F82464" w:rsidRPr="0045693A" w:rsidRDefault="00F82464"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Actas de reuniones</w:t>
      </w:r>
    </w:p>
    <w:p w:rsidR="00F82464" w:rsidRPr="0045693A" w:rsidRDefault="00F82464"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 xml:space="preserve">Convenios </w:t>
      </w:r>
    </w:p>
    <w:p w:rsidR="00F82464" w:rsidRPr="0045693A" w:rsidRDefault="00F82464"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Correspondencia</w:t>
      </w:r>
    </w:p>
    <w:p w:rsidR="00C13DF5" w:rsidRPr="0045693A" w:rsidRDefault="00C13DF5"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 xml:space="preserve">Estudios e </w:t>
      </w:r>
      <w:r w:rsidR="006C01DD" w:rsidRPr="0045693A">
        <w:rPr>
          <w:rFonts w:ascii="Arial" w:eastAsia="Times New Roman" w:hAnsi="Arial" w:cs="Arial"/>
          <w:bCs/>
          <w:lang w:eastAsia="en-US"/>
        </w:rPr>
        <w:t>investigaciones sobre población desplazada</w:t>
      </w:r>
    </w:p>
    <w:p w:rsidR="006C01DD" w:rsidRPr="0045693A" w:rsidRDefault="006C01DD"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Iniciativas de memoria</w:t>
      </w:r>
    </w:p>
    <w:p w:rsidR="006C01DD" w:rsidRPr="0045693A" w:rsidRDefault="006C01DD"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Memorias de eventos o congresos</w:t>
      </w:r>
    </w:p>
    <w:p w:rsidR="00F82464" w:rsidRPr="0045693A" w:rsidRDefault="00F82464"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Programas de asistencia a desplazados</w:t>
      </w:r>
    </w:p>
    <w:p w:rsidR="00F82464" w:rsidRPr="0045693A" w:rsidRDefault="00F82464" w:rsidP="00F82464">
      <w:pPr>
        <w:pStyle w:val="Prrafodelista"/>
        <w:numPr>
          <w:ilvl w:val="0"/>
          <w:numId w:val="74"/>
        </w:numPr>
        <w:ind w:hanging="578"/>
        <w:rPr>
          <w:rFonts w:ascii="Arial" w:eastAsia="Times New Roman" w:hAnsi="Arial" w:cs="Arial"/>
          <w:bCs/>
          <w:lang w:eastAsia="en-US"/>
        </w:rPr>
      </w:pPr>
      <w:r w:rsidRPr="0045693A">
        <w:rPr>
          <w:rFonts w:ascii="Arial" w:eastAsia="Times New Roman" w:hAnsi="Arial" w:cs="Arial"/>
          <w:bCs/>
          <w:lang w:eastAsia="en-US"/>
        </w:rPr>
        <w:t>Proyectos para atención a desplazados</w:t>
      </w:r>
    </w:p>
    <w:p w:rsidR="006C01DD" w:rsidRPr="0045693A" w:rsidRDefault="006C01DD" w:rsidP="006C01DD">
      <w:pPr>
        <w:rPr>
          <w:rFonts w:ascii="Arial" w:eastAsia="Times New Roman" w:hAnsi="Arial" w:cs="Arial"/>
          <w:b/>
          <w:bCs/>
          <w:lang w:eastAsia="en-US"/>
        </w:rPr>
      </w:pPr>
      <w:r w:rsidRPr="0045693A">
        <w:rPr>
          <w:rFonts w:ascii="Arial" w:eastAsia="Times New Roman" w:hAnsi="Arial" w:cs="Arial"/>
          <w:b/>
          <w:bCs/>
          <w:lang w:eastAsia="en-US"/>
        </w:rPr>
        <w:t>CIMARRÓN</w:t>
      </w:r>
    </w:p>
    <w:p w:rsidR="006C01DD" w:rsidRPr="0045693A" w:rsidRDefault="006C01DD" w:rsidP="00D167B5">
      <w:pPr>
        <w:pStyle w:val="Prrafodelista"/>
        <w:numPr>
          <w:ilvl w:val="0"/>
          <w:numId w:val="75"/>
        </w:numPr>
        <w:ind w:hanging="578"/>
        <w:rPr>
          <w:rFonts w:ascii="Arial" w:eastAsia="Times New Roman" w:hAnsi="Arial" w:cs="Arial"/>
          <w:bCs/>
          <w:lang w:eastAsia="en-US"/>
        </w:rPr>
      </w:pPr>
      <w:r w:rsidRPr="0045693A">
        <w:rPr>
          <w:rFonts w:ascii="Arial" w:eastAsia="Times New Roman" w:hAnsi="Arial" w:cs="Arial"/>
          <w:bCs/>
          <w:lang w:eastAsia="en-US"/>
        </w:rPr>
        <w:t>Actas de reuniones</w:t>
      </w:r>
    </w:p>
    <w:p w:rsidR="006C01DD" w:rsidRPr="0045693A" w:rsidRDefault="006C01DD" w:rsidP="00D167B5">
      <w:pPr>
        <w:pStyle w:val="Prrafodelista"/>
        <w:numPr>
          <w:ilvl w:val="0"/>
          <w:numId w:val="75"/>
        </w:numPr>
        <w:ind w:hanging="578"/>
        <w:rPr>
          <w:rFonts w:ascii="Arial" w:eastAsia="Times New Roman" w:hAnsi="Arial" w:cs="Arial"/>
          <w:bCs/>
          <w:lang w:eastAsia="en-US"/>
        </w:rPr>
      </w:pPr>
      <w:r w:rsidRPr="0045693A">
        <w:rPr>
          <w:rFonts w:ascii="Arial" w:eastAsia="Times New Roman" w:hAnsi="Arial" w:cs="Arial"/>
          <w:bCs/>
          <w:lang w:eastAsia="en-US"/>
        </w:rPr>
        <w:t>Actas de asambleas</w:t>
      </w:r>
    </w:p>
    <w:p w:rsidR="006C01DD" w:rsidRPr="0045693A" w:rsidRDefault="006C01DD" w:rsidP="00D167B5">
      <w:pPr>
        <w:pStyle w:val="Prrafodelista"/>
        <w:numPr>
          <w:ilvl w:val="0"/>
          <w:numId w:val="75"/>
        </w:numPr>
        <w:ind w:hanging="578"/>
        <w:rPr>
          <w:rFonts w:ascii="Arial" w:eastAsia="Times New Roman" w:hAnsi="Arial" w:cs="Arial"/>
          <w:bCs/>
          <w:lang w:eastAsia="en-US"/>
        </w:rPr>
      </w:pPr>
      <w:r w:rsidRPr="0045693A">
        <w:rPr>
          <w:rFonts w:ascii="Arial" w:eastAsia="Times New Roman" w:hAnsi="Arial" w:cs="Arial"/>
          <w:bCs/>
          <w:lang w:eastAsia="en-US"/>
        </w:rPr>
        <w:t xml:space="preserve">Convenios </w:t>
      </w:r>
      <w:r w:rsidR="0034064B" w:rsidRPr="0045693A">
        <w:rPr>
          <w:rFonts w:ascii="Arial" w:eastAsia="Times New Roman" w:hAnsi="Arial" w:cs="Arial"/>
          <w:bCs/>
          <w:lang w:eastAsia="en-US"/>
        </w:rPr>
        <w:t>nacionales e internacionales</w:t>
      </w:r>
    </w:p>
    <w:p w:rsidR="006C01DD" w:rsidRPr="0045693A" w:rsidRDefault="006C01DD" w:rsidP="00D167B5">
      <w:pPr>
        <w:pStyle w:val="Prrafodelista"/>
        <w:numPr>
          <w:ilvl w:val="0"/>
          <w:numId w:val="75"/>
        </w:numPr>
        <w:ind w:hanging="578"/>
        <w:rPr>
          <w:rFonts w:ascii="Arial" w:eastAsia="Times New Roman" w:hAnsi="Arial" w:cs="Arial"/>
          <w:bCs/>
          <w:lang w:eastAsia="en-US"/>
        </w:rPr>
      </w:pPr>
      <w:r w:rsidRPr="0045693A">
        <w:rPr>
          <w:rFonts w:ascii="Arial" w:eastAsia="Times New Roman" w:hAnsi="Arial" w:cs="Arial"/>
          <w:bCs/>
          <w:lang w:eastAsia="en-US"/>
        </w:rPr>
        <w:t>Correspondencia</w:t>
      </w:r>
    </w:p>
    <w:p w:rsidR="0034064B" w:rsidRPr="0045693A" w:rsidRDefault="0034064B" w:rsidP="00D167B5">
      <w:pPr>
        <w:pStyle w:val="Prrafodelista"/>
        <w:numPr>
          <w:ilvl w:val="0"/>
          <w:numId w:val="75"/>
        </w:numPr>
        <w:ind w:hanging="578"/>
        <w:rPr>
          <w:rFonts w:ascii="Arial" w:eastAsia="Times New Roman" w:hAnsi="Arial" w:cs="Arial"/>
          <w:bCs/>
          <w:lang w:eastAsia="en-US"/>
        </w:rPr>
      </w:pPr>
      <w:r w:rsidRPr="0045693A">
        <w:rPr>
          <w:rFonts w:ascii="Arial" w:eastAsia="Times New Roman" w:hAnsi="Arial" w:cs="Arial"/>
          <w:bCs/>
          <w:lang w:eastAsia="en-US"/>
        </w:rPr>
        <w:t>Denuncias sobre tierras</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Iniciativas de memoria</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Memorias de eventos o congresos</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Programas de defensa de la población afro</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Programas para mujeres afro</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Propuestas sobre políticas</w:t>
      </w:r>
    </w:p>
    <w:p w:rsidR="006C01DD" w:rsidRPr="0045693A" w:rsidRDefault="006C01DD" w:rsidP="00D167B5">
      <w:pPr>
        <w:pStyle w:val="Prrafodelista"/>
        <w:numPr>
          <w:ilvl w:val="0"/>
          <w:numId w:val="75"/>
        </w:numPr>
        <w:tabs>
          <w:tab w:val="left" w:pos="851"/>
        </w:tabs>
        <w:ind w:hanging="578"/>
        <w:rPr>
          <w:rFonts w:ascii="Arial" w:eastAsia="Times New Roman" w:hAnsi="Arial" w:cs="Arial"/>
          <w:bCs/>
          <w:lang w:eastAsia="en-US"/>
        </w:rPr>
      </w:pPr>
      <w:r w:rsidRPr="0045693A">
        <w:rPr>
          <w:rFonts w:ascii="Arial" w:eastAsia="Times New Roman" w:hAnsi="Arial" w:cs="Arial"/>
          <w:bCs/>
          <w:lang w:eastAsia="en-US"/>
        </w:rPr>
        <w:t>Proye</w:t>
      </w:r>
      <w:r w:rsidR="0034064B" w:rsidRPr="0045693A">
        <w:rPr>
          <w:rFonts w:ascii="Arial" w:eastAsia="Times New Roman" w:hAnsi="Arial" w:cs="Arial"/>
          <w:bCs/>
          <w:lang w:eastAsia="en-US"/>
        </w:rPr>
        <w:t>ctos sociales</w:t>
      </w:r>
    </w:p>
    <w:p w:rsidR="006C01DD" w:rsidRPr="0045693A" w:rsidRDefault="0034064B" w:rsidP="0034064B">
      <w:pPr>
        <w:ind w:left="360"/>
        <w:rPr>
          <w:rFonts w:ascii="Arial" w:eastAsia="Times New Roman" w:hAnsi="Arial" w:cs="Arial"/>
          <w:b/>
          <w:bCs/>
          <w:lang w:eastAsia="en-US"/>
        </w:rPr>
      </w:pPr>
      <w:r w:rsidRPr="0045693A">
        <w:rPr>
          <w:rFonts w:ascii="Arial" w:eastAsia="Times New Roman" w:hAnsi="Arial" w:cs="Arial"/>
          <w:b/>
          <w:bCs/>
          <w:lang w:eastAsia="en-US"/>
        </w:rPr>
        <w:t>MESA NACIONAL DE ORGANIZACIONES AFROCOLOMBIANAS</w:t>
      </w:r>
    </w:p>
    <w:p w:rsidR="0034064B"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Actas de asamblea general</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Actas de reunión del Comité Coordinador Nacional</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Informes de Comité Coordinador Nacional</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Informes financieros</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Políticas de trabajo</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Presupuestos</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Programas</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Proyectos</w:t>
      </w:r>
    </w:p>
    <w:p w:rsidR="00D167B5" w:rsidRPr="0045693A" w:rsidRDefault="00D167B5" w:rsidP="00D167B5">
      <w:pPr>
        <w:pStyle w:val="Prrafodelista"/>
        <w:numPr>
          <w:ilvl w:val="0"/>
          <w:numId w:val="76"/>
        </w:numPr>
        <w:ind w:left="709" w:hanging="567"/>
        <w:rPr>
          <w:rFonts w:ascii="Arial" w:eastAsia="Times New Roman" w:hAnsi="Arial" w:cs="Arial"/>
          <w:bCs/>
          <w:lang w:eastAsia="en-US"/>
        </w:rPr>
      </w:pPr>
      <w:r w:rsidRPr="0045693A">
        <w:rPr>
          <w:rFonts w:ascii="Arial" w:eastAsia="Times New Roman" w:hAnsi="Arial" w:cs="Arial"/>
          <w:bCs/>
          <w:lang w:eastAsia="en-US"/>
        </w:rPr>
        <w:t>Sanciones</w:t>
      </w:r>
    </w:p>
    <w:p w:rsidR="009574DA" w:rsidRDefault="009574DA" w:rsidP="00FF3162">
      <w:pPr>
        <w:rPr>
          <w:lang w:val="es-ES" w:eastAsia="en-US"/>
        </w:rPr>
      </w:pPr>
    </w:p>
    <w:p w:rsidR="004B576D" w:rsidRDefault="005078A9" w:rsidP="0058732A">
      <w:pPr>
        <w:pStyle w:val="Ttulo1"/>
        <w:rPr>
          <w:rFonts w:ascii="Arial" w:hAnsi="Arial" w:cs="Arial"/>
          <w:b/>
          <w:sz w:val="24"/>
          <w:szCs w:val="24"/>
        </w:rPr>
      </w:pPr>
      <w:bookmarkStart w:id="139" w:name="_Toc396923872"/>
      <w:bookmarkStart w:id="140" w:name="_Toc399049411"/>
      <w:bookmarkStart w:id="141" w:name="_Toc399049747"/>
      <w:r>
        <w:rPr>
          <w:rFonts w:ascii="Georgia" w:eastAsia="Times New Roman" w:hAnsi="Georgia" w:cs="Arial"/>
          <w:b/>
          <w:bCs/>
          <w:color w:val="365F91"/>
          <w:sz w:val="28"/>
          <w:szCs w:val="28"/>
          <w:lang w:eastAsia="en-US"/>
        </w:rPr>
        <w:lastRenderedPageBreak/>
        <w:t>5.</w:t>
      </w:r>
      <w:r w:rsidR="00D262BA">
        <w:rPr>
          <w:rFonts w:ascii="Georgia" w:eastAsia="Times New Roman" w:hAnsi="Georgia" w:cs="Arial"/>
          <w:b/>
          <w:bCs/>
          <w:color w:val="365F91"/>
          <w:sz w:val="28"/>
          <w:szCs w:val="28"/>
          <w:lang w:eastAsia="en-US"/>
        </w:rPr>
        <w:t xml:space="preserve"> </w:t>
      </w:r>
      <w:r w:rsidR="00D5782D" w:rsidRPr="00D5782D">
        <w:rPr>
          <w:rFonts w:ascii="Georgia" w:eastAsia="Times New Roman" w:hAnsi="Georgia" w:cs="Arial"/>
          <w:b/>
          <w:bCs/>
          <w:color w:val="365F91"/>
          <w:sz w:val="28"/>
          <w:szCs w:val="28"/>
          <w:lang w:eastAsia="en-US"/>
        </w:rPr>
        <w:t xml:space="preserve">INTERRELACIÓN ESTADO - COMUNIDADES </w:t>
      </w:r>
      <w:r w:rsidR="007D1641">
        <w:rPr>
          <w:rFonts w:ascii="Georgia" w:eastAsia="Times New Roman" w:hAnsi="Georgia" w:cs="Arial"/>
          <w:b/>
          <w:bCs/>
          <w:color w:val="365F91"/>
          <w:sz w:val="28"/>
          <w:szCs w:val="28"/>
          <w:lang w:eastAsia="en-US"/>
        </w:rPr>
        <w:t>NEGRAS, AFROCOLOMBIANAS, RAIZALES Y PALENQUERAS</w:t>
      </w:r>
      <w:bookmarkEnd w:id="129"/>
      <w:bookmarkEnd w:id="130"/>
      <w:bookmarkEnd w:id="131"/>
      <w:bookmarkEnd w:id="132"/>
      <w:bookmarkEnd w:id="133"/>
      <w:bookmarkEnd w:id="134"/>
      <w:bookmarkEnd w:id="135"/>
      <w:bookmarkEnd w:id="139"/>
      <w:bookmarkEnd w:id="140"/>
      <w:bookmarkEnd w:id="141"/>
    </w:p>
    <w:p w:rsidR="00D533D1" w:rsidRDefault="00D533D1" w:rsidP="00FD1383">
      <w:pPr>
        <w:autoSpaceDE w:val="0"/>
        <w:autoSpaceDN w:val="0"/>
        <w:adjustRightInd w:val="0"/>
        <w:spacing w:after="0" w:line="240" w:lineRule="auto"/>
        <w:rPr>
          <w:rFonts w:ascii="Arial" w:hAnsi="Arial" w:cs="Arial"/>
          <w:b/>
          <w:sz w:val="24"/>
          <w:szCs w:val="24"/>
        </w:rPr>
      </w:pPr>
    </w:p>
    <w:p w:rsidR="008B1ABC" w:rsidRPr="00BF4B96" w:rsidRDefault="008B1ABC" w:rsidP="00F763C9">
      <w:pPr>
        <w:spacing w:line="360" w:lineRule="auto"/>
        <w:jc w:val="both"/>
        <w:rPr>
          <w:rFonts w:ascii="Arial" w:eastAsia="Calibri" w:hAnsi="Arial" w:cs="Arial"/>
        </w:rPr>
      </w:pPr>
      <w:r w:rsidRPr="00BF4B96">
        <w:rPr>
          <w:rFonts w:ascii="Arial" w:eastAsia="Calibri" w:hAnsi="Arial" w:cs="Arial"/>
        </w:rPr>
        <w:t xml:space="preserve">A continuación se presentan las diferentes opciones institucionales de interrelación entre el Estado y las comunidades </w:t>
      </w:r>
      <w:r w:rsidR="007D1641" w:rsidRPr="00BF4B96">
        <w:rPr>
          <w:rFonts w:ascii="Arial" w:eastAsia="Calibri" w:hAnsi="Arial" w:cs="Arial"/>
        </w:rPr>
        <w:t xml:space="preserve">Negras, Afrocolombianas, Raizales y </w:t>
      </w:r>
      <w:r w:rsidR="004673F8" w:rsidRPr="00BF4B96">
        <w:rPr>
          <w:rFonts w:ascii="Arial" w:eastAsia="Calibri" w:hAnsi="Arial" w:cs="Arial"/>
        </w:rPr>
        <w:t xml:space="preserve">Palenqueras. </w:t>
      </w:r>
    </w:p>
    <w:p w:rsidR="00D5782D" w:rsidRDefault="00D5782D" w:rsidP="00FD1383">
      <w:pPr>
        <w:autoSpaceDE w:val="0"/>
        <w:autoSpaceDN w:val="0"/>
        <w:adjustRightInd w:val="0"/>
        <w:spacing w:after="0" w:line="240" w:lineRule="auto"/>
        <w:rPr>
          <w:rFonts w:ascii="Arial" w:hAnsi="Arial" w:cs="Arial"/>
          <w:b/>
          <w:sz w:val="24"/>
          <w:szCs w:val="24"/>
        </w:rPr>
      </w:pPr>
    </w:p>
    <w:p w:rsidR="00D5782D" w:rsidRDefault="009C255D" w:rsidP="00404756">
      <w:pPr>
        <w:pStyle w:val="Ttulo2"/>
        <w:rPr>
          <w:rFonts w:ascii="Georgia" w:eastAsia="Times New Roman" w:hAnsi="Georgia" w:cs="Arial"/>
          <w:b/>
          <w:bCs/>
          <w:color w:val="4F81BD"/>
          <w:sz w:val="28"/>
          <w:szCs w:val="28"/>
          <w:lang w:eastAsia="en-US"/>
        </w:rPr>
      </w:pPr>
      <w:bookmarkStart w:id="142" w:name="_Toc396890200"/>
      <w:bookmarkStart w:id="143" w:name="_Toc396890337"/>
      <w:bookmarkStart w:id="144" w:name="_Toc396890368"/>
      <w:bookmarkStart w:id="145" w:name="_Toc396890390"/>
      <w:bookmarkStart w:id="146" w:name="_Toc396890443"/>
      <w:bookmarkStart w:id="147" w:name="_Toc396890599"/>
      <w:bookmarkStart w:id="148" w:name="_Toc396890704"/>
      <w:bookmarkStart w:id="149" w:name="_Toc396923873"/>
      <w:bookmarkStart w:id="150" w:name="_Toc399049412"/>
      <w:bookmarkStart w:id="151" w:name="_Toc399049748"/>
      <w:r>
        <w:rPr>
          <w:rFonts w:ascii="Georgia" w:eastAsia="Times New Roman" w:hAnsi="Georgia" w:cs="Arial"/>
          <w:b/>
          <w:bCs/>
          <w:color w:val="4F81BD"/>
          <w:sz w:val="28"/>
          <w:szCs w:val="28"/>
          <w:lang w:eastAsia="en-US"/>
        </w:rPr>
        <w:t xml:space="preserve">5.1 </w:t>
      </w:r>
      <w:r w:rsidR="00D5782D" w:rsidRPr="00F12CC1">
        <w:rPr>
          <w:rFonts w:ascii="Georgia" w:eastAsia="Times New Roman" w:hAnsi="Georgia" w:cs="Arial"/>
          <w:b/>
          <w:bCs/>
          <w:color w:val="4F81BD"/>
          <w:sz w:val="28"/>
          <w:szCs w:val="28"/>
          <w:lang w:eastAsia="en-US"/>
        </w:rPr>
        <w:t>En materia de educación</w:t>
      </w:r>
      <w:bookmarkEnd w:id="142"/>
      <w:bookmarkEnd w:id="143"/>
      <w:bookmarkEnd w:id="144"/>
      <w:bookmarkEnd w:id="145"/>
      <w:bookmarkEnd w:id="146"/>
      <w:bookmarkEnd w:id="147"/>
      <w:bookmarkEnd w:id="148"/>
      <w:bookmarkEnd w:id="149"/>
      <w:bookmarkEnd w:id="150"/>
      <w:bookmarkEnd w:id="151"/>
    </w:p>
    <w:p w:rsidR="002A39A1" w:rsidRDefault="002A39A1" w:rsidP="002A39A1">
      <w:pPr>
        <w:autoSpaceDE w:val="0"/>
        <w:autoSpaceDN w:val="0"/>
        <w:adjustRightInd w:val="0"/>
        <w:spacing w:after="0"/>
        <w:rPr>
          <w:rFonts w:ascii="Arial" w:eastAsia="Calibri" w:hAnsi="Arial" w:cs="Arial"/>
          <w:sz w:val="24"/>
          <w:szCs w:val="24"/>
        </w:rPr>
      </w:pPr>
    </w:p>
    <w:p w:rsidR="002A39A1" w:rsidRPr="00BF4B96" w:rsidRDefault="002A39A1" w:rsidP="00BF4B96">
      <w:pPr>
        <w:autoSpaceDE w:val="0"/>
        <w:autoSpaceDN w:val="0"/>
        <w:adjustRightInd w:val="0"/>
        <w:spacing w:after="0" w:line="360" w:lineRule="auto"/>
        <w:jc w:val="both"/>
        <w:rPr>
          <w:rFonts w:ascii="Arial" w:eastAsia="Calibri" w:hAnsi="Arial" w:cs="Arial"/>
        </w:rPr>
      </w:pPr>
      <w:r w:rsidRPr="00BF4B96">
        <w:rPr>
          <w:rFonts w:ascii="Arial" w:eastAsia="Calibri" w:hAnsi="Arial" w:cs="Arial"/>
        </w:rPr>
        <w:t>El Decreto 0804 de 1995, dando cumplimiento al capítulo 3 del título 3 de la Ley 11</w:t>
      </w:r>
      <w:r w:rsidR="00732B6D" w:rsidRPr="00BF4B96">
        <w:rPr>
          <w:rFonts w:ascii="Arial" w:eastAsia="Calibri" w:hAnsi="Arial" w:cs="Arial"/>
        </w:rPr>
        <w:t xml:space="preserve">5 </w:t>
      </w:r>
      <w:r w:rsidR="008364E4" w:rsidRPr="00BF4B96">
        <w:rPr>
          <w:rFonts w:ascii="Arial" w:eastAsia="Calibri" w:hAnsi="Arial" w:cs="Arial"/>
        </w:rPr>
        <w:t xml:space="preserve">de 1994 </w:t>
      </w:r>
      <w:r w:rsidRPr="00BF4B96">
        <w:rPr>
          <w:rFonts w:ascii="Arial" w:eastAsia="Calibri" w:hAnsi="Arial" w:cs="Arial"/>
        </w:rPr>
        <w:t>o Ley General de Educación</w:t>
      </w:r>
      <w:r w:rsidR="00EA577E">
        <w:rPr>
          <w:rFonts w:ascii="Arial" w:eastAsia="Calibri" w:hAnsi="Arial" w:cs="Arial"/>
        </w:rPr>
        <w:t>,</w:t>
      </w:r>
      <w:r w:rsidRPr="00BF4B96">
        <w:rPr>
          <w:rFonts w:ascii="Arial" w:eastAsia="Calibri" w:hAnsi="Arial" w:cs="Arial"/>
        </w:rPr>
        <w:t xml:space="preserve"> determina que la educación para grupos étnicos hace parte del servicio público educativo y se sustenta en un compromiso de elaboración colectiva, donde los distintos miembros de la comunidad en general intercambian saberes y vivencias con miras a mantener, recrear y desarrollar un proyecto global de vida de acuerdo con su cultura, su lengua, sus tradiciones y sus fueros propios y autóctonos. El decreto</w:t>
      </w:r>
      <w:r w:rsidR="00EA577E">
        <w:rPr>
          <w:rFonts w:ascii="Arial" w:eastAsia="Calibri" w:hAnsi="Arial" w:cs="Arial"/>
        </w:rPr>
        <w:t>,</w:t>
      </w:r>
      <w:r w:rsidRPr="00BF4B96">
        <w:rPr>
          <w:rFonts w:ascii="Arial" w:eastAsia="Calibri" w:hAnsi="Arial" w:cs="Arial"/>
        </w:rPr>
        <w:t xml:space="preserve"> además de reglamentar la atención educativa para grupos étnicos privilegiando las tradiciones culturales como base para la selección de docentes, contempla la organización del gobierno escolar y la adquisición de materiales educativos.</w:t>
      </w:r>
    </w:p>
    <w:p w:rsidR="002A39A1" w:rsidRPr="00BF4B96" w:rsidRDefault="002A39A1" w:rsidP="00EA577E">
      <w:pPr>
        <w:spacing w:after="0" w:line="360" w:lineRule="auto"/>
        <w:rPr>
          <w:lang w:eastAsia="en-US"/>
        </w:rPr>
      </w:pPr>
    </w:p>
    <w:p w:rsidR="00FB357B" w:rsidRPr="00BF4B96" w:rsidRDefault="00FB357B"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En términos de la selección de docentes para las comunidades </w:t>
      </w:r>
      <w:r w:rsidR="007D1641" w:rsidRPr="00BF4B96">
        <w:rPr>
          <w:rFonts w:ascii="Arial" w:hAnsi="Arial" w:cs="Arial"/>
        </w:rPr>
        <w:t>Negras, Afrocolombianas, Raizales y Palenqueras</w:t>
      </w:r>
      <w:r w:rsidRPr="00BF4B96">
        <w:rPr>
          <w:rFonts w:ascii="Arial" w:hAnsi="Arial" w:cs="Arial"/>
        </w:rPr>
        <w:t xml:space="preserve"> dos decretos merecen especial mención. El Decreto 3323 de 2005 “Por el cual se reglamenta el proceso de selección mediante el concurso para el ingreso de etnoeducadores afrocolombianos y raizales a la carrera docente para su aplicación y se dictan otras disposiciones”. Mediante el Decreto 140 de 2006, que reguló el ingreso de etnoeducadores afrocolombianos a la carrera docente, se modificó el artículo 18 del Decreto 3323 de 2005 en el sentido de garantizar el desarrollo del concurso “con la participación de la Comisión Pedagógica Nacional para las Comunidades Negras”. El Decreto 140 de 2006</w:t>
      </w:r>
      <w:r w:rsidR="00C95639">
        <w:rPr>
          <w:rFonts w:ascii="Arial" w:hAnsi="Arial" w:cs="Arial"/>
        </w:rPr>
        <w:t xml:space="preserve"> </w:t>
      </w:r>
      <w:r w:rsidRPr="00BF4B96">
        <w:rPr>
          <w:rFonts w:ascii="Arial" w:hAnsi="Arial" w:cs="Arial"/>
        </w:rPr>
        <w:t>“Por el cual se modifica parcialmente el Decreto 3323 de 2005 y se reglamenta el proceso de selección mediante concurso especial para el ingreso de etnoeducadores afro colombianos y raizales a la carrera docente, se determinan criterios para su aplicación y s</w:t>
      </w:r>
      <w:r w:rsidR="00EA577E">
        <w:rPr>
          <w:rFonts w:ascii="Arial" w:hAnsi="Arial" w:cs="Arial"/>
        </w:rPr>
        <w:t>e dictan otras disposiciones”, d</w:t>
      </w:r>
      <w:r w:rsidRPr="00BF4B96">
        <w:rPr>
          <w:rFonts w:ascii="Arial" w:hAnsi="Arial" w:cs="Arial"/>
        </w:rPr>
        <w:t>etermina que el jurado para seleccionar etnoeducadores debe contar con un instrumento</w:t>
      </w:r>
      <w:r w:rsidR="00EA577E">
        <w:rPr>
          <w:rFonts w:ascii="Arial" w:hAnsi="Arial" w:cs="Arial"/>
        </w:rPr>
        <w:t>,</w:t>
      </w:r>
      <w:r w:rsidRPr="00BF4B96">
        <w:rPr>
          <w:rFonts w:ascii="Arial" w:hAnsi="Arial" w:cs="Arial"/>
        </w:rPr>
        <w:t xml:space="preserve"> elaborado previa consulta a la Comisión Pedagógica Nacional de Comunidades Negras</w:t>
      </w:r>
      <w:r w:rsidR="00CC0AA6" w:rsidRPr="00BF4B96">
        <w:rPr>
          <w:rFonts w:ascii="Arial" w:hAnsi="Arial" w:cs="Arial"/>
        </w:rPr>
        <w:t>.</w:t>
      </w:r>
    </w:p>
    <w:p w:rsidR="001D7400" w:rsidRDefault="001D7400" w:rsidP="006A390F">
      <w:pPr>
        <w:autoSpaceDE w:val="0"/>
        <w:autoSpaceDN w:val="0"/>
        <w:adjustRightInd w:val="0"/>
        <w:spacing w:after="0" w:line="360" w:lineRule="auto"/>
        <w:jc w:val="both"/>
        <w:rPr>
          <w:rFonts w:ascii="Arial" w:hAnsi="Arial" w:cs="Arial"/>
        </w:rPr>
      </w:pPr>
    </w:p>
    <w:p w:rsidR="00C95639" w:rsidRPr="006A390F" w:rsidRDefault="00517A3A" w:rsidP="006A390F">
      <w:pPr>
        <w:autoSpaceDE w:val="0"/>
        <w:autoSpaceDN w:val="0"/>
        <w:adjustRightInd w:val="0"/>
        <w:spacing w:after="0" w:line="360" w:lineRule="auto"/>
        <w:jc w:val="both"/>
        <w:rPr>
          <w:rFonts w:ascii="Arial" w:hAnsi="Arial" w:cs="Arial"/>
        </w:rPr>
      </w:pPr>
      <w:r w:rsidRPr="00BF4B96">
        <w:rPr>
          <w:rFonts w:ascii="Arial" w:hAnsi="Arial" w:cs="Arial"/>
        </w:rPr>
        <w:lastRenderedPageBreak/>
        <w:t xml:space="preserve">Mediante el Decreto 2249 de 1995 se </w:t>
      </w:r>
      <w:r w:rsidRPr="00BF4B96">
        <w:rPr>
          <w:rFonts w:ascii="Arial" w:eastAsia="Calibri" w:hAnsi="Arial" w:cs="Arial"/>
        </w:rPr>
        <w:t>conforma la Comisión Pedagógica de Comunidades Negras que ordena el artículo 42 de la Ley 70 de 1993 con la cual deben concertarse políticas de etnoeducación para dichas comunidades. El decreto establece que se debe contar con la asesoría de esta comisión para formular y ejecutar las políticas de etnoeducación, construir currículos acordes con las exp</w:t>
      </w:r>
      <w:r w:rsidR="008F2EB0" w:rsidRPr="00BF4B96">
        <w:rPr>
          <w:rFonts w:ascii="Arial" w:eastAsia="Calibri" w:hAnsi="Arial" w:cs="Arial"/>
        </w:rPr>
        <w:t>ectativas de las comunidades A</w:t>
      </w:r>
      <w:r w:rsidRPr="00BF4B96">
        <w:rPr>
          <w:rFonts w:ascii="Arial" w:eastAsia="Calibri" w:hAnsi="Arial" w:cs="Arial"/>
        </w:rPr>
        <w:t>frodescendientes y diseñar la cátedra de estudios afrocolombianos y demás políticas y proyectos educativos que contribuyan a fortalecer la identidad de los afrocolombianos.</w:t>
      </w:r>
    </w:p>
    <w:p w:rsidR="00517A3A" w:rsidRPr="00536DB0" w:rsidRDefault="00517A3A" w:rsidP="00517A3A">
      <w:pPr>
        <w:pStyle w:val="NormalWeb"/>
        <w:shd w:val="clear" w:color="auto" w:fill="FFFFFF"/>
        <w:tabs>
          <w:tab w:val="left" w:pos="5823"/>
        </w:tabs>
        <w:spacing w:line="276" w:lineRule="auto"/>
        <w:rPr>
          <w:rFonts w:ascii="Arial" w:eastAsiaTheme="minorEastAsia" w:hAnsi="Arial" w:cs="Arial"/>
          <w:b/>
          <w:sz w:val="22"/>
          <w:szCs w:val="22"/>
        </w:rPr>
      </w:pPr>
      <w:r w:rsidRPr="00536DB0">
        <w:rPr>
          <w:rFonts w:ascii="Arial" w:eastAsiaTheme="minorEastAsia" w:hAnsi="Arial" w:cs="Arial"/>
          <w:b/>
          <w:sz w:val="22"/>
          <w:szCs w:val="22"/>
        </w:rPr>
        <w:t>Comisiones Pedagógicas Nacionales y Departamentales</w:t>
      </w:r>
    </w:p>
    <w:p w:rsidR="00517A3A" w:rsidRPr="00536DB0" w:rsidRDefault="00517A3A" w:rsidP="00517A3A">
      <w:pPr>
        <w:autoSpaceDE w:val="0"/>
        <w:autoSpaceDN w:val="0"/>
        <w:adjustRightInd w:val="0"/>
        <w:spacing w:after="0"/>
        <w:rPr>
          <w:rFonts w:ascii="Arial" w:hAnsi="Arial" w:cs="Arial"/>
          <w:b/>
        </w:rPr>
      </w:pPr>
      <w:r w:rsidRPr="00536DB0">
        <w:rPr>
          <w:rFonts w:ascii="Arial" w:hAnsi="Arial" w:cs="Arial"/>
          <w:b/>
        </w:rPr>
        <w:t>Comisión Pedagógica Nacional</w:t>
      </w:r>
    </w:p>
    <w:p w:rsidR="00517A3A" w:rsidRDefault="00517A3A" w:rsidP="00517A3A">
      <w:pPr>
        <w:autoSpaceDE w:val="0"/>
        <w:autoSpaceDN w:val="0"/>
        <w:adjustRightInd w:val="0"/>
        <w:spacing w:after="0"/>
        <w:rPr>
          <w:rFonts w:ascii="Arial" w:hAnsi="Arial" w:cs="Arial"/>
          <w:sz w:val="24"/>
          <w:szCs w:val="24"/>
        </w:rPr>
      </w:pPr>
    </w:p>
    <w:p w:rsidR="00517A3A" w:rsidRPr="00BF4B96" w:rsidRDefault="00517A3A" w:rsidP="00BF4B96">
      <w:pPr>
        <w:autoSpaceDE w:val="0"/>
        <w:autoSpaceDN w:val="0"/>
        <w:adjustRightInd w:val="0"/>
        <w:spacing w:after="0" w:line="360" w:lineRule="auto"/>
        <w:jc w:val="both"/>
        <w:rPr>
          <w:rFonts w:ascii="Arial" w:hAnsi="Arial" w:cs="Arial"/>
        </w:rPr>
      </w:pPr>
      <w:r w:rsidRPr="00BF4B96">
        <w:rPr>
          <w:rFonts w:ascii="Arial" w:hAnsi="Arial" w:cs="Arial"/>
        </w:rPr>
        <w:t>El artículo 42 de la ley 70 de 1993 dispuso que el Ministro de Educación Nacional formular</w:t>
      </w:r>
      <w:r w:rsidR="00EA577E">
        <w:rPr>
          <w:rFonts w:ascii="Arial" w:hAnsi="Arial" w:cs="Arial"/>
        </w:rPr>
        <w:t>a y ejecutara</w:t>
      </w:r>
      <w:r w:rsidRPr="00BF4B96">
        <w:rPr>
          <w:rFonts w:ascii="Arial" w:hAnsi="Arial" w:cs="Arial"/>
        </w:rPr>
        <w:t xml:space="preserve"> una política de etnoeducación para</w:t>
      </w:r>
      <w:r w:rsidR="00EA577E">
        <w:rPr>
          <w:rFonts w:ascii="Arial" w:hAnsi="Arial" w:cs="Arial"/>
        </w:rPr>
        <w:t xml:space="preserve"> las comunidades negras y creara</w:t>
      </w:r>
      <w:r w:rsidRPr="00BF4B96">
        <w:rPr>
          <w:rFonts w:ascii="Arial" w:hAnsi="Arial" w:cs="Arial"/>
        </w:rPr>
        <w:t xml:space="preserve"> una </w:t>
      </w:r>
      <w:r w:rsidR="00ED67DC">
        <w:rPr>
          <w:rFonts w:ascii="Arial" w:hAnsi="Arial" w:cs="Arial"/>
        </w:rPr>
        <w:t>Comisión Pedagógica, que asesorara</w:t>
      </w:r>
      <w:r w:rsidRPr="00BF4B96">
        <w:rPr>
          <w:rFonts w:ascii="Arial" w:hAnsi="Arial" w:cs="Arial"/>
        </w:rPr>
        <w:t xml:space="preserve"> dicha política con representantes de las comunidades. De igual forma</w:t>
      </w:r>
      <w:r w:rsidR="00EA577E">
        <w:rPr>
          <w:rFonts w:ascii="Arial" w:hAnsi="Arial" w:cs="Arial"/>
        </w:rPr>
        <w:t>,</w:t>
      </w:r>
      <w:r w:rsidRPr="00BF4B96">
        <w:rPr>
          <w:rFonts w:ascii="Arial" w:hAnsi="Arial" w:cs="Arial"/>
        </w:rPr>
        <w:t xml:space="preserve"> la Ley 115 de 1994 o Ley General de Educación</w:t>
      </w:r>
      <w:r w:rsidR="00EA577E">
        <w:rPr>
          <w:rFonts w:ascii="Arial" w:hAnsi="Arial" w:cs="Arial"/>
        </w:rPr>
        <w:t>,</w:t>
      </w:r>
      <w:r w:rsidRPr="00BF4B96">
        <w:rPr>
          <w:rFonts w:ascii="Arial" w:hAnsi="Arial" w:cs="Arial"/>
        </w:rPr>
        <w:t xml:space="preserve"> en su capítulo 3</w:t>
      </w:r>
      <w:r w:rsidR="00EA577E">
        <w:rPr>
          <w:rFonts w:ascii="Arial" w:hAnsi="Arial" w:cs="Arial"/>
        </w:rPr>
        <w:t>,</w:t>
      </w:r>
      <w:r w:rsidRPr="00BF4B96">
        <w:rPr>
          <w:rFonts w:ascii="Arial" w:hAnsi="Arial" w:cs="Arial"/>
        </w:rPr>
        <w:t xml:space="preserve"> establece que la educación para grupos étnicos </w:t>
      </w:r>
      <w:r w:rsidR="00EA577E">
        <w:rPr>
          <w:rFonts w:ascii="Arial" w:hAnsi="Arial" w:cs="Arial"/>
        </w:rPr>
        <w:t>sea</w:t>
      </w:r>
      <w:r w:rsidRPr="00BF4B96">
        <w:rPr>
          <w:rFonts w:ascii="Arial" w:hAnsi="Arial" w:cs="Arial"/>
        </w:rPr>
        <w:t xml:space="preserve"> entendida como la educación “que se ofrece a los grupos o comunidades que integran la nacionalidad y que poseen una cultura, una lengua, una tradición y unos fueros propios”. </w:t>
      </w:r>
    </w:p>
    <w:p w:rsidR="00517A3A" w:rsidRPr="00BF4B96" w:rsidRDefault="00517A3A" w:rsidP="00BF4B96">
      <w:pPr>
        <w:autoSpaceDE w:val="0"/>
        <w:autoSpaceDN w:val="0"/>
        <w:adjustRightInd w:val="0"/>
        <w:spacing w:after="0" w:line="360" w:lineRule="auto"/>
        <w:rPr>
          <w:rFonts w:ascii="Arial" w:hAnsi="Arial" w:cs="Arial"/>
        </w:rPr>
      </w:pPr>
    </w:p>
    <w:p w:rsidR="00517A3A" w:rsidRPr="00BF4B96" w:rsidRDefault="00517A3A" w:rsidP="00EA577E">
      <w:pPr>
        <w:autoSpaceDE w:val="0"/>
        <w:autoSpaceDN w:val="0"/>
        <w:adjustRightInd w:val="0"/>
        <w:spacing w:after="0" w:line="360" w:lineRule="auto"/>
        <w:jc w:val="both"/>
        <w:rPr>
          <w:rFonts w:ascii="Arial" w:hAnsi="Arial" w:cs="Arial"/>
        </w:rPr>
      </w:pPr>
      <w:r w:rsidRPr="00BF4B96">
        <w:rPr>
          <w:rFonts w:ascii="Arial" w:hAnsi="Arial" w:cs="Arial"/>
        </w:rPr>
        <w:t>La Comisión Pedagógica Nacio</w:t>
      </w:r>
      <w:r w:rsidR="00C95639">
        <w:rPr>
          <w:rFonts w:ascii="Arial" w:hAnsi="Arial" w:cs="Arial"/>
        </w:rPr>
        <w:t xml:space="preserve">nal, se conformó de acuerdo al Decreto 2249 de 1995 con base en el artículo 42 de la Ley 70 de 1993. </w:t>
      </w:r>
      <w:r w:rsidR="0098237D">
        <w:rPr>
          <w:rFonts w:ascii="Arial" w:hAnsi="Arial" w:cs="Arial"/>
        </w:rPr>
        <w:t>Posteriormente el D</w:t>
      </w:r>
      <w:r w:rsidR="00C95639">
        <w:rPr>
          <w:rFonts w:ascii="Arial" w:hAnsi="Arial" w:cs="Arial"/>
        </w:rPr>
        <w:t xml:space="preserve">ecreto </w:t>
      </w:r>
      <w:r w:rsidR="00CD4A76">
        <w:rPr>
          <w:rFonts w:ascii="Arial" w:hAnsi="Arial" w:cs="Arial"/>
        </w:rPr>
        <w:t>851 de 1996 m</w:t>
      </w:r>
      <w:r w:rsidR="000A3846">
        <w:rPr>
          <w:rFonts w:ascii="Arial" w:hAnsi="Arial" w:cs="Arial"/>
        </w:rPr>
        <w:t>odificó el primer artículo del D</w:t>
      </w:r>
      <w:r w:rsidR="00CD4A76">
        <w:rPr>
          <w:rFonts w:ascii="Arial" w:hAnsi="Arial" w:cs="Arial"/>
        </w:rPr>
        <w:t>ecreto 2249 y determinó que e</w:t>
      </w:r>
      <w:r w:rsidR="00C95639">
        <w:rPr>
          <w:rFonts w:ascii="Arial" w:hAnsi="Arial" w:cs="Arial"/>
        </w:rPr>
        <w:t xml:space="preserve">sta comisión, adscrita al Ministerio de Educación, </w:t>
      </w:r>
      <w:r w:rsidRPr="00BF4B96">
        <w:rPr>
          <w:rFonts w:ascii="Arial" w:hAnsi="Arial" w:cs="Arial"/>
        </w:rPr>
        <w:t xml:space="preserve">se </w:t>
      </w:r>
      <w:r w:rsidR="00EA577E">
        <w:rPr>
          <w:rFonts w:ascii="Arial" w:hAnsi="Arial" w:cs="Arial"/>
        </w:rPr>
        <w:t>debe integrar</w:t>
      </w:r>
      <w:r w:rsidRPr="00BF4B96">
        <w:rPr>
          <w:rFonts w:ascii="Arial" w:hAnsi="Arial" w:cs="Arial"/>
        </w:rPr>
        <w:t xml:space="preserve"> de la siguiente manera:</w:t>
      </w:r>
    </w:p>
    <w:p w:rsidR="00517A3A" w:rsidRDefault="00517A3A" w:rsidP="00517A3A">
      <w:pPr>
        <w:autoSpaceDE w:val="0"/>
        <w:autoSpaceDN w:val="0"/>
        <w:adjustRightInd w:val="0"/>
        <w:spacing w:after="0"/>
        <w:rPr>
          <w:rFonts w:ascii="Arial" w:hAnsi="Arial" w:cs="Arial"/>
          <w:sz w:val="23"/>
          <w:szCs w:val="23"/>
        </w:rPr>
      </w:pP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El Ministro de Educación Nacional o el Viceministro, quien la presidirá.</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El Director de Asuntos para las Comunidades Negras del Ministerio del Interior o su delegado.</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Un representante de la instancia del Ministerio de</w:t>
      </w:r>
      <w:r w:rsidR="00C95639">
        <w:rPr>
          <w:rFonts w:ascii="Arial" w:hAnsi="Arial" w:cs="Arial"/>
        </w:rPr>
        <w:t xml:space="preserve"> </w:t>
      </w:r>
      <w:r w:rsidRPr="00BF4B96">
        <w:rPr>
          <w:rFonts w:ascii="Arial" w:hAnsi="Arial" w:cs="Arial"/>
        </w:rPr>
        <w:t>Educación Nacional encargada de la educación para grupos étnicos.</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Un representante del Consejo Nacional de Educación Superior (C.E.S.U.)</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El Director de Colcultura o su delegado o la dependencia que haga sus veces.</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Tres representantes por la Región Costa Atlántica.</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Dos (2) delegados por cada uno de los departamentos de: Chocó, Nariño, Valle del Cauca, Cauca, Antioquia y San Andrés, Providencia y Santa Catalina.</w:t>
      </w:r>
    </w:p>
    <w:p w:rsidR="00517A3A" w:rsidRPr="00BF4B96" w:rsidRDefault="00517A3A" w:rsidP="00B9119D">
      <w:pPr>
        <w:pStyle w:val="Prrafodelista"/>
        <w:numPr>
          <w:ilvl w:val="0"/>
          <w:numId w:val="7"/>
        </w:numPr>
        <w:autoSpaceDE w:val="0"/>
        <w:autoSpaceDN w:val="0"/>
        <w:adjustRightInd w:val="0"/>
        <w:spacing w:after="0"/>
        <w:rPr>
          <w:rFonts w:ascii="Arial" w:hAnsi="Arial" w:cs="Arial"/>
        </w:rPr>
      </w:pPr>
      <w:r w:rsidRPr="00BF4B96">
        <w:rPr>
          <w:rFonts w:ascii="Arial" w:hAnsi="Arial" w:cs="Arial"/>
        </w:rPr>
        <w:t>Un representante por el Distrito de Santafé de Bogotá.</w:t>
      </w:r>
    </w:p>
    <w:p w:rsidR="00517A3A" w:rsidRDefault="00517A3A" w:rsidP="00517A3A">
      <w:pPr>
        <w:autoSpaceDE w:val="0"/>
        <w:autoSpaceDN w:val="0"/>
        <w:adjustRightInd w:val="0"/>
        <w:spacing w:after="0"/>
        <w:rPr>
          <w:rFonts w:ascii="Arial" w:hAnsi="Arial" w:cs="Arial"/>
          <w:sz w:val="23"/>
          <w:szCs w:val="23"/>
        </w:rPr>
      </w:pPr>
    </w:p>
    <w:p w:rsidR="00517A3A" w:rsidRPr="00536DB0" w:rsidRDefault="00517A3A" w:rsidP="00BF4B96">
      <w:pPr>
        <w:autoSpaceDE w:val="0"/>
        <w:autoSpaceDN w:val="0"/>
        <w:adjustRightInd w:val="0"/>
        <w:spacing w:after="0" w:line="360" w:lineRule="auto"/>
        <w:jc w:val="both"/>
        <w:rPr>
          <w:rFonts w:ascii="Arial" w:hAnsi="Arial" w:cs="Arial"/>
          <w:color w:val="FF0000"/>
        </w:rPr>
      </w:pPr>
      <w:r w:rsidRPr="00536DB0">
        <w:rPr>
          <w:rFonts w:ascii="Arial" w:hAnsi="Arial" w:cs="Arial"/>
        </w:rPr>
        <w:lastRenderedPageBreak/>
        <w:t xml:space="preserve">Los representantes </w:t>
      </w:r>
      <w:r w:rsidR="009B6571" w:rsidRPr="00536DB0">
        <w:rPr>
          <w:rFonts w:ascii="Arial" w:hAnsi="Arial" w:cs="Arial"/>
        </w:rPr>
        <w:t xml:space="preserve">de las Comunidades Negras ante la Comisión Pedagógica Nacional </w:t>
      </w:r>
      <w:r w:rsidR="004F1CD8" w:rsidRPr="00536DB0">
        <w:rPr>
          <w:rFonts w:ascii="Arial" w:hAnsi="Arial" w:cs="Arial"/>
        </w:rPr>
        <w:t>deben ser</w:t>
      </w:r>
      <w:r w:rsidRPr="00536DB0">
        <w:rPr>
          <w:rFonts w:ascii="Arial" w:hAnsi="Arial" w:cs="Arial"/>
        </w:rPr>
        <w:t xml:space="preserve"> elegidos por las organizaciones de base de las comunidades negras</w:t>
      </w:r>
      <w:r w:rsidR="004F1CD8" w:rsidRPr="00536DB0">
        <w:rPr>
          <w:rFonts w:ascii="Arial" w:hAnsi="Arial" w:cs="Arial"/>
        </w:rPr>
        <w:t>,</w:t>
      </w:r>
      <w:r w:rsidRPr="00536DB0">
        <w:rPr>
          <w:rFonts w:ascii="Arial" w:hAnsi="Arial" w:cs="Arial"/>
        </w:rPr>
        <w:t xml:space="preserve"> ante las Comisiones Consultivas Departamentales y Regionales, quienes deben poseer reconocimiento en experiencias organizativas y etnoeducativas en sus territorios.</w:t>
      </w:r>
    </w:p>
    <w:p w:rsidR="008364E4" w:rsidRPr="00536DB0" w:rsidRDefault="008364E4" w:rsidP="00517A3A">
      <w:pPr>
        <w:autoSpaceDE w:val="0"/>
        <w:autoSpaceDN w:val="0"/>
        <w:adjustRightInd w:val="0"/>
        <w:spacing w:after="0"/>
        <w:jc w:val="both"/>
        <w:rPr>
          <w:rFonts w:ascii="Arial" w:hAnsi="Arial" w:cs="Arial"/>
          <w:b/>
        </w:rPr>
      </w:pPr>
    </w:p>
    <w:p w:rsidR="008364E4" w:rsidRPr="00536DB0" w:rsidRDefault="00ED67DC" w:rsidP="00CD4A76">
      <w:pPr>
        <w:autoSpaceDE w:val="0"/>
        <w:autoSpaceDN w:val="0"/>
        <w:adjustRightInd w:val="0"/>
        <w:spacing w:after="0" w:line="360" w:lineRule="auto"/>
        <w:jc w:val="both"/>
        <w:rPr>
          <w:rFonts w:ascii="Arial" w:hAnsi="Arial" w:cs="Arial"/>
        </w:rPr>
      </w:pPr>
      <w:r w:rsidRPr="00536DB0">
        <w:rPr>
          <w:rFonts w:ascii="Arial" w:hAnsi="Arial" w:cs="Arial"/>
        </w:rPr>
        <w:t>La principal función de la Comisión Pedagógica Nacional consiste en asesorar la elaboración, formulación y ejecución de políticas de etnoeducación y la construcción de los currículos correspondientes para la prestación del servicio educativo, acorde a las necesidades, intereses o expectativas de las comunidades negras.</w:t>
      </w:r>
    </w:p>
    <w:p w:rsidR="0086325E" w:rsidRDefault="0086325E" w:rsidP="00517A3A">
      <w:pPr>
        <w:autoSpaceDE w:val="0"/>
        <w:autoSpaceDN w:val="0"/>
        <w:adjustRightInd w:val="0"/>
        <w:spacing w:after="0"/>
        <w:rPr>
          <w:rFonts w:ascii="Arial" w:hAnsi="Arial" w:cs="Arial"/>
          <w:b/>
          <w:sz w:val="24"/>
          <w:szCs w:val="24"/>
        </w:rPr>
      </w:pPr>
    </w:p>
    <w:p w:rsidR="007E031B" w:rsidRDefault="007E031B" w:rsidP="00517A3A">
      <w:pPr>
        <w:autoSpaceDE w:val="0"/>
        <w:autoSpaceDN w:val="0"/>
        <w:adjustRightInd w:val="0"/>
        <w:spacing w:after="0"/>
        <w:rPr>
          <w:rFonts w:ascii="Arial" w:hAnsi="Arial" w:cs="Arial"/>
          <w:b/>
          <w:sz w:val="24"/>
          <w:szCs w:val="24"/>
        </w:rPr>
      </w:pPr>
    </w:p>
    <w:p w:rsidR="0086325E" w:rsidRPr="00536DB0" w:rsidRDefault="008364E4" w:rsidP="00517A3A">
      <w:pPr>
        <w:autoSpaceDE w:val="0"/>
        <w:autoSpaceDN w:val="0"/>
        <w:adjustRightInd w:val="0"/>
        <w:spacing w:after="0"/>
        <w:rPr>
          <w:rFonts w:ascii="Arial" w:hAnsi="Arial" w:cs="Arial"/>
          <w:b/>
        </w:rPr>
      </w:pPr>
      <w:r w:rsidRPr="00536DB0">
        <w:rPr>
          <w:rFonts w:ascii="Arial" w:hAnsi="Arial" w:cs="Arial"/>
          <w:b/>
        </w:rPr>
        <w:t>Funcionamiento</w:t>
      </w:r>
    </w:p>
    <w:p w:rsidR="00BF4B96" w:rsidRPr="008364E4" w:rsidRDefault="00BF4B96" w:rsidP="00517A3A">
      <w:pPr>
        <w:autoSpaceDE w:val="0"/>
        <w:autoSpaceDN w:val="0"/>
        <w:adjustRightInd w:val="0"/>
        <w:spacing w:after="0"/>
        <w:rPr>
          <w:rFonts w:ascii="Arial" w:hAnsi="Arial" w:cs="Arial"/>
          <w:b/>
          <w:sz w:val="24"/>
          <w:szCs w:val="24"/>
        </w:rPr>
      </w:pPr>
    </w:p>
    <w:p w:rsidR="00517A3A" w:rsidRPr="00BF4B96" w:rsidRDefault="00517A3A"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La Comisión Pedagógica </w:t>
      </w:r>
      <w:r w:rsidR="004F1CD8">
        <w:rPr>
          <w:rFonts w:ascii="Arial" w:hAnsi="Arial" w:cs="Arial"/>
        </w:rPr>
        <w:t>debe designar</w:t>
      </w:r>
      <w:r w:rsidRPr="00BF4B96">
        <w:rPr>
          <w:rFonts w:ascii="Arial" w:hAnsi="Arial" w:cs="Arial"/>
        </w:rPr>
        <w:t xml:space="preserve"> un coordinador entre los representantes de las comunidades negras y </w:t>
      </w:r>
      <w:r w:rsidR="004F1CD8">
        <w:rPr>
          <w:rFonts w:ascii="Arial" w:hAnsi="Arial" w:cs="Arial"/>
        </w:rPr>
        <w:t>darse</w:t>
      </w:r>
      <w:r w:rsidRPr="00BF4B96">
        <w:rPr>
          <w:rFonts w:ascii="Arial" w:hAnsi="Arial" w:cs="Arial"/>
        </w:rPr>
        <w:t xml:space="preserve"> su propio reglamento interno.</w:t>
      </w:r>
    </w:p>
    <w:p w:rsidR="00517A3A" w:rsidRPr="00102CA0" w:rsidRDefault="00517A3A" w:rsidP="00517A3A">
      <w:pPr>
        <w:autoSpaceDE w:val="0"/>
        <w:autoSpaceDN w:val="0"/>
        <w:adjustRightInd w:val="0"/>
        <w:spacing w:after="0"/>
        <w:rPr>
          <w:rFonts w:ascii="Arial,Bold" w:hAnsi="Arial,Bold" w:cs="Arial,Bold"/>
          <w:b/>
          <w:bCs/>
          <w:sz w:val="23"/>
          <w:szCs w:val="23"/>
        </w:rPr>
      </w:pPr>
    </w:p>
    <w:p w:rsidR="00517A3A" w:rsidRPr="00BF4B96" w:rsidRDefault="00517A3A"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La Secretaría Técnica </w:t>
      </w:r>
      <w:r w:rsidR="004F1CD8" w:rsidRPr="00BF4B96">
        <w:rPr>
          <w:rFonts w:ascii="Arial" w:hAnsi="Arial" w:cs="Arial"/>
        </w:rPr>
        <w:t>está</w:t>
      </w:r>
      <w:r w:rsidRPr="00BF4B96">
        <w:rPr>
          <w:rFonts w:ascii="Arial" w:hAnsi="Arial" w:cs="Arial"/>
        </w:rPr>
        <w:t xml:space="preserve"> a cargo del Ministerio de Educación Nacional a través de la instancia encargada de la Educación para los grupos étnicos.</w:t>
      </w:r>
      <w:r w:rsidR="004F1CD8">
        <w:rPr>
          <w:rFonts w:ascii="Arial" w:hAnsi="Arial" w:cs="Arial"/>
        </w:rPr>
        <w:t xml:space="preserve"> En este sentido, los documentos producidos por la Comisión deben estar resguardados por dicha secretaría.</w:t>
      </w:r>
    </w:p>
    <w:p w:rsidR="00A174B6" w:rsidRDefault="00A174B6" w:rsidP="00517A3A">
      <w:pPr>
        <w:autoSpaceDE w:val="0"/>
        <w:autoSpaceDN w:val="0"/>
        <w:adjustRightInd w:val="0"/>
        <w:spacing w:after="0"/>
        <w:rPr>
          <w:rFonts w:ascii="Arial" w:hAnsi="Arial" w:cs="Arial"/>
          <w:b/>
          <w:sz w:val="24"/>
          <w:szCs w:val="24"/>
        </w:rPr>
      </w:pPr>
    </w:p>
    <w:p w:rsidR="00CC0AA6" w:rsidRDefault="00CC0AA6" w:rsidP="00517A3A">
      <w:pPr>
        <w:autoSpaceDE w:val="0"/>
        <w:autoSpaceDN w:val="0"/>
        <w:adjustRightInd w:val="0"/>
        <w:spacing w:after="0"/>
        <w:rPr>
          <w:rFonts w:ascii="Arial" w:hAnsi="Arial" w:cs="Arial"/>
          <w:b/>
          <w:sz w:val="24"/>
          <w:szCs w:val="24"/>
        </w:rPr>
      </w:pPr>
    </w:p>
    <w:p w:rsidR="00517A3A" w:rsidRPr="00536DB0" w:rsidRDefault="00517A3A" w:rsidP="00517A3A">
      <w:pPr>
        <w:autoSpaceDE w:val="0"/>
        <w:autoSpaceDN w:val="0"/>
        <w:adjustRightInd w:val="0"/>
        <w:spacing w:after="0"/>
        <w:rPr>
          <w:rFonts w:ascii="Arial" w:hAnsi="Arial" w:cs="Arial"/>
          <w:b/>
        </w:rPr>
      </w:pPr>
      <w:r w:rsidRPr="00536DB0">
        <w:rPr>
          <w:rFonts w:ascii="Arial" w:hAnsi="Arial" w:cs="Arial"/>
          <w:b/>
        </w:rPr>
        <w:t>Comisiones Pedagógicas Departamentales</w:t>
      </w:r>
    </w:p>
    <w:p w:rsidR="00517A3A" w:rsidRDefault="00517A3A" w:rsidP="00517A3A">
      <w:pPr>
        <w:autoSpaceDE w:val="0"/>
        <w:autoSpaceDN w:val="0"/>
        <w:adjustRightInd w:val="0"/>
        <w:spacing w:after="0"/>
        <w:rPr>
          <w:rFonts w:ascii="Arial" w:hAnsi="Arial" w:cs="Arial"/>
          <w:sz w:val="23"/>
          <w:szCs w:val="23"/>
        </w:rPr>
      </w:pPr>
    </w:p>
    <w:p w:rsidR="00517A3A" w:rsidRPr="00BF4B96" w:rsidRDefault="00517A3A"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En los departamentos de Chocó, Nariño, Valle del Cauca, Cauca, Antioquia y San Andrés, Providencia y Santa Catalina y en otros departamentos con organizaciones de base de comunidades negras </w:t>
      </w:r>
      <w:r w:rsidR="002354D1">
        <w:rPr>
          <w:rFonts w:ascii="Arial" w:hAnsi="Arial" w:cs="Arial"/>
        </w:rPr>
        <w:t>que conforme</w:t>
      </w:r>
      <w:r w:rsidRPr="00BF4B96">
        <w:rPr>
          <w:rFonts w:ascii="Arial" w:hAnsi="Arial" w:cs="Arial"/>
        </w:rPr>
        <w:t>n Comisiones Consultivas Departamentales</w:t>
      </w:r>
      <w:r w:rsidR="002354D1">
        <w:rPr>
          <w:rFonts w:ascii="Arial" w:hAnsi="Arial" w:cs="Arial"/>
        </w:rPr>
        <w:t>,</w:t>
      </w:r>
      <w:r w:rsidRPr="00BF4B96">
        <w:rPr>
          <w:rFonts w:ascii="Arial" w:hAnsi="Arial" w:cs="Arial"/>
        </w:rPr>
        <w:t xml:space="preserve"> se </w:t>
      </w:r>
      <w:r w:rsidR="004F1CD8">
        <w:rPr>
          <w:rFonts w:ascii="Arial" w:hAnsi="Arial" w:cs="Arial"/>
        </w:rPr>
        <w:t>deben conformar</w:t>
      </w:r>
      <w:r w:rsidRPr="00BF4B96">
        <w:rPr>
          <w:rFonts w:ascii="Arial" w:hAnsi="Arial" w:cs="Arial"/>
        </w:rPr>
        <w:t xml:space="preserve"> Comisiones Pedagógicas Departamentales o Regionales, las cuales </w:t>
      </w:r>
      <w:r w:rsidR="002354D1">
        <w:rPr>
          <w:rFonts w:ascii="Arial" w:hAnsi="Arial" w:cs="Arial"/>
        </w:rPr>
        <w:t>están</w:t>
      </w:r>
      <w:r w:rsidRPr="00BF4B96">
        <w:rPr>
          <w:rFonts w:ascii="Arial" w:hAnsi="Arial" w:cs="Arial"/>
        </w:rPr>
        <w:t xml:space="preserve"> bajo la coordinación de las Comisiones Consultivas Departamentales o Regionales y las Secretarías de Educación respectivas, integrándose de la siguiente manera: </w:t>
      </w:r>
    </w:p>
    <w:p w:rsidR="00517A3A" w:rsidRPr="00BF4B96" w:rsidRDefault="00517A3A" w:rsidP="00517A3A">
      <w:pPr>
        <w:autoSpaceDE w:val="0"/>
        <w:autoSpaceDN w:val="0"/>
        <w:adjustRightInd w:val="0"/>
        <w:spacing w:after="0"/>
        <w:rPr>
          <w:rFonts w:ascii="Arial" w:hAnsi="Arial" w:cs="Arial"/>
        </w:rPr>
      </w:pPr>
    </w:p>
    <w:p w:rsidR="00517A3A" w:rsidRPr="0091001C" w:rsidRDefault="00517A3A" w:rsidP="00B9119D">
      <w:pPr>
        <w:pStyle w:val="Prrafodelista"/>
        <w:numPr>
          <w:ilvl w:val="0"/>
          <w:numId w:val="8"/>
        </w:numPr>
        <w:autoSpaceDE w:val="0"/>
        <w:autoSpaceDN w:val="0"/>
        <w:adjustRightInd w:val="0"/>
        <w:spacing w:after="0"/>
        <w:rPr>
          <w:rFonts w:ascii="Arial" w:hAnsi="Arial" w:cs="Arial"/>
        </w:rPr>
      </w:pPr>
      <w:r w:rsidRPr="0091001C">
        <w:rPr>
          <w:rFonts w:ascii="Arial" w:hAnsi="Arial" w:cs="Arial"/>
        </w:rPr>
        <w:t>Un (1) representante de las Alcaldías del Departamento o de las Alcaldías de la región según fuere el caso.</w:t>
      </w:r>
    </w:p>
    <w:p w:rsidR="00517A3A" w:rsidRPr="0091001C" w:rsidRDefault="00517A3A" w:rsidP="00B9119D">
      <w:pPr>
        <w:pStyle w:val="Prrafodelista"/>
        <w:numPr>
          <w:ilvl w:val="0"/>
          <w:numId w:val="8"/>
        </w:numPr>
        <w:autoSpaceDE w:val="0"/>
        <w:autoSpaceDN w:val="0"/>
        <w:adjustRightInd w:val="0"/>
        <w:spacing w:after="0"/>
        <w:rPr>
          <w:rFonts w:ascii="Arial" w:hAnsi="Arial" w:cs="Arial"/>
        </w:rPr>
      </w:pPr>
      <w:r w:rsidRPr="0091001C">
        <w:rPr>
          <w:rFonts w:ascii="Arial" w:hAnsi="Arial" w:cs="Arial"/>
        </w:rPr>
        <w:t>Un (1) representante de la Secretaría de Educación Departamental.</w:t>
      </w:r>
    </w:p>
    <w:p w:rsidR="00517A3A" w:rsidRPr="00BF4B96" w:rsidRDefault="00517A3A" w:rsidP="00B9119D">
      <w:pPr>
        <w:pStyle w:val="Prrafodelista"/>
        <w:numPr>
          <w:ilvl w:val="0"/>
          <w:numId w:val="8"/>
        </w:numPr>
        <w:autoSpaceDE w:val="0"/>
        <w:autoSpaceDN w:val="0"/>
        <w:adjustRightInd w:val="0"/>
        <w:spacing w:after="0"/>
        <w:rPr>
          <w:rFonts w:ascii="Arial" w:hAnsi="Arial" w:cs="Arial"/>
        </w:rPr>
      </w:pPr>
      <w:r w:rsidRPr="00BF4B96">
        <w:rPr>
          <w:rFonts w:ascii="Arial" w:hAnsi="Arial" w:cs="Arial"/>
        </w:rPr>
        <w:t>Un (1) representante de los Centros Experimentales Pilotos de los respectivos</w:t>
      </w:r>
    </w:p>
    <w:p w:rsidR="00517A3A" w:rsidRPr="00BF4B96" w:rsidRDefault="00517A3A" w:rsidP="0091001C">
      <w:pPr>
        <w:pStyle w:val="Prrafodelista"/>
        <w:autoSpaceDE w:val="0"/>
        <w:autoSpaceDN w:val="0"/>
        <w:adjustRightInd w:val="0"/>
        <w:spacing w:after="0"/>
        <w:rPr>
          <w:rFonts w:ascii="Arial" w:hAnsi="Arial" w:cs="Arial"/>
        </w:rPr>
      </w:pPr>
      <w:r w:rsidRPr="00BF4B96">
        <w:rPr>
          <w:rFonts w:ascii="Arial" w:hAnsi="Arial" w:cs="Arial"/>
        </w:rPr>
        <w:t>Departamentos o la Dependencia que asuma sus funciones.</w:t>
      </w:r>
    </w:p>
    <w:p w:rsidR="00676B97" w:rsidRPr="00BF4B96" w:rsidRDefault="00517A3A" w:rsidP="00B9119D">
      <w:pPr>
        <w:pStyle w:val="Prrafodelista"/>
        <w:numPr>
          <w:ilvl w:val="0"/>
          <w:numId w:val="8"/>
        </w:numPr>
        <w:autoSpaceDE w:val="0"/>
        <w:autoSpaceDN w:val="0"/>
        <w:adjustRightInd w:val="0"/>
        <w:spacing w:after="0"/>
        <w:rPr>
          <w:rFonts w:ascii="Arial" w:hAnsi="Arial" w:cs="Arial"/>
        </w:rPr>
      </w:pPr>
      <w:r w:rsidRPr="00BF4B96">
        <w:rPr>
          <w:rFonts w:ascii="Arial" w:hAnsi="Arial" w:cs="Arial"/>
        </w:rPr>
        <w:t>Un (1) representante de las Universidades Oficiales del departamento.</w:t>
      </w:r>
    </w:p>
    <w:p w:rsidR="00676B97" w:rsidRDefault="00676B97" w:rsidP="00517A3A">
      <w:pPr>
        <w:autoSpaceDE w:val="0"/>
        <w:autoSpaceDN w:val="0"/>
        <w:adjustRightInd w:val="0"/>
        <w:spacing w:after="0"/>
        <w:rPr>
          <w:rFonts w:ascii="Arial" w:hAnsi="Arial" w:cs="Arial"/>
          <w:b/>
          <w:sz w:val="23"/>
          <w:szCs w:val="23"/>
        </w:rPr>
      </w:pPr>
    </w:p>
    <w:p w:rsidR="0040252D" w:rsidRPr="002354D1" w:rsidRDefault="002354D1" w:rsidP="0002213F">
      <w:pPr>
        <w:autoSpaceDE w:val="0"/>
        <w:autoSpaceDN w:val="0"/>
        <w:adjustRightInd w:val="0"/>
        <w:spacing w:after="0" w:line="360" w:lineRule="auto"/>
        <w:jc w:val="both"/>
        <w:rPr>
          <w:rFonts w:ascii="Arial" w:hAnsi="Arial" w:cs="Arial"/>
          <w:sz w:val="23"/>
          <w:szCs w:val="23"/>
        </w:rPr>
      </w:pPr>
      <w:r>
        <w:rPr>
          <w:rFonts w:ascii="Arial" w:hAnsi="Arial" w:cs="Arial"/>
          <w:sz w:val="23"/>
          <w:szCs w:val="23"/>
        </w:rPr>
        <w:lastRenderedPageBreak/>
        <w:t>Una de las funciones principales de las Comisiones Pedagógicas Departamentales es a</w:t>
      </w:r>
      <w:r w:rsidRPr="002354D1">
        <w:rPr>
          <w:rFonts w:ascii="Arial" w:hAnsi="Arial" w:cs="Arial"/>
          <w:sz w:val="23"/>
          <w:szCs w:val="23"/>
        </w:rPr>
        <w:t>sesorar la implementación de los lineamentos y políticas de la educación para comunidades negras en coordinación con la Comisión Pedagógica Nacional.</w:t>
      </w:r>
    </w:p>
    <w:p w:rsidR="0040252D" w:rsidRPr="006828FF" w:rsidRDefault="0040252D" w:rsidP="00517A3A">
      <w:pPr>
        <w:autoSpaceDE w:val="0"/>
        <w:autoSpaceDN w:val="0"/>
        <w:adjustRightInd w:val="0"/>
        <w:spacing w:after="0"/>
        <w:rPr>
          <w:rFonts w:ascii="Arial" w:hAnsi="Arial" w:cs="Arial"/>
          <w:b/>
          <w:sz w:val="23"/>
          <w:szCs w:val="23"/>
        </w:rPr>
      </w:pPr>
    </w:p>
    <w:p w:rsidR="0008056F" w:rsidRDefault="0008056F" w:rsidP="00A174B6">
      <w:pPr>
        <w:autoSpaceDE w:val="0"/>
        <w:autoSpaceDN w:val="0"/>
        <w:adjustRightInd w:val="0"/>
        <w:spacing w:after="0"/>
        <w:rPr>
          <w:rFonts w:ascii="Arial" w:hAnsi="Arial" w:cs="Arial"/>
          <w:b/>
          <w:sz w:val="24"/>
          <w:szCs w:val="24"/>
        </w:rPr>
      </w:pPr>
    </w:p>
    <w:p w:rsidR="00A174B6" w:rsidRPr="00536DB0" w:rsidRDefault="00A174B6" w:rsidP="00A174B6">
      <w:pPr>
        <w:autoSpaceDE w:val="0"/>
        <w:autoSpaceDN w:val="0"/>
        <w:adjustRightInd w:val="0"/>
        <w:spacing w:after="0"/>
        <w:rPr>
          <w:rFonts w:ascii="Arial" w:hAnsi="Arial" w:cs="Arial"/>
          <w:b/>
        </w:rPr>
      </w:pPr>
      <w:r w:rsidRPr="00536DB0">
        <w:rPr>
          <w:rFonts w:ascii="Arial" w:hAnsi="Arial" w:cs="Arial"/>
          <w:b/>
        </w:rPr>
        <w:t>Cátedra de Estudios Afrocolombianos</w:t>
      </w:r>
    </w:p>
    <w:p w:rsidR="00A174B6" w:rsidRDefault="00A174B6" w:rsidP="00A174B6">
      <w:pPr>
        <w:autoSpaceDE w:val="0"/>
        <w:autoSpaceDN w:val="0"/>
        <w:adjustRightInd w:val="0"/>
        <w:spacing w:after="0"/>
        <w:rPr>
          <w:rFonts w:ascii="Arial" w:hAnsi="Arial" w:cs="Arial"/>
          <w:b/>
          <w:sz w:val="24"/>
          <w:szCs w:val="24"/>
        </w:rPr>
      </w:pPr>
    </w:p>
    <w:p w:rsidR="00517A3A" w:rsidRPr="00BF4B96" w:rsidRDefault="00A174B6"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El </w:t>
      </w:r>
      <w:r w:rsidR="00517A3A" w:rsidRPr="00BF4B96">
        <w:rPr>
          <w:rFonts w:ascii="Arial" w:hAnsi="Arial" w:cs="Arial"/>
        </w:rPr>
        <w:t>Decreto 1122 de 1998 dispuso la implementación de la</w:t>
      </w:r>
      <w:r w:rsidRPr="00BF4B96">
        <w:rPr>
          <w:rFonts w:ascii="Arial" w:hAnsi="Arial" w:cs="Arial"/>
        </w:rPr>
        <w:t xml:space="preserve"> Cátedra de Estudios Afrocolombianos</w:t>
      </w:r>
      <w:r w:rsidR="00517A3A" w:rsidRPr="00BF4B96">
        <w:rPr>
          <w:rFonts w:ascii="Arial" w:hAnsi="Arial" w:cs="Arial"/>
        </w:rPr>
        <w:t xml:space="preserve"> en todos los establecimientos de educación formal del país. El artículo 2 de este decreto determina que la Cátedra de Estudios Afrocolombianos comprend</w:t>
      </w:r>
      <w:r w:rsidR="00C548FA">
        <w:rPr>
          <w:rFonts w:ascii="Arial" w:hAnsi="Arial" w:cs="Arial"/>
        </w:rPr>
        <w:t>a</w:t>
      </w:r>
      <w:r w:rsidR="00517A3A" w:rsidRPr="00BF4B96">
        <w:rPr>
          <w:rFonts w:ascii="Arial" w:hAnsi="Arial" w:cs="Arial"/>
        </w:rPr>
        <w:t xml:space="preserve"> un conjunto de temas, problemas y actividades pedagógicas relativos a la cultura propia de las comunidades negras, y se desarroll</w:t>
      </w:r>
      <w:r w:rsidR="00C548FA">
        <w:rPr>
          <w:rFonts w:ascii="Arial" w:hAnsi="Arial" w:cs="Arial"/>
        </w:rPr>
        <w:t>e</w:t>
      </w:r>
      <w:r w:rsidR="00517A3A" w:rsidRPr="00BF4B96">
        <w:rPr>
          <w:rFonts w:ascii="Arial" w:hAnsi="Arial" w:cs="Arial"/>
        </w:rPr>
        <w:t>n como parte integral de los procesos curriculares del segundo grupo de áreas obligatorias y fundamentales establecidas en el artículo 23 de la Ley 115 de 1994, correspondiente a ciencias sociales, historia, geografía, constitución política y democracia. También p</w:t>
      </w:r>
      <w:r w:rsidR="00C548FA">
        <w:rPr>
          <w:rFonts w:ascii="Arial" w:hAnsi="Arial" w:cs="Arial"/>
        </w:rPr>
        <w:t>uede</w:t>
      </w:r>
      <w:r w:rsidR="00517A3A" w:rsidRPr="00BF4B96">
        <w:rPr>
          <w:rFonts w:ascii="Arial" w:hAnsi="Arial" w:cs="Arial"/>
        </w:rPr>
        <w:t xml:space="preserve"> efectuarse mediante proyectos pedagógicos que permitan correlacionar e integrar procesos culturales propios de las comunidades negras con experiencias, conocimientos y actitudes generados en las áreas y asignaturas del plan de estudios del respectivo establecimiento educativo. Este</w:t>
      </w:r>
      <w:r w:rsidR="00A07744" w:rsidRPr="00BF4B96">
        <w:rPr>
          <w:rFonts w:ascii="Arial" w:hAnsi="Arial" w:cs="Arial"/>
        </w:rPr>
        <w:t xml:space="preserve"> decreto también determina que l</w:t>
      </w:r>
      <w:r w:rsidR="00517A3A" w:rsidRPr="00BF4B96">
        <w:rPr>
          <w:rFonts w:ascii="Arial" w:hAnsi="Arial" w:cs="Arial"/>
        </w:rPr>
        <w:t>os establecimientos educativos estatales y privados incorpor</w:t>
      </w:r>
      <w:r w:rsidR="00C548FA">
        <w:rPr>
          <w:rFonts w:ascii="Arial" w:hAnsi="Arial" w:cs="Arial"/>
        </w:rPr>
        <w:t>e</w:t>
      </w:r>
      <w:r w:rsidR="00517A3A" w:rsidRPr="00BF4B96">
        <w:rPr>
          <w:rFonts w:ascii="Arial" w:hAnsi="Arial" w:cs="Arial"/>
        </w:rPr>
        <w:t>n</w:t>
      </w:r>
      <w:r w:rsidR="00C548FA">
        <w:rPr>
          <w:rFonts w:ascii="Arial" w:hAnsi="Arial" w:cs="Arial"/>
        </w:rPr>
        <w:t>,</w:t>
      </w:r>
      <w:r w:rsidR="00517A3A" w:rsidRPr="00BF4B96">
        <w:rPr>
          <w:rFonts w:ascii="Arial" w:hAnsi="Arial" w:cs="Arial"/>
        </w:rPr>
        <w:t xml:space="preserve"> en sus respectivos proyectos educativos institucionales, los lineamientos curriculares que estable</w:t>
      </w:r>
      <w:r w:rsidR="00A07744" w:rsidRPr="00BF4B96">
        <w:rPr>
          <w:rFonts w:ascii="Arial" w:hAnsi="Arial" w:cs="Arial"/>
        </w:rPr>
        <w:t>zca el Ministerio de Educación N</w:t>
      </w:r>
      <w:r w:rsidR="00517A3A" w:rsidRPr="00BF4B96">
        <w:rPr>
          <w:rFonts w:ascii="Arial" w:hAnsi="Arial" w:cs="Arial"/>
        </w:rPr>
        <w:t>acional, con la asesoría de la Comisión Peda</w:t>
      </w:r>
      <w:r w:rsidR="00A07744" w:rsidRPr="00BF4B96">
        <w:rPr>
          <w:rFonts w:ascii="Arial" w:hAnsi="Arial" w:cs="Arial"/>
        </w:rPr>
        <w:t>gógica Nacional de Comunidades N</w:t>
      </w:r>
      <w:r w:rsidR="00517A3A" w:rsidRPr="00BF4B96">
        <w:rPr>
          <w:rFonts w:ascii="Arial" w:hAnsi="Arial" w:cs="Arial"/>
        </w:rPr>
        <w:t>egras, en relación con el desarrollo de los temas, problemas y proyectos pedagógicos vinculados con los estudios afrocolombianos, atendiendo, entre otros criterios, los siguientes:</w:t>
      </w:r>
    </w:p>
    <w:p w:rsidR="00517A3A" w:rsidRPr="00BF4B96" w:rsidRDefault="00517A3A" w:rsidP="00944C1B">
      <w:pPr>
        <w:pStyle w:val="Prrafodelista"/>
        <w:autoSpaceDE w:val="0"/>
        <w:autoSpaceDN w:val="0"/>
        <w:adjustRightInd w:val="0"/>
        <w:spacing w:after="0"/>
        <w:rPr>
          <w:rFonts w:ascii="Arial" w:hAnsi="Arial" w:cs="Arial"/>
        </w:rPr>
      </w:pPr>
    </w:p>
    <w:p w:rsidR="00517A3A" w:rsidRPr="00BF4B96" w:rsidRDefault="00517A3A" w:rsidP="00B9119D">
      <w:pPr>
        <w:pStyle w:val="Prrafodelista"/>
        <w:numPr>
          <w:ilvl w:val="0"/>
          <w:numId w:val="8"/>
        </w:numPr>
        <w:autoSpaceDE w:val="0"/>
        <w:autoSpaceDN w:val="0"/>
        <w:adjustRightInd w:val="0"/>
        <w:spacing w:after="0" w:line="360" w:lineRule="auto"/>
        <w:rPr>
          <w:rFonts w:ascii="Arial" w:hAnsi="Arial" w:cs="Arial"/>
        </w:rPr>
      </w:pPr>
      <w:r w:rsidRPr="00BF4B96">
        <w:rPr>
          <w:rFonts w:ascii="Arial" w:hAnsi="Arial" w:cs="Arial"/>
        </w:rPr>
        <w:t>Los principios constitucionales de igualdad y de no discriminación, como base de la equiparación de oportunidades;</w:t>
      </w:r>
    </w:p>
    <w:p w:rsidR="00517A3A" w:rsidRPr="00BF4B96" w:rsidRDefault="00517A3A" w:rsidP="00B9119D">
      <w:pPr>
        <w:pStyle w:val="Prrafodelista"/>
        <w:numPr>
          <w:ilvl w:val="0"/>
          <w:numId w:val="8"/>
        </w:numPr>
        <w:autoSpaceDE w:val="0"/>
        <w:autoSpaceDN w:val="0"/>
        <w:adjustRightInd w:val="0"/>
        <w:spacing w:after="0" w:line="360" w:lineRule="auto"/>
        <w:rPr>
          <w:rFonts w:ascii="Arial" w:hAnsi="Arial" w:cs="Arial"/>
        </w:rPr>
      </w:pPr>
      <w:r w:rsidRPr="00BF4B96">
        <w:rPr>
          <w:rFonts w:ascii="Arial" w:hAnsi="Arial" w:cs="Arial"/>
        </w:rPr>
        <w:t>El contexto socio-cultural y económico en donde se ubica el establecimiento educativo, con pleno reconocimiento de las diferencias;</w:t>
      </w:r>
    </w:p>
    <w:p w:rsidR="00517A3A" w:rsidRPr="00BF4B96" w:rsidRDefault="00517A3A" w:rsidP="00B9119D">
      <w:pPr>
        <w:pStyle w:val="Prrafodelista"/>
        <w:numPr>
          <w:ilvl w:val="0"/>
          <w:numId w:val="8"/>
        </w:numPr>
        <w:autoSpaceDE w:val="0"/>
        <w:autoSpaceDN w:val="0"/>
        <w:adjustRightInd w:val="0"/>
        <w:spacing w:after="0" w:line="360" w:lineRule="auto"/>
        <w:rPr>
          <w:rFonts w:ascii="Arial" w:hAnsi="Arial" w:cs="Arial"/>
        </w:rPr>
      </w:pPr>
      <w:r w:rsidRPr="00BF4B96">
        <w:rPr>
          <w:rFonts w:ascii="Arial" w:hAnsi="Arial" w:cs="Arial"/>
        </w:rPr>
        <w:t>Los soportes técnico-pedagógicos y los resultados de investigaciones étnicas, que permitan el acercamiento, la comprensión y la valoración cultural.</w:t>
      </w:r>
    </w:p>
    <w:p w:rsidR="00E33B0E" w:rsidRDefault="00E33B0E" w:rsidP="00513653">
      <w:pPr>
        <w:autoSpaceDE w:val="0"/>
        <w:autoSpaceDN w:val="0"/>
        <w:adjustRightInd w:val="0"/>
        <w:spacing w:after="0"/>
        <w:rPr>
          <w:rFonts w:ascii="Arial" w:eastAsia="Calibri" w:hAnsi="Arial" w:cs="Arial"/>
          <w:sz w:val="24"/>
          <w:szCs w:val="24"/>
        </w:rPr>
      </w:pPr>
    </w:p>
    <w:p w:rsidR="00CD4A76" w:rsidRDefault="00CD4A76" w:rsidP="00513653">
      <w:pPr>
        <w:autoSpaceDE w:val="0"/>
        <w:autoSpaceDN w:val="0"/>
        <w:adjustRightInd w:val="0"/>
        <w:spacing w:after="0"/>
        <w:rPr>
          <w:rFonts w:ascii="Arial" w:eastAsia="Calibri" w:hAnsi="Arial" w:cs="Arial"/>
          <w:sz w:val="24"/>
          <w:szCs w:val="24"/>
        </w:rPr>
      </w:pPr>
    </w:p>
    <w:p w:rsidR="00CD4A76" w:rsidRDefault="00CD4A76" w:rsidP="00513653">
      <w:pPr>
        <w:autoSpaceDE w:val="0"/>
        <w:autoSpaceDN w:val="0"/>
        <w:adjustRightInd w:val="0"/>
        <w:spacing w:after="0"/>
        <w:rPr>
          <w:rFonts w:ascii="Arial" w:eastAsia="Calibri" w:hAnsi="Arial" w:cs="Arial"/>
          <w:sz w:val="24"/>
          <w:szCs w:val="24"/>
        </w:rPr>
      </w:pPr>
    </w:p>
    <w:p w:rsidR="002E738A" w:rsidRDefault="002E738A" w:rsidP="00543531">
      <w:pPr>
        <w:pStyle w:val="Ttulo3"/>
        <w:rPr>
          <w:rFonts w:ascii="Georgia" w:eastAsia="Times New Roman" w:hAnsi="Georgia" w:cs="Arial"/>
          <w:b/>
          <w:bCs/>
          <w:iCs/>
          <w:color w:val="4F81BD"/>
          <w:sz w:val="28"/>
          <w:szCs w:val="28"/>
          <w:lang w:eastAsia="en-US"/>
        </w:rPr>
      </w:pPr>
      <w:bookmarkStart w:id="152" w:name="_Toc396923874"/>
      <w:bookmarkStart w:id="153" w:name="_Toc399049413"/>
      <w:bookmarkStart w:id="154" w:name="_Toc399049749"/>
    </w:p>
    <w:p w:rsidR="00C548FA" w:rsidRPr="00C548FA" w:rsidRDefault="00C548FA" w:rsidP="00543531">
      <w:pPr>
        <w:pStyle w:val="Ttulo3"/>
        <w:rPr>
          <w:rFonts w:ascii="Georgia" w:eastAsia="Times New Roman" w:hAnsi="Georgia" w:cs="Arial"/>
          <w:b/>
          <w:bCs/>
          <w:iCs/>
          <w:color w:val="4F81BD"/>
          <w:sz w:val="28"/>
          <w:szCs w:val="28"/>
          <w:lang w:eastAsia="en-US"/>
        </w:rPr>
      </w:pPr>
      <w:r w:rsidRPr="00C548FA">
        <w:rPr>
          <w:rFonts w:ascii="Georgia" w:eastAsia="Times New Roman" w:hAnsi="Georgia" w:cs="Arial"/>
          <w:b/>
          <w:bCs/>
          <w:iCs/>
          <w:color w:val="4F81BD"/>
          <w:sz w:val="28"/>
          <w:szCs w:val="28"/>
          <w:lang w:eastAsia="en-US"/>
        </w:rPr>
        <w:t>Funciones y competencias relacionadas con derechos humanos</w:t>
      </w:r>
      <w:bookmarkEnd w:id="152"/>
      <w:bookmarkEnd w:id="153"/>
      <w:bookmarkEnd w:id="154"/>
    </w:p>
    <w:p w:rsidR="00C548FA" w:rsidRDefault="00C548FA" w:rsidP="00513653">
      <w:pPr>
        <w:autoSpaceDE w:val="0"/>
        <w:autoSpaceDN w:val="0"/>
        <w:adjustRightInd w:val="0"/>
        <w:spacing w:after="0"/>
        <w:rPr>
          <w:rFonts w:ascii="Arial" w:eastAsia="Calibri" w:hAnsi="Arial" w:cs="Arial"/>
          <w:sz w:val="24"/>
          <w:szCs w:val="24"/>
        </w:rPr>
      </w:pPr>
    </w:p>
    <w:p w:rsidR="00C548FA" w:rsidRDefault="00AF1883" w:rsidP="0002213F">
      <w:pPr>
        <w:spacing w:after="160" w:line="360" w:lineRule="auto"/>
        <w:jc w:val="both"/>
        <w:rPr>
          <w:rFonts w:ascii="Arial" w:eastAsia="Calibri" w:hAnsi="Arial" w:cs="Arial"/>
          <w:lang w:val="es-ES" w:eastAsia="en-US"/>
        </w:rPr>
      </w:pPr>
      <w:r>
        <w:rPr>
          <w:rFonts w:ascii="Arial" w:eastAsia="Calibri" w:hAnsi="Arial" w:cs="Arial"/>
          <w:lang w:val="es-ES" w:eastAsia="en-US"/>
        </w:rPr>
        <w:t>De acuerdo</w:t>
      </w:r>
      <w:r w:rsidRPr="00AF1883">
        <w:rPr>
          <w:rFonts w:ascii="Arial" w:hAnsi="Arial" w:cs="Arial"/>
        </w:rPr>
        <w:t xml:space="preserve"> </w:t>
      </w:r>
      <w:r>
        <w:rPr>
          <w:rFonts w:ascii="Arial" w:hAnsi="Arial" w:cs="Arial"/>
        </w:rPr>
        <w:t>al Decreto 2249 de 1995, con base en el artículo 42 de la Ley 70 de 1993</w:t>
      </w:r>
      <w:r w:rsidR="00FC1785">
        <w:rPr>
          <w:rFonts w:ascii="Arial" w:eastAsia="Calibri" w:hAnsi="Arial" w:cs="Arial"/>
          <w:lang w:val="es-ES" w:eastAsia="en-US"/>
        </w:rPr>
        <w:t xml:space="preserve"> las funciones relacionadas con derechos humanos </w:t>
      </w:r>
      <w:r w:rsidR="000A3846">
        <w:rPr>
          <w:rFonts w:ascii="Arial" w:eastAsia="Calibri" w:hAnsi="Arial" w:cs="Arial"/>
          <w:lang w:val="es-ES" w:eastAsia="en-US"/>
        </w:rPr>
        <w:t xml:space="preserve">y algunas series o asuntos documentales, </w:t>
      </w:r>
      <w:r w:rsidR="00FC1785">
        <w:rPr>
          <w:rFonts w:ascii="Arial" w:eastAsia="Calibri" w:hAnsi="Arial" w:cs="Arial"/>
          <w:lang w:val="es-ES" w:eastAsia="en-US"/>
        </w:rPr>
        <w:t>son:</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33"/>
        <w:gridCol w:w="40"/>
        <w:gridCol w:w="5436"/>
      </w:tblGrid>
      <w:tr w:rsidR="00C548FA" w:rsidRPr="00C548FA" w:rsidTr="000A3846">
        <w:trPr>
          <w:tblCellSpacing w:w="20" w:type="dxa"/>
          <w:jc w:val="center"/>
        </w:trPr>
        <w:tc>
          <w:tcPr>
            <w:tcW w:w="2913" w:type="dxa"/>
            <w:gridSpan w:val="2"/>
            <w:shd w:val="clear" w:color="auto" w:fill="BFBFBF"/>
          </w:tcPr>
          <w:p w:rsidR="00C548FA" w:rsidRPr="00C548FA" w:rsidRDefault="00C548FA" w:rsidP="00C548FA">
            <w:pPr>
              <w:spacing w:after="0" w:line="360" w:lineRule="auto"/>
              <w:jc w:val="center"/>
              <w:rPr>
                <w:rFonts w:ascii="Arial" w:eastAsia="Calibri" w:hAnsi="Arial" w:cs="Arial"/>
                <w:b/>
                <w:lang w:eastAsia="en-US"/>
              </w:rPr>
            </w:pPr>
            <w:r w:rsidRPr="00C548FA">
              <w:rPr>
                <w:rFonts w:ascii="Arial" w:eastAsia="Calibri" w:hAnsi="Arial" w:cs="Arial"/>
                <w:b/>
                <w:lang w:eastAsia="en-US"/>
              </w:rPr>
              <w:t>Dependencia</w:t>
            </w:r>
          </w:p>
        </w:tc>
        <w:tc>
          <w:tcPr>
            <w:tcW w:w="5376" w:type="dxa"/>
            <w:shd w:val="clear" w:color="auto" w:fill="BFBFBF"/>
          </w:tcPr>
          <w:p w:rsidR="00C548FA" w:rsidRPr="00C548FA" w:rsidRDefault="00C548FA" w:rsidP="00C548FA">
            <w:pPr>
              <w:spacing w:after="0" w:line="360" w:lineRule="auto"/>
              <w:jc w:val="center"/>
              <w:rPr>
                <w:rFonts w:ascii="Arial" w:eastAsia="Calibri" w:hAnsi="Arial" w:cs="Arial"/>
                <w:b/>
                <w:lang w:eastAsia="en-US"/>
              </w:rPr>
            </w:pPr>
            <w:r w:rsidRPr="00C548FA">
              <w:rPr>
                <w:rFonts w:ascii="Arial" w:eastAsia="Calibri" w:hAnsi="Arial" w:cs="Arial"/>
                <w:b/>
                <w:lang w:eastAsia="en-US"/>
              </w:rPr>
              <w:t>Funciones</w:t>
            </w:r>
          </w:p>
        </w:tc>
      </w:tr>
      <w:tr w:rsidR="00C548FA" w:rsidRPr="00C548FA" w:rsidTr="000A3846">
        <w:trPr>
          <w:tblCellSpacing w:w="20" w:type="dxa"/>
          <w:jc w:val="center"/>
        </w:trPr>
        <w:tc>
          <w:tcPr>
            <w:tcW w:w="2873" w:type="dxa"/>
            <w:shd w:val="clear" w:color="auto" w:fill="auto"/>
          </w:tcPr>
          <w:p w:rsidR="00FC1785" w:rsidRDefault="00FC1785" w:rsidP="00C548FA">
            <w:pPr>
              <w:spacing w:after="0" w:line="360" w:lineRule="auto"/>
              <w:rPr>
                <w:rFonts w:ascii="Arial" w:eastAsia="Calibri" w:hAnsi="Arial" w:cs="Arial"/>
                <w:lang w:eastAsia="en-US"/>
              </w:rPr>
            </w:pPr>
          </w:p>
          <w:p w:rsidR="00C548FA" w:rsidRPr="00C548FA" w:rsidRDefault="00ED67DC" w:rsidP="00C548FA">
            <w:pPr>
              <w:spacing w:after="0" w:line="360" w:lineRule="auto"/>
              <w:rPr>
                <w:rFonts w:ascii="Arial" w:eastAsia="Calibri" w:hAnsi="Arial" w:cs="Arial"/>
                <w:lang w:eastAsia="en-US"/>
              </w:rPr>
            </w:pPr>
            <w:r w:rsidRPr="00ED67DC">
              <w:rPr>
                <w:rFonts w:ascii="Arial" w:eastAsia="Calibri" w:hAnsi="Arial" w:cs="Arial"/>
                <w:lang w:eastAsia="en-US"/>
              </w:rPr>
              <w:t>Comisión Pedagógica Nacional</w:t>
            </w:r>
          </w:p>
        </w:tc>
        <w:tc>
          <w:tcPr>
            <w:tcW w:w="5416" w:type="dxa"/>
            <w:gridSpan w:val="2"/>
            <w:shd w:val="clear" w:color="auto" w:fill="auto"/>
          </w:tcPr>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Asesorar la elaboración, formulación y ejecución de políticas de etnoeducación y la construcción de los currículos correspondientes para la prestación del servicio educativo, acorde a las necesidades, intereses o expectativas de las comunidades negras.</w:t>
            </w:r>
          </w:p>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Brindar asesoría y seguimiento a las políticas educativas para las comunidades afrocolombianas, proponiendo porque su ejecución responda a los parámetros establecidos en su formulación y respetando su diversidad cultural y autonomía.</w:t>
            </w:r>
          </w:p>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Asesorar a las comunidades en la elaboración de propuestas de creación de instituciones educativas y medios de comunicación propios conforme al artículo de la Ley 70 de 1993.</w:t>
            </w:r>
          </w:p>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Acompañar la formulación del diseño de la cátedra de estudios afrocolombianos garantizando la participación de las comunidades negras y velar por la ejecución de ésta en todos los niveles de los planteles educativos en Colombia.</w:t>
            </w:r>
          </w:p>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Coordinar con la Comisión Consultiva de Alto Nivel de que trata el artículo 45 de la Ley 70 de 1993 y gestionar la reglamentación y desarrollo de la Ley 70 en materia educativa.</w:t>
            </w:r>
          </w:p>
          <w:p w:rsidR="00ED67DC" w:rsidRPr="00ED67DC" w:rsidRDefault="00ED67DC" w:rsidP="00B9119D">
            <w:pPr>
              <w:numPr>
                <w:ilvl w:val="0"/>
                <w:numId w:val="54"/>
              </w:numPr>
              <w:spacing w:after="0" w:line="259" w:lineRule="auto"/>
              <w:ind w:left="208" w:hanging="218"/>
              <w:jc w:val="both"/>
              <w:rPr>
                <w:rFonts w:ascii="Arial" w:eastAsia="Calibri" w:hAnsi="Arial" w:cs="Arial"/>
                <w:sz w:val="20"/>
                <w:szCs w:val="20"/>
                <w:lang w:eastAsia="en-US"/>
              </w:rPr>
            </w:pPr>
            <w:r w:rsidRPr="00ED67DC">
              <w:rPr>
                <w:rFonts w:ascii="Arial" w:eastAsia="Calibri" w:hAnsi="Arial" w:cs="Arial"/>
                <w:sz w:val="20"/>
                <w:szCs w:val="20"/>
                <w:lang w:eastAsia="en-US"/>
              </w:rPr>
              <w:t>Elaborar recomendaciones de políticas, planes y proyectos para la educación a todos los niveles, que responda al fortalecimiento de la identidad y a la satisfacción de las necesidades, intereses y expectativas de las comunidades negras.</w:t>
            </w:r>
          </w:p>
          <w:p w:rsidR="00C548FA" w:rsidRPr="00C548FA" w:rsidRDefault="00C548FA" w:rsidP="001A54C1">
            <w:pPr>
              <w:spacing w:after="0" w:line="259" w:lineRule="auto"/>
              <w:ind w:left="208" w:hanging="218"/>
              <w:jc w:val="both"/>
              <w:rPr>
                <w:rFonts w:ascii="Arial" w:eastAsia="Calibri" w:hAnsi="Arial" w:cs="Arial"/>
                <w:sz w:val="20"/>
                <w:szCs w:val="20"/>
                <w:lang w:eastAsia="en-US"/>
              </w:rPr>
            </w:pPr>
          </w:p>
        </w:tc>
      </w:tr>
      <w:tr w:rsidR="00FC1785" w:rsidRPr="00C548FA" w:rsidTr="000A3846">
        <w:trPr>
          <w:tblCellSpacing w:w="20" w:type="dxa"/>
          <w:jc w:val="center"/>
        </w:trPr>
        <w:tc>
          <w:tcPr>
            <w:tcW w:w="2873" w:type="dxa"/>
            <w:shd w:val="clear" w:color="auto" w:fill="auto"/>
          </w:tcPr>
          <w:p w:rsidR="002354D1" w:rsidRDefault="002354D1" w:rsidP="00C548FA">
            <w:pPr>
              <w:spacing w:after="0" w:line="360" w:lineRule="auto"/>
              <w:rPr>
                <w:rFonts w:ascii="Arial" w:eastAsia="Calibri" w:hAnsi="Arial" w:cs="Arial"/>
                <w:lang w:eastAsia="en-US"/>
              </w:rPr>
            </w:pPr>
          </w:p>
          <w:p w:rsidR="00FC1785" w:rsidRDefault="002354D1" w:rsidP="00C548FA">
            <w:pPr>
              <w:spacing w:after="0" w:line="360" w:lineRule="auto"/>
              <w:rPr>
                <w:rFonts w:ascii="Arial" w:eastAsia="Calibri" w:hAnsi="Arial" w:cs="Arial"/>
                <w:lang w:eastAsia="en-US"/>
              </w:rPr>
            </w:pPr>
            <w:r w:rsidRPr="002354D1">
              <w:rPr>
                <w:rFonts w:ascii="Arial" w:eastAsia="Calibri" w:hAnsi="Arial" w:cs="Arial"/>
                <w:lang w:eastAsia="en-US"/>
              </w:rPr>
              <w:t>Comisiones Pedagógicas Departamentales</w:t>
            </w:r>
          </w:p>
        </w:tc>
        <w:tc>
          <w:tcPr>
            <w:tcW w:w="5416" w:type="dxa"/>
            <w:gridSpan w:val="2"/>
            <w:shd w:val="clear" w:color="auto" w:fill="auto"/>
          </w:tcPr>
          <w:p w:rsidR="002354D1" w:rsidRPr="002354D1" w:rsidRDefault="002354D1" w:rsidP="00B9119D">
            <w:pPr>
              <w:numPr>
                <w:ilvl w:val="0"/>
                <w:numId w:val="54"/>
              </w:numPr>
              <w:spacing w:after="0" w:line="259" w:lineRule="auto"/>
              <w:ind w:left="208" w:hanging="218"/>
              <w:jc w:val="both"/>
              <w:rPr>
                <w:rFonts w:ascii="Arial" w:eastAsia="Calibri" w:hAnsi="Arial" w:cs="Arial"/>
                <w:sz w:val="20"/>
                <w:szCs w:val="20"/>
                <w:lang w:eastAsia="en-US"/>
              </w:rPr>
            </w:pPr>
            <w:r w:rsidRPr="002354D1">
              <w:rPr>
                <w:rFonts w:ascii="Arial" w:eastAsia="Calibri" w:hAnsi="Arial" w:cs="Arial"/>
                <w:sz w:val="20"/>
                <w:szCs w:val="20"/>
                <w:lang w:eastAsia="en-US"/>
              </w:rPr>
              <w:t>Asesorar la implementación de los lineamentos y políticas de la educación para comunidades negras en coordinación con la Comisión Pedagógica Nacional.</w:t>
            </w:r>
          </w:p>
          <w:p w:rsidR="002354D1" w:rsidRPr="002354D1" w:rsidRDefault="002354D1" w:rsidP="00B9119D">
            <w:pPr>
              <w:numPr>
                <w:ilvl w:val="0"/>
                <w:numId w:val="54"/>
              </w:numPr>
              <w:spacing w:after="0" w:line="259" w:lineRule="auto"/>
              <w:ind w:left="208" w:hanging="218"/>
              <w:jc w:val="both"/>
              <w:rPr>
                <w:rFonts w:ascii="Arial" w:eastAsia="Calibri" w:hAnsi="Arial" w:cs="Arial"/>
                <w:sz w:val="20"/>
                <w:szCs w:val="20"/>
                <w:lang w:eastAsia="en-US"/>
              </w:rPr>
            </w:pPr>
            <w:r w:rsidRPr="002354D1">
              <w:rPr>
                <w:rFonts w:ascii="Arial" w:eastAsia="Calibri" w:hAnsi="Arial" w:cs="Arial"/>
                <w:sz w:val="20"/>
                <w:szCs w:val="20"/>
                <w:lang w:eastAsia="en-US"/>
              </w:rPr>
              <w:t>Acompañar a las comunidades afrocolombianas en los procesos etnoeducativos, en la elaboración de modelos educativos propios y en el desarrollo de programas deportivos, recreativos y culturales.</w:t>
            </w:r>
          </w:p>
          <w:p w:rsidR="002354D1" w:rsidRPr="002354D1" w:rsidRDefault="002354D1" w:rsidP="00B9119D">
            <w:pPr>
              <w:numPr>
                <w:ilvl w:val="0"/>
                <w:numId w:val="54"/>
              </w:numPr>
              <w:spacing w:after="0" w:line="259" w:lineRule="auto"/>
              <w:ind w:left="208" w:hanging="218"/>
              <w:jc w:val="both"/>
              <w:rPr>
                <w:rFonts w:ascii="Arial" w:eastAsia="Calibri" w:hAnsi="Arial" w:cs="Arial"/>
                <w:sz w:val="20"/>
                <w:szCs w:val="20"/>
                <w:lang w:eastAsia="en-US"/>
              </w:rPr>
            </w:pPr>
            <w:r w:rsidRPr="002354D1">
              <w:rPr>
                <w:rFonts w:ascii="Arial" w:eastAsia="Calibri" w:hAnsi="Arial" w:cs="Arial"/>
                <w:sz w:val="20"/>
                <w:szCs w:val="20"/>
                <w:lang w:eastAsia="en-US"/>
              </w:rPr>
              <w:t xml:space="preserve">Promover en las comunidades negras la participación, el seguimiento y la evaluación de los procesos de </w:t>
            </w:r>
            <w:r w:rsidRPr="002354D1">
              <w:rPr>
                <w:rFonts w:ascii="Arial" w:eastAsia="Calibri" w:hAnsi="Arial" w:cs="Arial"/>
                <w:sz w:val="20"/>
                <w:szCs w:val="20"/>
                <w:lang w:eastAsia="en-US"/>
              </w:rPr>
              <w:lastRenderedPageBreak/>
              <w:t>investigación en la región con el objeto de que asuman los procesos y definan conjuntamente la aplicabilidad de los resultados de la investigación de acuerdo a sus propios intereses.</w:t>
            </w:r>
          </w:p>
          <w:p w:rsidR="002354D1" w:rsidRPr="002354D1" w:rsidRDefault="002354D1" w:rsidP="00B9119D">
            <w:pPr>
              <w:numPr>
                <w:ilvl w:val="0"/>
                <w:numId w:val="54"/>
              </w:numPr>
              <w:spacing w:after="0" w:line="259" w:lineRule="auto"/>
              <w:ind w:left="208" w:hanging="218"/>
              <w:jc w:val="both"/>
              <w:rPr>
                <w:rFonts w:ascii="Arial" w:eastAsia="Calibri" w:hAnsi="Arial" w:cs="Arial"/>
                <w:sz w:val="20"/>
                <w:szCs w:val="20"/>
                <w:lang w:eastAsia="en-US"/>
              </w:rPr>
            </w:pPr>
            <w:r w:rsidRPr="002354D1">
              <w:rPr>
                <w:rFonts w:ascii="Arial" w:eastAsia="Calibri" w:hAnsi="Arial" w:cs="Arial"/>
                <w:sz w:val="20"/>
                <w:szCs w:val="20"/>
                <w:lang w:eastAsia="en-US"/>
              </w:rPr>
              <w:t>Elaborar propuestas de reglamentación de la Ley 70 en los aspectos de identidad y demás normas concordantes.</w:t>
            </w:r>
          </w:p>
          <w:p w:rsidR="00FC1785" w:rsidRPr="00ED67DC" w:rsidRDefault="002354D1" w:rsidP="00B9119D">
            <w:pPr>
              <w:numPr>
                <w:ilvl w:val="0"/>
                <w:numId w:val="54"/>
              </w:numPr>
              <w:spacing w:after="0" w:line="259" w:lineRule="auto"/>
              <w:ind w:left="208" w:hanging="218"/>
              <w:jc w:val="both"/>
              <w:rPr>
                <w:rFonts w:ascii="Arial" w:eastAsia="Calibri" w:hAnsi="Arial" w:cs="Arial"/>
                <w:sz w:val="20"/>
                <w:szCs w:val="20"/>
                <w:lang w:eastAsia="en-US"/>
              </w:rPr>
            </w:pPr>
            <w:r w:rsidRPr="002354D1">
              <w:rPr>
                <w:rFonts w:ascii="Arial" w:eastAsia="Calibri" w:hAnsi="Arial" w:cs="Arial"/>
                <w:sz w:val="20"/>
                <w:szCs w:val="20"/>
                <w:lang w:eastAsia="en-US"/>
              </w:rPr>
              <w:t>Propender para que según la Ley 115 de 1994, las políticas de Educación Departamentales, Distritales y Municipales para la orientación de la educación para los grupos étnicos, beneficien a las comunidades negras.</w:t>
            </w:r>
          </w:p>
        </w:tc>
      </w:tr>
    </w:tbl>
    <w:p w:rsidR="00C548FA" w:rsidRPr="00C548FA" w:rsidRDefault="00C548FA" w:rsidP="00513653">
      <w:pPr>
        <w:autoSpaceDE w:val="0"/>
        <w:autoSpaceDN w:val="0"/>
        <w:adjustRightInd w:val="0"/>
        <w:spacing w:after="0"/>
        <w:rPr>
          <w:rFonts w:ascii="Arial" w:eastAsia="Calibri" w:hAnsi="Arial" w:cs="Arial"/>
          <w:sz w:val="24"/>
          <w:szCs w:val="24"/>
          <w:lang w:val="es-ES"/>
        </w:rPr>
      </w:pPr>
    </w:p>
    <w:p w:rsidR="00ED67DC" w:rsidRPr="00547292" w:rsidRDefault="00ED67DC" w:rsidP="00ED67DC">
      <w:pPr>
        <w:keepNext/>
        <w:keepLines/>
        <w:spacing w:before="200" w:after="0" w:line="360" w:lineRule="auto"/>
        <w:outlineLvl w:val="2"/>
        <w:rPr>
          <w:rFonts w:ascii="Georgia" w:eastAsia="Times New Roman" w:hAnsi="Georgia" w:cs="Arial"/>
          <w:b/>
          <w:bCs/>
          <w:iCs/>
          <w:color w:val="4F81BD"/>
          <w:sz w:val="28"/>
          <w:szCs w:val="28"/>
          <w:lang w:eastAsia="en-US"/>
        </w:rPr>
      </w:pPr>
      <w:bookmarkStart w:id="155" w:name="_Toc396923875"/>
      <w:bookmarkStart w:id="156" w:name="_Toc399049414"/>
      <w:bookmarkStart w:id="157" w:name="_Toc399049750"/>
      <w:bookmarkStart w:id="158" w:name="_Toc396890201"/>
      <w:bookmarkStart w:id="159" w:name="_Toc396890338"/>
      <w:bookmarkStart w:id="160" w:name="_Toc396890369"/>
      <w:bookmarkStart w:id="161" w:name="_Toc396890391"/>
      <w:bookmarkStart w:id="162" w:name="_Toc396890444"/>
      <w:bookmarkStart w:id="163" w:name="_Toc396890600"/>
      <w:bookmarkStart w:id="164" w:name="_Toc396890705"/>
      <w:r w:rsidRPr="00ED67DC">
        <w:rPr>
          <w:rFonts w:ascii="Georgia" w:eastAsia="Times New Roman" w:hAnsi="Georgia" w:cs="Arial"/>
          <w:b/>
          <w:bCs/>
          <w:iCs/>
          <w:color w:val="4F81BD"/>
          <w:sz w:val="28"/>
          <w:szCs w:val="28"/>
          <w:lang w:eastAsia="en-US"/>
        </w:rPr>
        <w:t>Series o asuntos</w:t>
      </w:r>
      <w:bookmarkEnd w:id="155"/>
      <w:bookmarkEnd w:id="156"/>
      <w:bookmarkEnd w:id="157"/>
    </w:p>
    <w:p w:rsidR="00980D48" w:rsidRDefault="00980D48" w:rsidP="00547292">
      <w:pPr>
        <w:spacing w:after="0"/>
        <w:rPr>
          <w:rFonts w:ascii="Arial" w:eastAsia="Calibri" w:hAnsi="Arial" w:cs="Arial"/>
          <w:b/>
          <w:lang w:eastAsia="en-US"/>
        </w:rPr>
      </w:pPr>
    </w:p>
    <w:p w:rsidR="00421DED" w:rsidRPr="00ED67DC" w:rsidRDefault="00421DED" w:rsidP="00980D48">
      <w:pPr>
        <w:rPr>
          <w:rFonts w:ascii="Georgia" w:eastAsia="Times New Roman" w:hAnsi="Georgia" w:cs="Arial"/>
          <w:b/>
          <w:bCs/>
          <w:color w:val="4F81BD"/>
          <w:sz w:val="28"/>
          <w:szCs w:val="28"/>
          <w:lang w:eastAsia="en-US"/>
        </w:rPr>
      </w:pPr>
      <w:r w:rsidRPr="00421DED">
        <w:rPr>
          <w:rFonts w:ascii="Arial" w:eastAsia="Calibri" w:hAnsi="Arial" w:cs="Arial"/>
          <w:b/>
          <w:lang w:eastAsia="en-US"/>
        </w:rPr>
        <w:t>Comisión Pedagógica Nacional</w:t>
      </w:r>
    </w:p>
    <w:p w:rsidR="00052BE2" w:rsidRDefault="00052BE2" w:rsidP="00B9119D">
      <w:pPr>
        <w:pStyle w:val="Prrafodelista"/>
        <w:keepNext/>
        <w:numPr>
          <w:ilvl w:val="0"/>
          <w:numId w:val="59"/>
        </w:numPr>
        <w:spacing w:before="240" w:after="60"/>
        <w:rPr>
          <w:rFonts w:ascii="Arial" w:eastAsia="Times New Roman" w:hAnsi="Arial" w:cs="Arial"/>
          <w:bCs/>
          <w:lang w:eastAsia="en-US"/>
        </w:rPr>
      </w:pPr>
      <w:r>
        <w:rPr>
          <w:rFonts w:ascii="Arial" w:eastAsia="Times New Roman" w:hAnsi="Arial" w:cs="Arial"/>
          <w:bCs/>
          <w:lang w:eastAsia="en-US"/>
        </w:rPr>
        <w:t>Actas de reunión de la Comisión</w:t>
      </w:r>
    </w:p>
    <w:p w:rsidR="00052BE2" w:rsidRDefault="00052BE2" w:rsidP="00B9119D">
      <w:pPr>
        <w:pStyle w:val="Prrafodelista"/>
        <w:keepNext/>
        <w:numPr>
          <w:ilvl w:val="0"/>
          <w:numId w:val="59"/>
        </w:numPr>
        <w:spacing w:before="240" w:after="60"/>
        <w:rPr>
          <w:rFonts w:ascii="Arial" w:eastAsia="Times New Roman" w:hAnsi="Arial" w:cs="Arial"/>
          <w:bCs/>
          <w:lang w:eastAsia="en-US"/>
        </w:rPr>
      </w:pPr>
      <w:r>
        <w:rPr>
          <w:rFonts w:ascii="Arial" w:eastAsia="Times New Roman" w:hAnsi="Arial" w:cs="Arial"/>
          <w:bCs/>
          <w:lang w:eastAsia="en-US"/>
        </w:rPr>
        <w:t>Informes de gestión</w:t>
      </w:r>
    </w:p>
    <w:p w:rsidR="00052BE2" w:rsidRDefault="00052BE2" w:rsidP="00B9119D">
      <w:pPr>
        <w:pStyle w:val="Prrafodelista"/>
        <w:keepNext/>
        <w:numPr>
          <w:ilvl w:val="0"/>
          <w:numId w:val="59"/>
        </w:numPr>
        <w:spacing w:before="240" w:after="60"/>
        <w:rPr>
          <w:rFonts w:ascii="Arial" w:eastAsia="Times New Roman" w:hAnsi="Arial" w:cs="Arial"/>
          <w:bCs/>
          <w:lang w:eastAsia="en-US"/>
        </w:rPr>
      </w:pPr>
      <w:r>
        <w:rPr>
          <w:rFonts w:ascii="Arial" w:eastAsia="Times New Roman" w:hAnsi="Arial" w:cs="Arial"/>
          <w:bCs/>
          <w:lang w:eastAsia="en-US"/>
        </w:rPr>
        <w:t>Evaluación y seguimiento a políticas de etnoeducación</w:t>
      </w:r>
    </w:p>
    <w:p w:rsidR="00052BE2" w:rsidRDefault="00052BE2" w:rsidP="00B9119D">
      <w:pPr>
        <w:pStyle w:val="Prrafodelista"/>
        <w:keepNext/>
        <w:numPr>
          <w:ilvl w:val="0"/>
          <w:numId w:val="59"/>
        </w:numPr>
        <w:spacing w:before="240" w:after="60"/>
        <w:rPr>
          <w:rFonts w:ascii="Arial" w:eastAsia="Times New Roman" w:hAnsi="Arial" w:cs="Arial"/>
          <w:bCs/>
          <w:lang w:eastAsia="en-US"/>
        </w:rPr>
      </w:pPr>
      <w:r>
        <w:rPr>
          <w:rFonts w:ascii="Arial" w:eastAsia="Times New Roman" w:hAnsi="Arial" w:cs="Arial"/>
          <w:bCs/>
          <w:lang w:eastAsia="en-US"/>
        </w:rPr>
        <w:t>Planes en etnoeducación</w:t>
      </w:r>
    </w:p>
    <w:p w:rsidR="00ED67DC" w:rsidRPr="00052BE2" w:rsidRDefault="00052BE2" w:rsidP="00B9119D">
      <w:pPr>
        <w:pStyle w:val="Prrafodelista"/>
        <w:keepNext/>
        <w:numPr>
          <w:ilvl w:val="0"/>
          <w:numId w:val="59"/>
        </w:numPr>
        <w:spacing w:before="240" w:after="60"/>
        <w:rPr>
          <w:rFonts w:ascii="Arial" w:eastAsia="Times New Roman" w:hAnsi="Arial" w:cs="Arial"/>
          <w:bCs/>
          <w:lang w:eastAsia="en-US"/>
        </w:rPr>
      </w:pPr>
      <w:r w:rsidRPr="00052BE2">
        <w:rPr>
          <w:rFonts w:ascii="Arial" w:eastAsia="Times New Roman" w:hAnsi="Arial" w:cs="Arial"/>
          <w:bCs/>
          <w:lang w:eastAsia="en-US"/>
        </w:rPr>
        <w:t>Políticas de etnoeducación</w:t>
      </w:r>
    </w:p>
    <w:p w:rsidR="00052BE2" w:rsidRDefault="00052BE2" w:rsidP="00B9119D">
      <w:pPr>
        <w:pStyle w:val="Prrafodelista"/>
        <w:keepNext/>
        <w:numPr>
          <w:ilvl w:val="0"/>
          <w:numId w:val="59"/>
        </w:numPr>
        <w:spacing w:before="240" w:after="60"/>
        <w:rPr>
          <w:rFonts w:ascii="Arial" w:eastAsia="Times New Roman" w:hAnsi="Arial" w:cs="Arial"/>
          <w:bCs/>
          <w:lang w:eastAsia="en-US"/>
        </w:rPr>
      </w:pPr>
      <w:r w:rsidRPr="00052BE2">
        <w:rPr>
          <w:rFonts w:ascii="Arial" w:eastAsia="Times New Roman" w:hAnsi="Arial" w:cs="Arial"/>
          <w:bCs/>
          <w:lang w:eastAsia="en-US"/>
        </w:rPr>
        <w:t>Proyectos etnoeducativos, dirigidos a personas vulnerables</w:t>
      </w:r>
    </w:p>
    <w:p w:rsidR="00052BE2" w:rsidRPr="00052BE2" w:rsidRDefault="00052BE2" w:rsidP="00B9119D">
      <w:pPr>
        <w:pStyle w:val="Prrafodelista"/>
        <w:keepNext/>
        <w:numPr>
          <w:ilvl w:val="0"/>
          <w:numId w:val="59"/>
        </w:numPr>
        <w:spacing w:before="240" w:after="60"/>
        <w:rPr>
          <w:rFonts w:ascii="Arial" w:eastAsia="Times New Roman" w:hAnsi="Arial" w:cs="Arial"/>
          <w:bCs/>
          <w:lang w:eastAsia="en-US"/>
        </w:rPr>
      </w:pPr>
      <w:r>
        <w:rPr>
          <w:rFonts w:ascii="Arial" w:eastAsia="Times New Roman" w:hAnsi="Arial" w:cs="Arial"/>
          <w:bCs/>
          <w:lang w:eastAsia="en-US"/>
        </w:rPr>
        <w:t>Solicitudes en materia de etnoeducación</w:t>
      </w:r>
    </w:p>
    <w:p w:rsidR="00980D48" w:rsidRDefault="00980D48" w:rsidP="00980D48">
      <w:pPr>
        <w:rPr>
          <w:rFonts w:ascii="Arial" w:eastAsia="Calibri" w:hAnsi="Arial" w:cs="Arial"/>
          <w:b/>
          <w:lang w:eastAsia="en-US"/>
        </w:rPr>
      </w:pPr>
    </w:p>
    <w:p w:rsidR="00ED67DC" w:rsidRDefault="00CB15B6" w:rsidP="00980D48">
      <w:pPr>
        <w:rPr>
          <w:rFonts w:ascii="Arial" w:eastAsia="Calibri" w:hAnsi="Arial" w:cs="Arial"/>
          <w:b/>
          <w:lang w:eastAsia="en-US"/>
        </w:rPr>
      </w:pPr>
      <w:r w:rsidRPr="00CB15B6">
        <w:rPr>
          <w:rFonts w:ascii="Arial" w:eastAsia="Calibri" w:hAnsi="Arial" w:cs="Arial"/>
          <w:b/>
          <w:lang w:eastAsia="en-US"/>
        </w:rPr>
        <w:t>Comisiones Pedagógicas Departamentales</w:t>
      </w:r>
    </w:p>
    <w:p w:rsidR="00980D48" w:rsidRDefault="00980D48" w:rsidP="00B9119D">
      <w:pPr>
        <w:pStyle w:val="Prrafodelista"/>
        <w:numPr>
          <w:ilvl w:val="0"/>
          <w:numId w:val="60"/>
        </w:numPr>
        <w:rPr>
          <w:rFonts w:ascii="Arial" w:eastAsia="Calibri" w:hAnsi="Arial" w:cs="Arial"/>
          <w:lang w:eastAsia="en-US"/>
        </w:rPr>
      </w:pPr>
      <w:r>
        <w:rPr>
          <w:rFonts w:ascii="Arial" w:eastAsia="Calibri" w:hAnsi="Arial" w:cs="Arial"/>
          <w:lang w:eastAsia="en-US"/>
        </w:rPr>
        <w:t>Actas de reunión</w:t>
      </w:r>
    </w:p>
    <w:p w:rsidR="00980D48" w:rsidRPr="00980D48" w:rsidRDefault="00980D48" w:rsidP="00B9119D">
      <w:pPr>
        <w:pStyle w:val="Prrafodelista"/>
        <w:numPr>
          <w:ilvl w:val="0"/>
          <w:numId w:val="60"/>
        </w:numPr>
        <w:rPr>
          <w:rFonts w:ascii="Arial" w:eastAsia="Calibri" w:hAnsi="Arial" w:cs="Arial"/>
          <w:lang w:eastAsia="en-US"/>
        </w:rPr>
      </w:pPr>
      <w:r w:rsidRPr="00980D48">
        <w:rPr>
          <w:rFonts w:ascii="Arial" w:eastAsia="Calibri" w:hAnsi="Arial" w:cs="Arial"/>
          <w:lang w:eastAsia="en-US"/>
        </w:rPr>
        <w:t>Evaluación y seguimiento a políticas de etnoeducación</w:t>
      </w:r>
    </w:p>
    <w:p w:rsidR="00980D48" w:rsidRDefault="00980D48" w:rsidP="00B9119D">
      <w:pPr>
        <w:pStyle w:val="Prrafodelista"/>
        <w:numPr>
          <w:ilvl w:val="0"/>
          <w:numId w:val="60"/>
        </w:numPr>
        <w:rPr>
          <w:rFonts w:ascii="Arial" w:eastAsia="Calibri" w:hAnsi="Arial" w:cs="Arial"/>
          <w:lang w:eastAsia="en-US"/>
        </w:rPr>
      </w:pPr>
      <w:r w:rsidRPr="00980D48">
        <w:rPr>
          <w:rFonts w:ascii="Arial" w:eastAsia="Calibri" w:hAnsi="Arial" w:cs="Arial"/>
          <w:lang w:eastAsia="en-US"/>
        </w:rPr>
        <w:t>Informes de gestión</w:t>
      </w:r>
    </w:p>
    <w:p w:rsidR="00980D48" w:rsidRPr="00980D48" w:rsidRDefault="00980D48" w:rsidP="00B9119D">
      <w:pPr>
        <w:pStyle w:val="Prrafodelista"/>
        <w:numPr>
          <w:ilvl w:val="0"/>
          <w:numId w:val="60"/>
        </w:numPr>
        <w:rPr>
          <w:rFonts w:ascii="Arial" w:eastAsia="Calibri" w:hAnsi="Arial" w:cs="Arial"/>
          <w:lang w:eastAsia="en-US"/>
        </w:rPr>
      </w:pPr>
      <w:r>
        <w:rPr>
          <w:rFonts w:ascii="Arial" w:eastAsia="Calibri" w:hAnsi="Arial" w:cs="Arial"/>
          <w:lang w:eastAsia="en-US"/>
        </w:rPr>
        <w:t>Modelos educativos propios</w:t>
      </w:r>
    </w:p>
    <w:p w:rsidR="00980D48" w:rsidRPr="00980D48" w:rsidRDefault="00980D48" w:rsidP="00B9119D">
      <w:pPr>
        <w:pStyle w:val="Prrafodelista"/>
        <w:numPr>
          <w:ilvl w:val="0"/>
          <w:numId w:val="60"/>
        </w:numPr>
        <w:rPr>
          <w:rFonts w:ascii="Arial" w:eastAsia="Calibri" w:hAnsi="Arial" w:cs="Arial"/>
          <w:b/>
          <w:lang w:eastAsia="en-US"/>
        </w:rPr>
      </w:pPr>
      <w:r>
        <w:rPr>
          <w:rFonts w:ascii="Arial" w:eastAsia="Calibri" w:hAnsi="Arial" w:cs="Arial"/>
          <w:lang w:eastAsia="en-US"/>
        </w:rPr>
        <w:t>Políticas de etnoeducación</w:t>
      </w:r>
    </w:p>
    <w:p w:rsidR="00980D48" w:rsidRDefault="00980D48" w:rsidP="00B9119D">
      <w:pPr>
        <w:pStyle w:val="Prrafodelista"/>
        <w:numPr>
          <w:ilvl w:val="0"/>
          <w:numId w:val="60"/>
        </w:numPr>
        <w:rPr>
          <w:rFonts w:ascii="Arial" w:eastAsia="Calibri" w:hAnsi="Arial" w:cs="Arial"/>
          <w:lang w:eastAsia="en-US"/>
        </w:rPr>
      </w:pPr>
      <w:r w:rsidRPr="00980D48">
        <w:rPr>
          <w:rFonts w:ascii="Arial" w:eastAsia="Calibri" w:hAnsi="Arial" w:cs="Arial"/>
          <w:lang w:eastAsia="en-US"/>
        </w:rPr>
        <w:t>Programas etnoeducativos</w:t>
      </w:r>
    </w:p>
    <w:p w:rsidR="00980D48" w:rsidRPr="00980D48" w:rsidRDefault="00980D48" w:rsidP="00B9119D">
      <w:pPr>
        <w:pStyle w:val="Prrafodelista"/>
        <w:numPr>
          <w:ilvl w:val="0"/>
          <w:numId w:val="60"/>
        </w:numPr>
        <w:rPr>
          <w:rFonts w:ascii="Arial" w:eastAsia="Calibri" w:hAnsi="Arial" w:cs="Arial"/>
          <w:lang w:eastAsia="en-US"/>
        </w:rPr>
      </w:pPr>
      <w:r w:rsidRPr="00980D48">
        <w:rPr>
          <w:rFonts w:ascii="Arial" w:eastAsia="Calibri" w:hAnsi="Arial" w:cs="Arial"/>
          <w:lang w:eastAsia="en-US"/>
        </w:rPr>
        <w:t>Proyectos etnoeducativos, dirigidos a personas vulnerables</w:t>
      </w:r>
    </w:p>
    <w:p w:rsidR="00980D48" w:rsidRPr="00980D48" w:rsidRDefault="00980D48" w:rsidP="00B9119D">
      <w:pPr>
        <w:pStyle w:val="Prrafodelista"/>
        <w:numPr>
          <w:ilvl w:val="0"/>
          <w:numId w:val="60"/>
        </w:numPr>
        <w:rPr>
          <w:rFonts w:ascii="Arial" w:eastAsia="Calibri" w:hAnsi="Arial" w:cs="Arial"/>
          <w:lang w:eastAsia="en-US"/>
        </w:rPr>
      </w:pPr>
      <w:r>
        <w:rPr>
          <w:rFonts w:ascii="Arial" w:eastAsia="Calibri" w:hAnsi="Arial" w:cs="Arial"/>
          <w:lang w:eastAsia="en-US"/>
        </w:rPr>
        <w:t>Solicitudes en materia de etnoeducación</w:t>
      </w:r>
    </w:p>
    <w:p w:rsidR="00980D48" w:rsidRDefault="00980D48" w:rsidP="00980D48">
      <w:pPr>
        <w:rPr>
          <w:rFonts w:ascii="Arial" w:eastAsia="Times New Roman" w:hAnsi="Arial" w:cs="Arial"/>
          <w:b/>
          <w:bCs/>
          <w:color w:val="4F81BD"/>
          <w:lang w:eastAsia="en-US"/>
        </w:rPr>
      </w:pPr>
    </w:p>
    <w:p w:rsidR="00140342" w:rsidRPr="00980D48" w:rsidRDefault="00140342" w:rsidP="00980D48">
      <w:pPr>
        <w:rPr>
          <w:rFonts w:ascii="Arial" w:eastAsia="Times New Roman" w:hAnsi="Arial" w:cs="Arial"/>
          <w:b/>
          <w:bCs/>
          <w:color w:val="4F81BD"/>
          <w:lang w:eastAsia="en-US"/>
        </w:rPr>
      </w:pPr>
    </w:p>
    <w:p w:rsidR="00573608" w:rsidRDefault="009C255D" w:rsidP="00CF1AB2">
      <w:pPr>
        <w:keepNext/>
        <w:spacing w:before="240" w:after="60"/>
        <w:outlineLvl w:val="1"/>
        <w:rPr>
          <w:rFonts w:ascii="Georgia" w:eastAsia="Times New Roman" w:hAnsi="Georgia" w:cs="Arial"/>
          <w:b/>
          <w:bCs/>
          <w:color w:val="4F81BD"/>
          <w:sz w:val="28"/>
          <w:szCs w:val="28"/>
          <w:lang w:eastAsia="en-US"/>
        </w:rPr>
      </w:pPr>
      <w:bookmarkStart w:id="165" w:name="_Toc396923876"/>
      <w:bookmarkStart w:id="166" w:name="_Toc399049415"/>
      <w:bookmarkStart w:id="167" w:name="_Toc399049751"/>
      <w:r>
        <w:rPr>
          <w:rFonts w:ascii="Georgia" w:eastAsia="Times New Roman" w:hAnsi="Georgia" w:cs="Arial"/>
          <w:b/>
          <w:bCs/>
          <w:color w:val="4F81BD"/>
          <w:sz w:val="28"/>
          <w:szCs w:val="28"/>
          <w:lang w:eastAsia="en-US"/>
        </w:rPr>
        <w:t xml:space="preserve">5.2 </w:t>
      </w:r>
      <w:r w:rsidR="00CF1AB2" w:rsidRPr="00D5782D">
        <w:rPr>
          <w:rFonts w:ascii="Georgia" w:eastAsia="Times New Roman" w:hAnsi="Georgia" w:cs="Arial"/>
          <w:b/>
          <w:bCs/>
          <w:color w:val="4F81BD"/>
          <w:sz w:val="28"/>
          <w:szCs w:val="28"/>
          <w:lang w:eastAsia="en-US"/>
        </w:rPr>
        <w:t>E</w:t>
      </w:r>
      <w:r w:rsidR="00CF1AB2">
        <w:rPr>
          <w:rFonts w:ascii="Georgia" w:eastAsia="Times New Roman" w:hAnsi="Georgia" w:cs="Arial"/>
          <w:b/>
          <w:bCs/>
          <w:color w:val="4F81BD"/>
          <w:sz w:val="28"/>
          <w:szCs w:val="28"/>
          <w:lang w:eastAsia="en-US"/>
        </w:rPr>
        <w:t>n materia de salud</w:t>
      </w:r>
      <w:bookmarkEnd w:id="158"/>
      <w:bookmarkEnd w:id="159"/>
      <w:bookmarkEnd w:id="160"/>
      <w:bookmarkEnd w:id="161"/>
      <w:bookmarkEnd w:id="162"/>
      <w:bookmarkEnd w:id="163"/>
      <w:bookmarkEnd w:id="164"/>
      <w:bookmarkEnd w:id="165"/>
      <w:bookmarkEnd w:id="166"/>
      <w:bookmarkEnd w:id="167"/>
    </w:p>
    <w:p w:rsidR="00F6246A" w:rsidRDefault="00F6246A" w:rsidP="00573608">
      <w:pPr>
        <w:autoSpaceDE w:val="0"/>
        <w:autoSpaceDN w:val="0"/>
        <w:adjustRightInd w:val="0"/>
        <w:spacing w:after="0" w:line="240" w:lineRule="auto"/>
        <w:rPr>
          <w:rFonts w:ascii="Arial" w:hAnsi="Arial" w:cs="Arial"/>
          <w:sz w:val="24"/>
          <w:szCs w:val="24"/>
        </w:rPr>
      </w:pPr>
    </w:p>
    <w:p w:rsidR="00F6246A" w:rsidRPr="00BF4B96" w:rsidRDefault="00573608" w:rsidP="00BF4B96">
      <w:pPr>
        <w:autoSpaceDE w:val="0"/>
        <w:autoSpaceDN w:val="0"/>
        <w:adjustRightInd w:val="0"/>
        <w:spacing w:after="0" w:line="360" w:lineRule="auto"/>
        <w:jc w:val="both"/>
        <w:rPr>
          <w:rFonts w:ascii="Arial" w:hAnsi="Arial" w:cs="Arial"/>
        </w:rPr>
      </w:pPr>
      <w:r w:rsidRPr="00BF4B96">
        <w:rPr>
          <w:rFonts w:ascii="Arial" w:hAnsi="Arial" w:cs="Arial"/>
        </w:rPr>
        <w:lastRenderedPageBreak/>
        <w:t xml:space="preserve">La reglamentación de la participación de los grupos étnicos en el Sistema General de Seguridad Social en Salud (SGSSS) se dio mediante la promulgación de la Ley 691 de 2001. </w:t>
      </w:r>
      <w:r w:rsidR="001F3FCF" w:rsidRPr="00BF4B96">
        <w:rPr>
          <w:rFonts w:ascii="Arial" w:hAnsi="Arial" w:cs="Arial"/>
        </w:rPr>
        <w:t>Sin embargo</w:t>
      </w:r>
      <w:r w:rsidR="00547292">
        <w:rPr>
          <w:rFonts w:ascii="Arial" w:hAnsi="Arial" w:cs="Arial"/>
        </w:rPr>
        <w:t>,</w:t>
      </w:r>
      <w:r w:rsidR="001F3FCF" w:rsidRPr="00BF4B96">
        <w:rPr>
          <w:rFonts w:ascii="Arial" w:hAnsi="Arial" w:cs="Arial"/>
        </w:rPr>
        <w:t xml:space="preserve"> a pesar de que el enunciado de la Ley hace referencia a los grupos étnicos, el desarrollo de la misma solamente puntualiza acciones para las comunidades indígenas.</w:t>
      </w:r>
    </w:p>
    <w:p w:rsidR="00F6246A" w:rsidRPr="00BF4B96" w:rsidRDefault="00F6246A" w:rsidP="00BF4B96">
      <w:pPr>
        <w:autoSpaceDE w:val="0"/>
        <w:autoSpaceDN w:val="0"/>
        <w:adjustRightInd w:val="0"/>
        <w:spacing w:after="0" w:line="360" w:lineRule="auto"/>
        <w:jc w:val="both"/>
        <w:rPr>
          <w:rFonts w:ascii="Arial" w:hAnsi="Arial" w:cs="Arial"/>
        </w:rPr>
      </w:pPr>
    </w:p>
    <w:p w:rsidR="00F6246A" w:rsidRPr="00BF4B96" w:rsidRDefault="001F3FCF" w:rsidP="00BF4B96">
      <w:pPr>
        <w:autoSpaceDE w:val="0"/>
        <w:autoSpaceDN w:val="0"/>
        <w:adjustRightInd w:val="0"/>
        <w:spacing w:after="0" w:line="360" w:lineRule="auto"/>
        <w:jc w:val="both"/>
        <w:rPr>
          <w:rFonts w:ascii="Arial" w:hAnsi="Arial" w:cs="Arial"/>
        </w:rPr>
      </w:pPr>
      <w:r w:rsidRPr="00BF4B96">
        <w:rPr>
          <w:rFonts w:ascii="Arial" w:hAnsi="Arial" w:cs="Arial"/>
        </w:rPr>
        <w:t>El primer informe sobre discriminación racial y derechos de la población afrocolombiana</w:t>
      </w:r>
      <w:r w:rsidR="000F0943" w:rsidRPr="00BF4B96">
        <w:rPr>
          <w:rFonts w:ascii="Arial" w:hAnsi="Arial" w:cs="Arial"/>
        </w:rPr>
        <w:t xml:space="preserve"> (2008)</w:t>
      </w:r>
      <w:r w:rsidRPr="00BF4B96">
        <w:rPr>
          <w:rFonts w:ascii="Arial" w:hAnsi="Arial" w:cs="Arial"/>
        </w:rPr>
        <w:t xml:space="preserve"> del Observatorio de Discriminación Racial</w:t>
      </w:r>
      <w:r w:rsidRPr="00BF4B96">
        <w:rPr>
          <w:rStyle w:val="Refdenotaalfinal"/>
          <w:rFonts w:ascii="Arial" w:hAnsi="Arial" w:cs="Arial"/>
        </w:rPr>
        <w:endnoteReference w:id="36"/>
      </w:r>
      <w:r w:rsidR="00F6246A" w:rsidRPr="00BF4B96">
        <w:rPr>
          <w:rFonts w:ascii="Arial" w:hAnsi="Arial" w:cs="Arial"/>
        </w:rPr>
        <w:t xml:space="preserve">, </w:t>
      </w:r>
      <w:r w:rsidR="000F0943" w:rsidRPr="00BF4B96">
        <w:rPr>
          <w:rFonts w:ascii="Arial" w:hAnsi="Arial" w:cs="Arial"/>
        </w:rPr>
        <w:t>se refiere a</w:t>
      </w:r>
      <w:r w:rsidR="00F6246A" w:rsidRPr="00BF4B96">
        <w:rPr>
          <w:rFonts w:ascii="Arial" w:hAnsi="Arial" w:cs="Arial"/>
        </w:rPr>
        <w:t>sí a</w:t>
      </w:r>
      <w:r w:rsidR="000F0943" w:rsidRPr="00BF4B96">
        <w:rPr>
          <w:rFonts w:ascii="Arial" w:hAnsi="Arial" w:cs="Arial"/>
        </w:rPr>
        <w:t xml:space="preserve"> este hecho: “Cuando se trata de salud, los afrocolombianos no son grupos étnicos”. </w:t>
      </w:r>
      <w:r w:rsidR="007D4510" w:rsidRPr="00BF4B96">
        <w:rPr>
          <w:rFonts w:ascii="Arial" w:hAnsi="Arial" w:cs="Arial"/>
        </w:rPr>
        <w:t xml:space="preserve">De acuerdo a este observatorio tan solo el 49% de los afrocolombianos están afiliados al sistema de salud, una cifra muy por debajo del porcentaje de la población mestiza (65%). </w:t>
      </w:r>
      <w:r w:rsidR="000F0943" w:rsidRPr="00BF4B96">
        <w:rPr>
          <w:rFonts w:ascii="Arial" w:hAnsi="Arial" w:cs="Arial"/>
        </w:rPr>
        <w:t>En el caso de las comunidades indígenas la realidad es otra, gracias a la Ley 691 de 2001</w:t>
      </w:r>
      <w:r w:rsidR="004E63B2" w:rsidRPr="00BF4B96">
        <w:rPr>
          <w:rFonts w:ascii="Arial" w:hAnsi="Arial" w:cs="Arial"/>
        </w:rPr>
        <w:t xml:space="preserve">, </w:t>
      </w:r>
      <w:r w:rsidR="00F6246A" w:rsidRPr="00BF4B96">
        <w:rPr>
          <w:rFonts w:ascii="Arial" w:hAnsi="Arial" w:cs="Arial"/>
        </w:rPr>
        <w:t xml:space="preserve">estas </w:t>
      </w:r>
      <w:r w:rsidR="004E63B2" w:rsidRPr="00BF4B96">
        <w:rPr>
          <w:rFonts w:ascii="Arial" w:hAnsi="Arial" w:cs="Arial"/>
        </w:rPr>
        <w:t xml:space="preserve">han conseguido crear organizaciones que prestan el servicio de salud a muchas comunidades indígenas que por motivos económicos no pueden pagar la afiliación al sistema de seguridad social. </w:t>
      </w:r>
      <w:r w:rsidR="00F6246A" w:rsidRPr="00BF4B96">
        <w:rPr>
          <w:rFonts w:ascii="Arial" w:hAnsi="Arial" w:cs="Arial"/>
        </w:rPr>
        <w:t xml:space="preserve">El artículo 21 de esta ley tiene en cuenta los saberes y </w:t>
      </w:r>
      <w:r w:rsidR="00AF02B2" w:rsidRPr="00BF4B96">
        <w:rPr>
          <w:rFonts w:ascii="Arial" w:hAnsi="Arial" w:cs="Arial"/>
        </w:rPr>
        <w:t xml:space="preserve">prácticas propios de los pueblos indígenas, </w:t>
      </w:r>
      <w:r w:rsidR="00F6246A" w:rsidRPr="00BF4B96">
        <w:rPr>
          <w:rFonts w:ascii="Arial" w:hAnsi="Arial" w:cs="Arial"/>
        </w:rPr>
        <w:t xml:space="preserve">respetando los procedimientos de </w:t>
      </w:r>
      <w:r w:rsidR="00AF02B2" w:rsidRPr="00BF4B96">
        <w:rPr>
          <w:rFonts w:ascii="Arial" w:hAnsi="Arial" w:cs="Arial"/>
        </w:rPr>
        <w:t>su medicina tradicional.</w:t>
      </w:r>
    </w:p>
    <w:p w:rsidR="00B93358" w:rsidRPr="00BF4B96" w:rsidRDefault="00B93358" w:rsidP="00BF4B96">
      <w:pPr>
        <w:autoSpaceDE w:val="0"/>
        <w:autoSpaceDN w:val="0"/>
        <w:adjustRightInd w:val="0"/>
        <w:spacing w:after="0" w:line="360" w:lineRule="auto"/>
        <w:jc w:val="both"/>
        <w:rPr>
          <w:rFonts w:ascii="Arial" w:hAnsi="Arial" w:cs="Arial"/>
          <w:color w:val="000000"/>
          <w:shd w:val="clear" w:color="auto" w:fill="FFFFFF"/>
        </w:rPr>
      </w:pPr>
    </w:p>
    <w:p w:rsidR="00B93358" w:rsidRPr="00BF4B96" w:rsidRDefault="00B93358" w:rsidP="00BF4B96">
      <w:pPr>
        <w:autoSpaceDE w:val="0"/>
        <w:autoSpaceDN w:val="0"/>
        <w:adjustRightInd w:val="0"/>
        <w:spacing w:after="0" w:line="360" w:lineRule="auto"/>
        <w:jc w:val="both"/>
        <w:rPr>
          <w:rFonts w:ascii="Arial" w:hAnsi="Arial" w:cs="Arial"/>
        </w:rPr>
      </w:pPr>
      <w:r w:rsidRPr="00BF4B96">
        <w:rPr>
          <w:rFonts w:ascii="Arial" w:hAnsi="Arial" w:cs="Arial"/>
        </w:rPr>
        <w:t>El documento Conpes 2909: Programa de apoyo para desarrollo étnico de las Comunidades negras afirma:</w:t>
      </w:r>
    </w:p>
    <w:p w:rsidR="00B93358" w:rsidRDefault="00B93358" w:rsidP="008F351B">
      <w:pPr>
        <w:autoSpaceDE w:val="0"/>
        <w:autoSpaceDN w:val="0"/>
        <w:adjustRightInd w:val="0"/>
        <w:spacing w:after="0"/>
        <w:jc w:val="both"/>
        <w:rPr>
          <w:rFonts w:ascii="Arial" w:hAnsi="Arial" w:cs="Arial"/>
          <w:sz w:val="24"/>
          <w:szCs w:val="24"/>
        </w:rPr>
      </w:pPr>
    </w:p>
    <w:p w:rsidR="004E63B2" w:rsidRDefault="00B93358" w:rsidP="00B93358">
      <w:pPr>
        <w:autoSpaceDE w:val="0"/>
        <w:autoSpaceDN w:val="0"/>
        <w:adjustRightInd w:val="0"/>
        <w:spacing w:after="0" w:line="240" w:lineRule="auto"/>
        <w:ind w:left="708"/>
        <w:rPr>
          <w:rFonts w:ascii="Arial" w:hAnsi="Arial" w:cs="Arial"/>
          <w:sz w:val="20"/>
          <w:szCs w:val="20"/>
        </w:rPr>
      </w:pPr>
      <w:r w:rsidRPr="00B93358">
        <w:rPr>
          <w:rFonts w:ascii="Arial" w:hAnsi="Arial" w:cs="Arial"/>
          <w:sz w:val="20"/>
          <w:szCs w:val="20"/>
        </w:rPr>
        <w:t>Las condiciones de salud de esta población son precarias; por</w:t>
      </w:r>
      <w:r>
        <w:rPr>
          <w:rFonts w:ascii="Arial" w:hAnsi="Arial" w:cs="Arial"/>
          <w:sz w:val="20"/>
          <w:szCs w:val="20"/>
        </w:rPr>
        <w:t xml:space="preserve"> ejemplo, en la Costa Pacífica</w:t>
      </w:r>
      <w:r w:rsidRPr="00B93358">
        <w:rPr>
          <w:rFonts w:ascii="Arial" w:hAnsi="Arial" w:cs="Arial"/>
          <w:sz w:val="20"/>
          <w:szCs w:val="20"/>
        </w:rPr>
        <w:t xml:space="preserve"> se presentan índices de mortalidad infantil de 117 por cada mil nacidos vivos, cuatro veces el promedio nacional. En los territorios ancestralmente ocupados por estas comunidades, la prestación de los servicios de salud es deficiente, y se estima que cerca del 60% de esta pobl</w:t>
      </w:r>
      <w:r>
        <w:rPr>
          <w:rFonts w:ascii="Arial" w:hAnsi="Arial" w:cs="Arial"/>
          <w:sz w:val="20"/>
          <w:szCs w:val="20"/>
        </w:rPr>
        <w:t xml:space="preserve">ación no tiene acceso al mismo. </w:t>
      </w:r>
      <w:r w:rsidRPr="00B93358">
        <w:rPr>
          <w:rFonts w:ascii="Arial" w:hAnsi="Arial" w:cs="Arial"/>
          <w:sz w:val="20"/>
          <w:szCs w:val="20"/>
        </w:rPr>
        <w:t xml:space="preserve">Estos servicios se caracterizan por mala calidad, insuficiente dotación y deficiente capacidad institucional sectorial. </w:t>
      </w:r>
      <w:r>
        <w:rPr>
          <w:rStyle w:val="Refdenotaalfinal"/>
          <w:rFonts w:ascii="Arial" w:hAnsi="Arial" w:cs="Arial"/>
          <w:sz w:val="20"/>
          <w:szCs w:val="20"/>
        </w:rPr>
        <w:endnoteReference w:id="37"/>
      </w:r>
      <w:r w:rsidRPr="00B93358">
        <w:rPr>
          <w:rFonts w:ascii="Arial" w:hAnsi="Arial" w:cs="Arial"/>
          <w:sz w:val="20"/>
          <w:szCs w:val="20"/>
        </w:rPr>
        <w:cr/>
      </w:r>
    </w:p>
    <w:p w:rsidR="00B23C68" w:rsidRPr="00BF4B96" w:rsidRDefault="00B23C68"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Con excepción del departamento del Valle del Cauca y de Bogotá donde se han implementado planes de salud </w:t>
      </w:r>
      <w:r w:rsidR="00A65454" w:rsidRPr="00BF4B96">
        <w:rPr>
          <w:rFonts w:ascii="Arial" w:hAnsi="Arial" w:cs="Arial"/>
        </w:rPr>
        <w:t>c</w:t>
      </w:r>
      <w:r w:rsidRPr="00BF4B96">
        <w:rPr>
          <w:rFonts w:ascii="Arial" w:hAnsi="Arial" w:cs="Arial"/>
        </w:rPr>
        <w:t xml:space="preserve">on enfoque étnico racial, </w:t>
      </w:r>
      <w:r w:rsidR="007D4510" w:rsidRPr="00BF4B96">
        <w:rPr>
          <w:rFonts w:ascii="Arial" w:hAnsi="Arial" w:cs="Arial"/>
        </w:rPr>
        <w:t xml:space="preserve">el estado Colombiano está en deuda de facilitar la legislación y los procedimientos que permitan a las poblaciones afrocolombianas acceder a un sistema de salud que incluya las prácticas de medicina tradicional propias de estas comunidades. </w:t>
      </w:r>
    </w:p>
    <w:p w:rsidR="004E63B2" w:rsidRPr="00BF4B96" w:rsidRDefault="004E63B2" w:rsidP="00573608">
      <w:pPr>
        <w:autoSpaceDE w:val="0"/>
        <w:autoSpaceDN w:val="0"/>
        <w:adjustRightInd w:val="0"/>
        <w:spacing w:after="0" w:line="240" w:lineRule="auto"/>
        <w:rPr>
          <w:rFonts w:ascii="Arial" w:hAnsi="Arial" w:cs="Arial"/>
        </w:rPr>
      </w:pPr>
    </w:p>
    <w:p w:rsidR="00CF1AB2" w:rsidRDefault="009C255D" w:rsidP="00CF1AB2">
      <w:pPr>
        <w:keepNext/>
        <w:spacing w:before="240" w:after="60"/>
        <w:outlineLvl w:val="1"/>
        <w:rPr>
          <w:rFonts w:ascii="Georgia" w:eastAsia="Times New Roman" w:hAnsi="Georgia" w:cs="Arial"/>
          <w:b/>
          <w:bCs/>
          <w:color w:val="4F81BD"/>
          <w:sz w:val="28"/>
          <w:szCs w:val="28"/>
          <w:lang w:eastAsia="en-US"/>
        </w:rPr>
      </w:pPr>
      <w:bookmarkStart w:id="168" w:name="_Toc396890202"/>
      <w:bookmarkStart w:id="169" w:name="_Toc396890339"/>
      <w:bookmarkStart w:id="170" w:name="_Toc396890370"/>
      <w:bookmarkStart w:id="171" w:name="_Toc396890392"/>
      <w:bookmarkStart w:id="172" w:name="_Toc396890445"/>
      <w:bookmarkStart w:id="173" w:name="_Toc396890601"/>
      <w:bookmarkStart w:id="174" w:name="_Toc396890706"/>
      <w:bookmarkStart w:id="175" w:name="_Toc396923877"/>
      <w:bookmarkStart w:id="176" w:name="_Toc399049416"/>
      <w:bookmarkStart w:id="177" w:name="_Toc399049752"/>
      <w:r>
        <w:rPr>
          <w:rFonts w:ascii="Georgia" w:eastAsia="Times New Roman" w:hAnsi="Georgia" w:cs="Arial"/>
          <w:b/>
          <w:bCs/>
          <w:color w:val="4F81BD"/>
          <w:sz w:val="28"/>
          <w:szCs w:val="28"/>
          <w:lang w:eastAsia="en-US"/>
        </w:rPr>
        <w:t xml:space="preserve">5.3 </w:t>
      </w:r>
      <w:r w:rsidR="00573608">
        <w:rPr>
          <w:rFonts w:ascii="Georgia" w:eastAsia="Times New Roman" w:hAnsi="Georgia" w:cs="Arial"/>
          <w:b/>
          <w:bCs/>
          <w:color w:val="4F81BD"/>
          <w:sz w:val="28"/>
          <w:szCs w:val="28"/>
          <w:lang w:eastAsia="en-US"/>
        </w:rPr>
        <w:t>E</w:t>
      </w:r>
      <w:r w:rsidR="00CF1AB2" w:rsidRPr="00D5782D">
        <w:rPr>
          <w:rFonts w:ascii="Georgia" w:eastAsia="Times New Roman" w:hAnsi="Georgia" w:cs="Arial"/>
          <w:b/>
          <w:bCs/>
          <w:color w:val="4F81BD"/>
          <w:sz w:val="28"/>
          <w:szCs w:val="28"/>
          <w:lang w:eastAsia="en-US"/>
        </w:rPr>
        <w:t>n materia de planeación</w:t>
      </w:r>
      <w:bookmarkEnd w:id="168"/>
      <w:bookmarkEnd w:id="169"/>
      <w:bookmarkEnd w:id="170"/>
      <w:bookmarkEnd w:id="171"/>
      <w:bookmarkEnd w:id="172"/>
      <w:bookmarkEnd w:id="173"/>
      <w:bookmarkEnd w:id="174"/>
      <w:bookmarkEnd w:id="175"/>
      <w:bookmarkEnd w:id="176"/>
      <w:bookmarkEnd w:id="177"/>
    </w:p>
    <w:p w:rsidR="00FE6A98" w:rsidRPr="00D5782D" w:rsidRDefault="00FE6A98" w:rsidP="00FE6A98">
      <w:pPr>
        <w:keepNext/>
        <w:spacing w:after="0"/>
        <w:outlineLvl w:val="1"/>
        <w:rPr>
          <w:rFonts w:ascii="Georgia" w:eastAsia="Times New Roman" w:hAnsi="Georgia" w:cs="Arial"/>
          <w:b/>
          <w:bCs/>
          <w:color w:val="4F81BD"/>
          <w:sz w:val="28"/>
          <w:szCs w:val="28"/>
          <w:lang w:eastAsia="en-US"/>
        </w:rPr>
      </w:pPr>
    </w:p>
    <w:p w:rsidR="009121EB" w:rsidRPr="00BF4B96" w:rsidRDefault="00CF1AB2" w:rsidP="00BF4B96">
      <w:pPr>
        <w:pStyle w:val="NormalWeb"/>
        <w:shd w:val="clear" w:color="auto" w:fill="FFFFFF"/>
        <w:spacing w:before="0" w:beforeAutospacing="0" w:after="0" w:afterAutospacing="0" w:line="360" w:lineRule="auto"/>
        <w:jc w:val="both"/>
        <w:rPr>
          <w:rFonts w:ascii="Arial" w:eastAsiaTheme="minorEastAsia" w:hAnsi="Arial" w:cs="Arial"/>
          <w:sz w:val="22"/>
          <w:szCs w:val="22"/>
        </w:rPr>
      </w:pPr>
      <w:r w:rsidRPr="00BF4B96">
        <w:rPr>
          <w:rFonts w:ascii="Arial" w:eastAsiaTheme="minorEastAsia" w:hAnsi="Arial" w:cs="Arial"/>
          <w:sz w:val="22"/>
          <w:szCs w:val="22"/>
        </w:rPr>
        <w:t>La Ley 152 de 1994, por la cual se establece la “Ley Orgánica del Plan de Desarrollo” instaura la participación ciudadana en el Consejo Nacional de Planeación por medio de representantes de diversos sectores entre los cuales se encuentran los de lo</w:t>
      </w:r>
      <w:r w:rsidR="00C529FB" w:rsidRPr="00BF4B96">
        <w:rPr>
          <w:rFonts w:ascii="Arial" w:eastAsiaTheme="minorEastAsia" w:hAnsi="Arial" w:cs="Arial"/>
          <w:sz w:val="22"/>
          <w:szCs w:val="22"/>
        </w:rPr>
        <w:t xml:space="preserve">s grupos étnicos. Da </w:t>
      </w:r>
      <w:r w:rsidRPr="00BF4B96">
        <w:rPr>
          <w:rFonts w:ascii="Arial" w:eastAsiaTheme="minorEastAsia" w:hAnsi="Arial" w:cs="Arial"/>
          <w:sz w:val="22"/>
          <w:szCs w:val="22"/>
        </w:rPr>
        <w:t xml:space="preserve">a la </w:t>
      </w:r>
      <w:r w:rsidRPr="00BF4B96">
        <w:rPr>
          <w:rFonts w:ascii="Arial" w:eastAsiaTheme="minorEastAsia" w:hAnsi="Arial" w:cs="Arial"/>
          <w:sz w:val="22"/>
          <w:szCs w:val="22"/>
        </w:rPr>
        <w:lastRenderedPageBreak/>
        <w:t>población Negra, Afrocolombiana, Raizal del archipiélago de San Andrés, Providencia y Santa Catalina, y Palenquera de San Basilio un mayor acceso a instancias decisorias en la formulación de los planes de desarrollo. En su Artículo 9, determina que el Consejo Nacional de Planeación debe tener un representante de las comunidades negras y otro de las comunidades raizales del Archipiélago de San Andrés.</w:t>
      </w:r>
    </w:p>
    <w:p w:rsidR="00513653" w:rsidRPr="005C14BC" w:rsidRDefault="00513653" w:rsidP="00FC3C7A">
      <w:pPr>
        <w:pStyle w:val="Prrafodelista"/>
        <w:ind w:left="0"/>
        <w:jc w:val="both"/>
        <w:rPr>
          <w:rFonts w:ascii="Arial" w:hAnsi="Arial" w:cs="Arial"/>
          <w:b/>
          <w:sz w:val="24"/>
          <w:szCs w:val="24"/>
        </w:rPr>
      </w:pPr>
    </w:p>
    <w:p w:rsidR="00382D32" w:rsidRDefault="009C255D" w:rsidP="00404756">
      <w:pPr>
        <w:pStyle w:val="Ttulo2"/>
        <w:rPr>
          <w:rFonts w:ascii="Georgia" w:eastAsia="Times New Roman" w:hAnsi="Georgia" w:cs="Arial"/>
          <w:b/>
          <w:bCs/>
          <w:color w:val="4F81BD"/>
          <w:sz w:val="28"/>
          <w:szCs w:val="28"/>
          <w:lang w:eastAsia="en-US"/>
        </w:rPr>
      </w:pPr>
      <w:bookmarkStart w:id="178" w:name="_Toc396890203"/>
      <w:bookmarkStart w:id="179" w:name="_Toc396890340"/>
      <w:bookmarkStart w:id="180" w:name="_Toc396890371"/>
      <w:bookmarkStart w:id="181" w:name="_Toc396890393"/>
      <w:bookmarkStart w:id="182" w:name="_Toc396890446"/>
      <w:bookmarkStart w:id="183" w:name="_Toc396890602"/>
      <w:bookmarkStart w:id="184" w:name="_Toc396890707"/>
      <w:bookmarkStart w:id="185" w:name="_Toc396923878"/>
      <w:bookmarkStart w:id="186" w:name="_Toc399049417"/>
      <w:bookmarkStart w:id="187" w:name="_Toc399049753"/>
      <w:r>
        <w:rPr>
          <w:rFonts w:ascii="Georgia" w:eastAsia="Times New Roman" w:hAnsi="Georgia" w:cs="Arial"/>
          <w:b/>
          <w:bCs/>
          <w:color w:val="4F81BD"/>
          <w:sz w:val="28"/>
          <w:szCs w:val="28"/>
          <w:lang w:eastAsia="en-US"/>
        </w:rPr>
        <w:t xml:space="preserve">5.4 </w:t>
      </w:r>
      <w:r w:rsidR="00382D32" w:rsidRPr="006E6442">
        <w:rPr>
          <w:rFonts w:ascii="Georgia" w:eastAsia="Times New Roman" w:hAnsi="Georgia" w:cs="Arial"/>
          <w:b/>
          <w:bCs/>
          <w:color w:val="4F81BD"/>
          <w:sz w:val="28"/>
          <w:szCs w:val="28"/>
          <w:lang w:eastAsia="en-US"/>
        </w:rPr>
        <w:t xml:space="preserve">Instancias de representación de las Comunidades </w:t>
      </w:r>
      <w:r w:rsidR="007D1641">
        <w:rPr>
          <w:rFonts w:ascii="Georgia" w:eastAsia="Times New Roman" w:hAnsi="Georgia" w:cs="Arial"/>
          <w:b/>
          <w:bCs/>
          <w:color w:val="4F81BD"/>
          <w:sz w:val="28"/>
          <w:szCs w:val="28"/>
          <w:lang w:eastAsia="en-US"/>
        </w:rPr>
        <w:t xml:space="preserve">Negras, Afrocolombianas, Raizales y </w:t>
      </w:r>
      <w:r w:rsidR="004673F8">
        <w:rPr>
          <w:rFonts w:ascii="Georgia" w:eastAsia="Times New Roman" w:hAnsi="Georgia" w:cs="Arial"/>
          <w:b/>
          <w:bCs/>
          <w:color w:val="4F81BD"/>
          <w:sz w:val="28"/>
          <w:szCs w:val="28"/>
          <w:lang w:eastAsia="en-US"/>
        </w:rPr>
        <w:t>Palenqueras.</w:t>
      </w:r>
      <w:bookmarkEnd w:id="178"/>
      <w:bookmarkEnd w:id="179"/>
      <w:bookmarkEnd w:id="180"/>
      <w:bookmarkEnd w:id="181"/>
      <w:bookmarkEnd w:id="182"/>
      <w:bookmarkEnd w:id="183"/>
      <w:bookmarkEnd w:id="184"/>
      <w:bookmarkEnd w:id="185"/>
      <w:bookmarkEnd w:id="186"/>
      <w:bookmarkEnd w:id="187"/>
    </w:p>
    <w:p w:rsidR="006E6442" w:rsidRPr="006E6442" w:rsidRDefault="006E6442" w:rsidP="00E353F4">
      <w:pPr>
        <w:autoSpaceDE w:val="0"/>
        <w:autoSpaceDN w:val="0"/>
        <w:adjustRightInd w:val="0"/>
        <w:spacing w:after="0"/>
        <w:rPr>
          <w:rFonts w:ascii="Georgia" w:eastAsia="Times New Roman" w:hAnsi="Georgia" w:cs="Arial"/>
          <w:b/>
          <w:bCs/>
          <w:color w:val="4F81BD"/>
          <w:sz w:val="28"/>
          <w:szCs w:val="28"/>
          <w:lang w:eastAsia="en-US"/>
        </w:rPr>
      </w:pPr>
    </w:p>
    <w:p w:rsidR="009F0EEE" w:rsidRDefault="009F0EEE" w:rsidP="00BF4B96">
      <w:pPr>
        <w:autoSpaceDE w:val="0"/>
        <w:autoSpaceDN w:val="0"/>
        <w:adjustRightInd w:val="0"/>
        <w:spacing w:after="0" w:line="360" w:lineRule="auto"/>
        <w:jc w:val="both"/>
        <w:rPr>
          <w:rFonts w:ascii="Arial" w:hAnsi="Arial" w:cs="Arial"/>
        </w:rPr>
      </w:pPr>
      <w:r>
        <w:rPr>
          <w:rFonts w:ascii="Arial" w:hAnsi="Arial" w:cs="Arial"/>
        </w:rPr>
        <w:t>Como se mencionó anteriormente, el artículo 21 del Decreto 3770 de 2008 determinó las instancias de representación de las comunidades negras, afrocolombianas, raizales y palenqueras de la siguiente forma:</w:t>
      </w:r>
    </w:p>
    <w:p w:rsidR="009F0EEE" w:rsidRPr="009F0EEE" w:rsidRDefault="009F0EEE" w:rsidP="009F0EEE">
      <w:pPr>
        <w:pStyle w:val="Prrafodelista"/>
        <w:numPr>
          <w:ilvl w:val="0"/>
          <w:numId w:val="69"/>
        </w:numPr>
        <w:shd w:val="clear" w:color="auto" w:fill="FFFFFF"/>
        <w:spacing w:before="100" w:beforeAutospacing="1" w:after="100" w:afterAutospacing="1" w:line="240" w:lineRule="auto"/>
        <w:rPr>
          <w:rFonts w:ascii="Arial" w:hAnsi="Arial" w:cs="Arial"/>
        </w:rPr>
      </w:pPr>
      <w:r w:rsidRPr="009F0EEE">
        <w:rPr>
          <w:rFonts w:ascii="Arial" w:hAnsi="Arial" w:cs="Arial"/>
          <w:b/>
        </w:rPr>
        <w:t>Los consejos comunitarios</w:t>
      </w:r>
      <w:r w:rsidRPr="009F0EEE">
        <w:rPr>
          <w:rFonts w:ascii="Arial" w:hAnsi="Arial" w:cs="Arial"/>
        </w:rPr>
        <w:t>, en su doble condición de autoridad de administración interna de los territorios colectivos, y de organización de base por excelencia;</w:t>
      </w:r>
    </w:p>
    <w:p w:rsidR="009F0EEE" w:rsidRPr="009F0EEE" w:rsidRDefault="009F0EEE" w:rsidP="009F0EEE">
      <w:pPr>
        <w:pStyle w:val="Prrafodelista"/>
        <w:numPr>
          <w:ilvl w:val="0"/>
          <w:numId w:val="69"/>
        </w:numPr>
        <w:shd w:val="clear" w:color="auto" w:fill="FFFFFF"/>
        <w:spacing w:before="100" w:beforeAutospacing="1" w:after="100" w:afterAutospacing="1" w:line="240" w:lineRule="auto"/>
        <w:rPr>
          <w:rFonts w:ascii="Arial" w:hAnsi="Arial" w:cs="Arial"/>
        </w:rPr>
      </w:pPr>
      <w:r w:rsidRPr="009F0EEE">
        <w:rPr>
          <w:rFonts w:ascii="Arial" w:hAnsi="Arial" w:cs="Arial"/>
          <w:b/>
        </w:rPr>
        <w:t>Las organizaciones de base</w:t>
      </w:r>
      <w:r w:rsidRPr="009F0EEE">
        <w:rPr>
          <w:rFonts w:ascii="Arial" w:hAnsi="Arial" w:cs="Arial"/>
        </w:rPr>
        <w:t xml:space="preserve"> de que trata el decreto 3770</w:t>
      </w:r>
    </w:p>
    <w:p w:rsidR="009F0EEE" w:rsidRPr="009F0EEE" w:rsidRDefault="009F0EEE" w:rsidP="009F0EEE">
      <w:pPr>
        <w:pStyle w:val="Prrafodelista"/>
        <w:numPr>
          <w:ilvl w:val="0"/>
          <w:numId w:val="69"/>
        </w:numPr>
        <w:shd w:val="clear" w:color="auto" w:fill="FFFFFF"/>
        <w:spacing w:before="100" w:beforeAutospacing="1" w:after="100" w:afterAutospacing="1" w:line="240" w:lineRule="auto"/>
        <w:rPr>
          <w:rFonts w:ascii="Arial" w:hAnsi="Arial" w:cs="Arial"/>
        </w:rPr>
      </w:pPr>
      <w:r w:rsidRPr="009F0EEE">
        <w:rPr>
          <w:rFonts w:ascii="Arial" w:hAnsi="Arial" w:cs="Arial"/>
        </w:rPr>
        <w:t xml:space="preserve">Las </w:t>
      </w:r>
      <w:r w:rsidRPr="009F0EEE">
        <w:rPr>
          <w:rFonts w:ascii="Arial" w:hAnsi="Arial" w:cs="Arial"/>
          <w:b/>
        </w:rPr>
        <w:t>Comisiones Consultivas</w:t>
      </w:r>
      <w:r w:rsidRPr="009F0EEE">
        <w:rPr>
          <w:rFonts w:ascii="Arial" w:hAnsi="Arial" w:cs="Arial"/>
        </w:rPr>
        <w:t xml:space="preserve"> Departamentales, Distrital de Bogotá, y de Alto Nivel, y</w:t>
      </w:r>
    </w:p>
    <w:p w:rsidR="009F0EEE" w:rsidRPr="009F0EEE" w:rsidRDefault="009F0EEE" w:rsidP="009F0EEE">
      <w:pPr>
        <w:pStyle w:val="Prrafodelista"/>
        <w:numPr>
          <w:ilvl w:val="0"/>
          <w:numId w:val="69"/>
        </w:numPr>
        <w:shd w:val="clear" w:color="auto" w:fill="FFFFFF"/>
        <w:spacing w:before="100" w:beforeAutospacing="1" w:after="100" w:afterAutospacing="1" w:line="240" w:lineRule="auto"/>
        <w:rPr>
          <w:rFonts w:ascii="Arial" w:hAnsi="Arial" w:cs="Arial"/>
        </w:rPr>
      </w:pPr>
      <w:r w:rsidRPr="009F0EEE">
        <w:rPr>
          <w:rFonts w:ascii="Arial" w:hAnsi="Arial" w:cs="Arial"/>
          <w:b/>
        </w:rPr>
        <w:t>Las Comisiones Pedagógica Nacional y las Departamentales</w:t>
      </w:r>
      <w:r>
        <w:rPr>
          <w:rFonts w:ascii="Arial" w:hAnsi="Arial" w:cs="Arial"/>
        </w:rPr>
        <w:t xml:space="preserve"> (páginas 77-80)</w:t>
      </w:r>
    </w:p>
    <w:p w:rsidR="009F0EEE" w:rsidRDefault="009F0EEE" w:rsidP="00BF4B96">
      <w:pPr>
        <w:autoSpaceDE w:val="0"/>
        <w:autoSpaceDN w:val="0"/>
        <w:adjustRightInd w:val="0"/>
        <w:spacing w:after="0" w:line="360" w:lineRule="auto"/>
        <w:jc w:val="both"/>
        <w:rPr>
          <w:rFonts w:ascii="Arial" w:hAnsi="Arial" w:cs="Arial"/>
        </w:rPr>
      </w:pPr>
    </w:p>
    <w:p w:rsidR="00382D32" w:rsidRPr="00BF4B96" w:rsidRDefault="00007085" w:rsidP="00BF4B96">
      <w:pPr>
        <w:autoSpaceDE w:val="0"/>
        <w:autoSpaceDN w:val="0"/>
        <w:adjustRightInd w:val="0"/>
        <w:spacing w:after="0" w:line="360" w:lineRule="auto"/>
        <w:jc w:val="both"/>
        <w:rPr>
          <w:rFonts w:ascii="Arial" w:hAnsi="Arial" w:cs="Arial"/>
        </w:rPr>
      </w:pPr>
      <w:r w:rsidRPr="00BF4B96">
        <w:rPr>
          <w:rFonts w:ascii="Arial" w:hAnsi="Arial" w:cs="Arial"/>
        </w:rPr>
        <w:t xml:space="preserve">A </w:t>
      </w:r>
      <w:r w:rsidR="002D32E9">
        <w:rPr>
          <w:rFonts w:ascii="Arial" w:hAnsi="Arial" w:cs="Arial"/>
        </w:rPr>
        <w:t>inicios del 2014</w:t>
      </w:r>
      <w:r w:rsidR="00382D32" w:rsidRPr="00BF4B96">
        <w:rPr>
          <w:rFonts w:ascii="Arial" w:hAnsi="Arial" w:cs="Arial"/>
        </w:rPr>
        <w:t xml:space="preserve">, las instancias de representación de las Comunidades </w:t>
      </w:r>
      <w:r w:rsidR="007D1641" w:rsidRPr="00BF4B96">
        <w:rPr>
          <w:rFonts w:ascii="Arial" w:hAnsi="Arial" w:cs="Arial"/>
        </w:rPr>
        <w:t>Negras, Afrocolombianas, Raizales y Palenqueras</w:t>
      </w:r>
      <w:r w:rsidR="00382D32" w:rsidRPr="00BF4B96">
        <w:rPr>
          <w:rFonts w:ascii="Arial" w:hAnsi="Arial" w:cs="Arial"/>
        </w:rPr>
        <w:t xml:space="preserve"> atraviesan por lo que algunos expertos de la tem</w:t>
      </w:r>
      <w:r w:rsidR="00974EBE" w:rsidRPr="00BF4B96">
        <w:rPr>
          <w:rFonts w:ascii="Arial" w:hAnsi="Arial" w:cs="Arial"/>
        </w:rPr>
        <w:t>ática afro</w:t>
      </w:r>
      <w:r w:rsidR="00382D32" w:rsidRPr="00BF4B96">
        <w:rPr>
          <w:rFonts w:ascii="Arial" w:hAnsi="Arial" w:cs="Arial"/>
        </w:rPr>
        <w:t xml:space="preserve"> denominan </w:t>
      </w:r>
      <w:r w:rsidR="00974EBE" w:rsidRPr="00BF4B96">
        <w:rPr>
          <w:rFonts w:ascii="Arial" w:hAnsi="Arial" w:cs="Arial"/>
        </w:rPr>
        <w:t>“vacío</w:t>
      </w:r>
      <w:r w:rsidR="00382D32" w:rsidRPr="00BF4B96">
        <w:rPr>
          <w:rFonts w:ascii="Arial" w:hAnsi="Arial" w:cs="Arial"/>
        </w:rPr>
        <w:t xml:space="preserve"> legal</w:t>
      </w:r>
      <w:r w:rsidR="00974EBE" w:rsidRPr="00BF4B96">
        <w:rPr>
          <w:rFonts w:ascii="Arial" w:hAnsi="Arial" w:cs="Arial"/>
        </w:rPr>
        <w:t xml:space="preserve">”. Teniendo como base la información suministrada por el Grupo de Soporte Normativo y de Participación de la Dirección de Asuntos para Comunidades </w:t>
      </w:r>
      <w:r w:rsidR="007D1641" w:rsidRPr="00BF4B96">
        <w:rPr>
          <w:rFonts w:ascii="Arial" w:hAnsi="Arial" w:cs="Arial"/>
        </w:rPr>
        <w:t>Negras, Afrocolombianas, Raizales y Palenqueras</w:t>
      </w:r>
      <w:r w:rsidR="002D32E9">
        <w:rPr>
          <w:rFonts w:ascii="Arial" w:hAnsi="Arial" w:cs="Arial"/>
        </w:rPr>
        <w:t xml:space="preserve"> </w:t>
      </w:r>
      <w:r w:rsidR="00974EBE" w:rsidRPr="00BF4B96">
        <w:rPr>
          <w:rFonts w:ascii="Arial" w:hAnsi="Arial" w:cs="Arial"/>
        </w:rPr>
        <w:t>del Ministerio del Interior, la presente guía toma la siguiente info</w:t>
      </w:r>
      <w:r w:rsidR="00B4340F" w:rsidRPr="00BF4B96">
        <w:rPr>
          <w:rFonts w:ascii="Arial" w:hAnsi="Arial" w:cs="Arial"/>
        </w:rPr>
        <w:t>rmación de lo consignado en el D</w:t>
      </w:r>
      <w:r w:rsidR="00974EBE" w:rsidRPr="00BF4B96">
        <w:rPr>
          <w:rFonts w:ascii="Arial" w:hAnsi="Arial" w:cs="Arial"/>
        </w:rPr>
        <w:t>ecreto 3770 de 2008, decreto que de acuerdo a los funcionarios de la entidad continua vigente</w:t>
      </w:r>
      <w:r w:rsidRPr="00A01A6C">
        <w:rPr>
          <w:rFonts w:ascii="Arial" w:hAnsi="Arial" w:cs="Arial"/>
          <w:vertAlign w:val="superscript"/>
        </w:rPr>
        <w:endnoteReference w:id="38"/>
      </w:r>
      <w:r w:rsidR="00974EBE" w:rsidRPr="00BF4B96">
        <w:rPr>
          <w:rFonts w:ascii="Arial" w:hAnsi="Arial" w:cs="Arial"/>
        </w:rPr>
        <w:t>.</w:t>
      </w:r>
    </w:p>
    <w:p w:rsidR="0086787A" w:rsidRPr="00536DB0" w:rsidRDefault="0086787A" w:rsidP="0086787A">
      <w:pPr>
        <w:pStyle w:val="NormalWeb"/>
        <w:shd w:val="clear" w:color="auto" w:fill="FFFFFF"/>
        <w:tabs>
          <w:tab w:val="left" w:pos="5823"/>
        </w:tabs>
        <w:rPr>
          <w:rFonts w:ascii="Arial" w:eastAsiaTheme="minorEastAsia" w:hAnsi="Arial" w:cs="Arial"/>
          <w:b/>
          <w:sz w:val="22"/>
          <w:szCs w:val="22"/>
        </w:rPr>
      </w:pPr>
      <w:r w:rsidRPr="00536DB0">
        <w:rPr>
          <w:rFonts w:ascii="Arial" w:eastAsiaTheme="minorEastAsia" w:hAnsi="Arial" w:cs="Arial"/>
          <w:b/>
          <w:sz w:val="22"/>
          <w:szCs w:val="22"/>
        </w:rPr>
        <w:t>Antecedentes del vacío legal</w:t>
      </w:r>
    </w:p>
    <w:p w:rsidR="0086787A" w:rsidRPr="00BF4B96" w:rsidRDefault="0086787A" w:rsidP="00BF4B96">
      <w:pPr>
        <w:pStyle w:val="NormalWeb"/>
        <w:shd w:val="clear" w:color="auto" w:fill="FFFFFF"/>
        <w:tabs>
          <w:tab w:val="left" w:pos="5823"/>
        </w:tabs>
        <w:spacing w:line="360" w:lineRule="auto"/>
        <w:jc w:val="both"/>
        <w:rPr>
          <w:rFonts w:ascii="Arial" w:eastAsiaTheme="minorEastAsia" w:hAnsi="Arial" w:cs="Arial"/>
          <w:sz w:val="22"/>
          <w:szCs w:val="22"/>
        </w:rPr>
      </w:pPr>
      <w:r w:rsidRPr="00BF4B96">
        <w:rPr>
          <w:rFonts w:ascii="Arial" w:eastAsiaTheme="minorEastAsia" w:hAnsi="Arial" w:cs="Arial"/>
          <w:sz w:val="22"/>
          <w:szCs w:val="22"/>
        </w:rPr>
        <w:t xml:space="preserve">El </w:t>
      </w:r>
      <w:r w:rsidR="00FE6A98" w:rsidRPr="00BF4B96">
        <w:rPr>
          <w:rFonts w:ascii="Arial" w:eastAsiaTheme="minorEastAsia" w:hAnsi="Arial" w:cs="Arial"/>
          <w:sz w:val="22"/>
          <w:szCs w:val="22"/>
        </w:rPr>
        <w:t>D</w:t>
      </w:r>
      <w:r w:rsidRPr="00BF4B96">
        <w:rPr>
          <w:rFonts w:ascii="Arial" w:eastAsiaTheme="minorEastAsia" w:hAnsi="Arial" w:cs="Arial"/>
          <w:sz w:val="22"/>
          <w:szCs w:val="22"/>
        </w:rPr>
        <w:t xml:space="preserve">ecreto 3770 de 2008 en su artículo 22 establece que “el período de los representantes de las organizaciones de base de Comunidades </w:t>
      </w:r>
      <w:r w:rsidR="007D1641" w:rsidRPr="00BF4B96">
        <w:rPr>
          <w:rFonts w:ascii="Arial" w:eastAsiaTheme="minorEastAsia" w:hAnsi="Arial" w:cs="Arial"/>
          <w:sz w:val="22"/>
          <w:szCs w:val="22"/>
        </w:rPr>
        <w:t xml:space="preserve">Negras, Afrocolombianas, Raizales y </w:t>
      </w:r>
      <w:r w:rsidR="004673F8" w:rsidRPr="00BF4B96">
        <w:rPr>
          <w:rFonts w:ascii="Arial" w:eastAsiaTheme="minorEastAsia" w:hAnsi="Arial" w:cs="Arial"/>
          <w:sz w:val="22"/>
          <w:szCs w:val="22"/>
        </w:rPr>
        <w:t>Palenqueras,</w:t>
      </w:r>
      <w:r w:rsidRPr="00BF4B96">
        <w:rPr>
          <w:rFonts w:ascii="Arial" w:eastAsiaTheme="minorEastAsia" w:hAnsi="Arial" w:cs="Arial"/>
          <w:sz w:val="22"/>
          <w:szCs w:val="22"/>
        </w:rPr>
        <w:t xml:space="preserve"> y de los Consejos Comunitarios, ante las Comisiones Consultivas departamentales, Distrital de Bogotá y de Alto Nivel será institucional de tres (3) años, contados a partir del primero (1°) de noviembre de 2008.” Esto significaba que para el periodo </w:t>
      </w:r>
      <w:r w:rsidRPr="00BF4B96">
        <w:rPr>
          <w:rFonts w:ascii="Arial" w:eastAsiaTheme="minorEastAsia" w:hAnsi="Arial" w:cs="Arial"/>
          <w:sz w:val="22"/>
          <w:szCs w:val="22"/>
        </w:rPr>
        <w:lastRenderedPageBreak/>
        <w:t xml:space="preserve">que se iniciaba el 1 de noviembre de 2012 los representantes de las Comunidades </w:t>
      </w:r>
      <w:r w:rsidR="007D1641" w:rsidRPr="00BF4B96">
        <w:rPr>
          <w:rFonts w:ascii="Arial" w:eastAsiaTheme="minorEastAsia" w:hAnsi="Arial" w:cs="Arial"/>
          <w:sz w:val="22"/>
          <w:szCs w:val="22"/>
        </w:rPr>
        <w:t xml:space="preserve">Negras, Afrocolombianas, Raizales y </w:t>
      </w:r>
      <w:r w:rsidR="004673F8" w:rsidRPr="00BF4B96">
        <w:rPr>
          <w:rFonts w:ascii="Arial" w:eastAsiaTheme="minorEastAsia" w:hAnsi="Arial" w:cs="Arial"/>
          <w:sz w:val="22"/>
          <w:szCs w:val="22"/>
        </w:rPr>
        <w:t>Palenqueras,</w:t>
      </w:r>
      <w:r w:rsidRPr="00BF4B96">
        <w:rPr>
          <w:rFonts w:ascii="Arial" w:eastAsiaTheme="minorEastAsia" w:hAnsi="Arial" w:cs="Arial"/>
          <w:sz w:val="22"/>
          <w:szCs w:val="22"/>
        </w:rPr>
        <w:t xml:space="preserve"> ante las Comisiones Consultivas, no podrían ser reelegidos en forma inmediata. Sin embargo en la realidad no sucedió así. </w:t>
      </w:r>
    </w:p>
    <w:p w:rsidR="0086787A" w:rsidRPr="00BF4B96" w:rsidRDefault="0086787A" w:rsidP="00BF4B96">
      <w:pPr>
        <w:pStyle w:val="NormalWeb"/>
        <w:shd w:val="clear" w:color="auto" w:fill="FFFFFF"/>
        <w:tabs>
          <w:tab w:val="left" w:pos="5823"/>
        </w:tabs>
        <w:spacing w:line="360" w:lineRule="auto"/>
        <w:jc w:val="both"/>
        <w:rPr>
          <w:rFonts w:ascii="Arial" w:eastAsiaTheme="minorEastAsia" w:hAnsi="Arial" w:cs="Arial"/>
          <w:sz w:val="22"/>
          <w:szCs w:val="22"/>
        </w:rPr>
      </w:pPr>
      <w:r w:rsidRPr="00BF4B96">
        <w:rPr>
          <w:rFonts w:ascii="Arial" w:eastAsiaTheme="minorEastAsia" w:hAnsi="Arial" w:cs="Arial"/>
          <w:sz w:val="22"/>
          <w:szCs w:val="22"/>
        </w:rPr>
        <w:t>El 19 de octubre de 2012 el Ministerio del I</w:t>
      </w:r>
      <w:r w:rsidR="00053CCC" w:rsidRPr="00BF4B96">
        <w:rPr>
          <w:rFonts w:ascii="Arial" w:eastAsiaTheme="minorEastAsia" w:hAnsi="Arial" w:cs="Arial"/>
          <w:sz w:val="22"/>
          <w:szCs w:val="22"/>
        </w:rPr>
        <w:t>nterior</w:t>
      </w:r>
      <w:r w:rsidR="005D540F">
        <w:rPr>
          <w:rFonts w:ascii="Arial" w:eastAsiaTheme="minorEastAsia" w:hAnsi="Arial" w:cs="Arial"/>
          <w:sz w:val="22"/>
          <w:szCs w:val="22"/>
        </w:rPr>
        <w:t>,</w:t>
      </w:r>
      <w:r w:rsidR="00053CCC" w:rsidRPr="00BF4B96">
        <w:rPr>
          <w:rFonts w:ascii="Arial" w:eastAsiaTheme="minorEastAsia" w:hAnsi="Arial" w:cs="Arial"/>
          <w:sz w:val="22"/>
          <w:szCs w:val="22"/>
        </w:rPr>
        <w:t xml:space="preserve"> mediante Decreto 2163</w:t>
      </w:r>
      <w:r w:rsidR="005D540F">
        <w:rPr>
          <w:rFonts w:ascii="Arial" w:eastAsiaTheme="minorEastAsia" w:hAnsi="Arial" w:cs="Arial"/>
          <w:sz w:val="22"/>
          <w:szCs w:val="22"/>
        </w:rPr>
        <w:t>,</w:t>
      </w:r>
      <w:r w:rsidR="00053CCC" w:rsidRPr="00BF4B96">
        <w:rPr>
          <w:rFonts w:ascii="Arial" w:eastAsiaTheme="minorEastAsia" w:hAnsi="Arial" w:cs="Arial"/>
          <w:sz w:val="22"/>
          <w:szCs w:val="22"/>
        </w:rPr>
        <w:t xml:space="preserve"> deroga el D</w:t>
      </w:r>
      <w:r w:rsidRPr="00BF4B96">
        <w:rPr>
          <w:rFonts w:ascii="Arial" w:eastAsiaTheme="minorEastAsia" w:hAnsi="Arial" w:cs="Arial"/>
          <w:sz w:val="22"/>
          <w:szCs w:val="22"/>
        </w:rPr>
        <w:t xml:space="preserve">ecreto 3770 de 2008 y pretende conformar y reglamentar la Comisión Consultiva de Alto Nivel de Comunidades Negras, Raizales y Palenqueras para dar cumplimiento a </w:t>
      </w:r>
      <w:r w:rsidR="00053CCC" w:rsidRPr="00BF4B96">
        <w:rPr>
          <w:rFonts w:ascii="Arial" w:eastAsiaTheme="minorEastAsia" w:hAnsi="Arial" w:cs="Arial"/>
          <w:sz w:val="22"/>
          <w:szCs w:val="22"/>
        </w:rPr>
        <w:t>la R</w:t>
      </w:r>
      <w:r w:rsidRPr="00BF4B96">
        <w:rPr>
          <w:rFonts w:ascii="Arial" w:eastAsiaTheme="minorEastAsia" w:hAnsi="Arial" w:cs="Arial"/>
          <w:sz w:val="22"/>
          <w:szCs w:val="22"/>
        </w:rPr>
        <w:t>esolución 0121 del 30 de enero de 2012, (adicionada por la Resolución 0254 del 16 de febrero de 2012) mediante la cual se creó el espacio nacional de Delegados de Consejos Comunitarios de Comunidades Negras, y los representantes de los raizales de San Andrés, Providencia y Santa Catalina. Este espacio nacional de delegados y representantes serviría de instancia para la consulta previa, la reglamentación de la Comisión Consultiva de Alto Nivel así como “para el establecimiento de los requisitos para el registro de los consejos comunitarios y de las formas organizativas de los raizales y para la consulta, de manera transitoria, de proyectos de ley, medidas administrativas y demás actos que así lo requieran”.</w:t>
      </w:r>
    </w:p>
    <w:p w:rsidR="0086787A" w:rsidRPr="00BF4B96" w:rsidRDefault="00053CCC" w:rsidP="00BF4B96">
      <w:pPr>
        <w:pStyle w:val="NormalWeb"/>
        <w:shd w:val="clear" w:color="auto" w:fill="FFFFFF"/>
        <w:tabs>
          <w:tab w:val="left" w:pos="5823"/>
        </w:tabs>
        <w:spacing w:line="360" w:lineRule="auto"/>
        <w:jc w:val="both"/>
        <w:rPr>
          <w:rFonts w:ascii="Arial" w:eastAsiaTheme="minorEastAsia" w:hAnsi="Arial" w:cs="Arial"/>
          <w:sz w:val="22"/>
          <w:szCs w:val="22"/>
        </w:rPr>
      </w:pPr>
      <w:r w:rsidRPr="00BF4B96">
        <w:rPr>
          <w:rFonts w:ascii="Arial" w:eastAsiaTheme="minorEastAsia" w:hAnsi="Arial" w:cs="Arial"/>
          <w:sz w:val="22"/>
          <w:szCs w:val="22"/>
        </w:rPr>
        <w:t>El D</w:t>
      </w:r>
      <w:r w:rsidR="0086787A" w:rsidRPr="00BF4B96">
        <w:rPr>
          <w:rFonts w:ascii="Arial" w:eastAsiaTheme="minorEastAsia" w:hAnsi="Arial" w:cs="Arial"/>
          <w:sz w:val="22"/>
          <w:szCs w:val="22"/>
        </w:rPr>
        <w:t>ecreto 2163 del 2012 suscitó controversia entre miembros de las comunidades afrocolombianas en la medida en que éste solo reconoce a los Consejos Comunitarios que cuenten con titulación colectiva adjudicada por el Incoder, entonces los Consejos Comunitarios en proceso de inscripción, las comunidades desplazadas o las comunidades residentes en áreas rurales quedarían fuera de dicha Comisión Consultiva. Si a esto se le suma la decisión del Consejo de Estado de no permitir la participación de las organizaciones de base en cuanto a órganos de representación de las comunidades afrocolombianas, la representación de dichas comunidades quedaría entonces únicamente en cabeza de los Consejos Comunitarios con titulación colectiva del Incoder, lo cual efectivamente dejaría por fuera de la ecuación a un gran sector de la población afrocolombiana, raizal y palenquera que no cumple con dicho requisito.</w:t>
      </w:r>
    </w:p>
    <w:p w:rsidR="0086787A" w:rsidRPr="00BF4B96" w:rsidRDefault="0086787A" w:rsidP="00BF4B96">
      <w:pPr>
        <w:pStyle w:val="NormalWeb"/>
        <w:shd w:val="clear" w:color="auto" w:fill="FFFFFF"/>
        <w:tabs>
          <w:tab w:val="left" w:pos="5823"/>
        </w:tabs>
        <w:spacing w:line="360" w:lineRule="auto"/>
        <w:jc w:val="both"/>
        <w:rPr>
          <w:rFonts w:ascii="Arial" w:eastAsiaTheme="minorEastAsia" w:hAnsi="Arial" w:cs="Arial"/>
          <w:sz w:val="22"/>
          <w:szCs w:val="22"/>
        </w:rPr>
      </w:pPr>
      <w:r w:rsidRPr="00BF4B96">
        <w:rPr>
          <w:rFonts w:ascii="Arial" w:eastAsiaTheme="minorEastAsia" w:hAnsi="Arial" w:cs="Arial"/>
          <w:sz w:val="22"/>
          <w:szCs w:val="22"/>
        </w:rPr>
        <w:t>Al malestar susci</w:t>
      </w:r>
      <w:r w:rsidR="00FE6A98" w:rsidRPr="00BF4B96">
        <w:rPr>
          <w:rFonts w:ascii="Arial" w:eastAsiaTheme="minorEastAsia" w:hAnsi="Arial" w:cs="Arial"/>
          <w:sz w:val="22"/>
          <w:szCs w:val="22"/>
        </w:rPr>
        <w:t>tado por las disposiciones del D</w:t>
      </w:r>
      <w:r w:rsidRPr="00BF4B96">
        <w:rPr>
          <w:rFonts w:ascii="Arial" w:eastAsiaTheme="minorEastAsia" w:hAnsi="Arial" w:cs="Arial"/>
          <w:sz w:val="22"/>
          <w:szCs w:val="22"/>
        </w:rPr>
        <w:t>ecreto 2163 de 2012 se sumó una sentencia proferida por el Consejo de Estado el 5 de agosto de 2010 en la cual se señaló que las organizaciones de base no pueden obrar como órgano de representación de las comunidades negras “para la integración de las comisiones especiales, nacional o de alto nivel y territoriales ordenada en el artículo transitorio 55 de la Constitución Política”</w:t>
      </w:r>
      <w:r w:rsidRPr="00BF4B96">
        <w:rPr>
          <w:rStyle w:val="Refdenotaalfinal"/>
          <w:rFonts w:ascii="Arial" w:eastAsiaTheme="minorEastAsia" w:hAnsi="Arial" w:cs="Arial"/>
          <w:sz w:val="22"/>
          <w:szCs w:val="22"/>
        </w:rPr>
        <w:endnoteReference w:id="39"/>
      </w:r>
      <w:r w:rsidRPr="00BF4B96">
        <w:rPr>
          <w:rFonts w:ascii="Arial" w:eastAsiaTheme="minorEastAsia" w:hAnsi="Arial" w:cs="Arial"/>
          <w:sz w:val="22"/>
          <w:szCs w:val="22"/>
        </w:rPr>
        <w:t xml:space="preserve">.  A esta serie de decretos y sentencias que han causado controversia al interior de las comunidades afrocolombianas, raizales y Palenqueras se le denomina “vacío legal” dado que hasta el momento de </w:t>
      </w:r>
      <w:r w:rsidRPr="00BF4B96">
        <w:rPr>
          <w:rFonts w:ascii="Arial" w:eastAsiaTheme="minorEastAsia" w:hAnsi="Arial" w:cs="Arial"/>
          <w:sz w:val="22"/>
          <w:szCs w:val="22"/>
        </w:rPr>
        <w:lastRenderedPageBreak/>
        <w:t>elaboración de esta guía no se ha conseguido volver a establecer la Comisión Consultiva de Alto Nivel y lo más cercano que se ha llegado a un consenso entre organizaciones de las comunidades afro y consejos comunitarios fue la conformación de un Congreso Autónomo que se realizó en mayo de 2013 en Quibdó en el cual se eligió a 109 representantes de manera transitoria para determinar los procesos de re</w:t>
      </w:r>
      <w:r w:rsidR="00D75973" w:rsidRPr="00BF4B96">
        <w:rPr>
          <w:rFonts w:ascii="Arial" w:eastAsiaTheme="minorEastAsia" w:hAnsi="Arial" w:cs="Arial"/>
          <w:sz w:val="22"/>
          <w:szCs w:val="22"/>
        </w:rPr>
        <w:t>presentación de las comunidades, sin embargo estas personas elegidas no se consideran facultadas</w:t>
      </w:r>
      <w:r w:rsidRPr="00BF4B96">
        <w:rPr>
          <w:rFonts w:ascii="Arial" w:eastAsiaTheme="minorEastAsia" w:hAnsi="Arial" w:cs="Arial"/>
          <w:sz w:val="22"/>
          <w:szCs w:val="22"/>
        </w:rPr>
        <w:t xml:space="preserve"> para asumir una articulación a nivel nacional.</w:t>
      </w:r>
    </w:p>
    <w:p w:rsidR="00AF1883" w:rsidRPr="00AF1883" w:rsidRDefault="00FE6A98" w:rsidP="009F0EEE">
      <w:pPr>
        <w:pStyle w:val="NormalWeb"/>
        <w:shd w:val="clear" w:color="auto" w:fill="FFFFFF"/>
        <w:tabs>
          <w:tab w:val="left" w:pos="5823"/>
        </w:tabs>
        <w:spacing w:line="360" w:lineRule="auto"/>
        <w:jc w:val="both"/>
        <w:rPr>
          <w:rFonts w:ascii="Arial" w:eastAsiaTheme="minorEastAsia" w:hAnsi="Arial" w:cs="Arial"/>
          <w:sz w:val="22"/>
          <w:szCs w:val="22"/>
        </w:rPr>
      </w:pPr>
      <w:r w:rsidRPr="00BF4B96">
        <w:rPr>
          <w:rFonts w:ascii="Arial" w:eastAsiaTheme="minorEastAsia" w:hAnsi="Arial" w:cs="Arial"/>
          <w:b/>
          <w:sz w:val="22"/>
          <w:szCs w:val="22"/>
        </w:rPr>
        <w:t>El D</w:t>
      </w:r>
      <w:r w:rsidR="0086787A" w:rsidRPr="00BF4B96">
        <w:rPr>
          <w:rFonts w:ascii="Arial" w:eastAsiaTheme="minorEastAsia" w:hAnsi="Arial" w:cs="Arial"/>
          <w:b/>
          <w:sz w:val="22"/>
          <w:szCs w:val="22"/>
        </w:rPr>
        <w:t>ecreto 3770, aunque</w:t>
      </w:r>
      <w:r w:rsidRPr="00BF4B96">
        <w:rPr>
          <w:rFonts w:ascii="Arial" w:eastAsiaTheme="minorEastAsia" w:hAnsi="Arial" w:cs="Arial"/>
          <w:b/>
          <w:sz w:val="22"/>
          <w:szCs w:val="22"/>
        </w:rPr>
        <w:t xml:space="preserve"> derogado en su momento por el D</w:t>
      </w:r>
      <w:r w:rsidR="0086787A" w:rsidRPr="00BF4B96">
        <w:rPr>
          <w:rFonts w:ascii="Arial" w:eastAsiaTheme="minorEastAsia" w:hAnsi="Arial" w:cs="Arial"/>
          <w:b/>
          <w:sz w:val="22"/>
          <w:szCs w:val="22"/>
        </w:rPr>
        <w:t>ecreto 2163 de 2</w:t>
      </w:r>
      <w:r w:rsidR="009121EB">
        <w:rPr>
          <w:rFonts w:ascii="Arial" w:eastAsiaTheme="minorEastAsia" w:hAnsi="Arial" w:cs="Arial"/>
          <w:b/>
          <w:sz w:val="22"/>
          <w:szCs w:val="22"/>
        </w:rPr>
        <w:t xml:space="preserve">012, continúa estando vigente </w:t>
      </w:r>
      <w:r w:rsidR="009121EB" w:rsidRPr="009121EB">
        <w:rPr>
          <w:rFonts w:ascii="Arial" w:eastAsiaTheme="minorEastAsia" w:hAnsi="Arial" w:cs="Arial"/>
          <w:sz w:val="22"/>
          <w:szCs w:val="22"/>
        </w:rPr>
        <w:t xml:space="preserve">al momento de escribir esta guía </w:t>
      </w:r>
      <w:r w:rsidR="0086787A" w:rsidRPr="00BF4B96">
        <w:rPr>
          <w:rFonts w:ascii="Arial" w:eastAsiaTheme="minorEastAsia" w:hAnsi="Arial" w:cs="Arial"/>
          <w:sz w:val="22"/>
          <w:szCs w:val="22"/>
        </w:rPr>
        <w:t xml:space="preserve">para propósitos de registro de las organizaciones de base en el Ministerio del Interior de acuerdo a funcionarios del Grupo de Soporte Normativo y de Participación de la Dirección de Asuntos para Comunidades </w:t>
      </w:r>
      <w:r w:rsidR="007D1641" w:rsidRPr="00BF4B96">
        <w:rPr>
          <w:rFonts w:ascii="Arial" w:eastAsiaTheme="minorEastAsia" w:hAnsi="Arial" w:cs="Arial"/>
          <w:sz w:val="22"/>
          <w:szCs w:val="22"/>
        </w:rPr>
        <w:t>Negras, Afrocolombianas, Raizales y Palenqueras</w:t>
      </w:r>
      <w:r w:rsidR="0057050E">
        <w:rPr>
          <w:rFonts w:ascii="Arial" w:eastAsiaTheme="minorEastAsia" w:hAnsi="Arial" w:cs="Arial"/>
          <w:sz w:val="22"/>
          <w:szCs w:val="22"/>
        </w:rPr>
        <w:t xml:space="preserve"> </w:t>
      </w:r>
      <w:r w:rsidR="0086787A" w:rsidRPr="00BF4B96">
        <w:rPr>
          <w:rFonts w:ascii="Arial" w:eastAsiaTheme="minorEastAsia" w:hAnsi="Arial" w:cs="Arial"/>
          <w:sz w:val="22"/>
          <w:szCs w:val="22"/>
        </w:rPr>
        <w:t>de la misma entidad</w:t>
      </w:r>
      <w:r w:rsidR="0086787A" w:rsidRPr="00812813">
        <w:rPr>
          <w:rStyle w:val="Refdenotaalfinal"/>
          <w:rFonts w:ascii="Arial" w:eastAsiaTheme="minorEastAsia" w:hAnsi="Arial" w:cs="Arial"/>
          <w:sz w:val="20"/>
          <w:szCs w:val="20"/>
        </w:rPr>
        <w:endnoteReference w:id="40"/>
      </w:r>
      <w:r w:rsidR="0086787A" w:rsidRPr="00BF4B96">
        <w:rPr>
          <w:rFonts w:ascii="Arial" w:eastAsiaTheme="minorEastAsia" w:hAnsi="Arial" w:cs="Arial"/>
          <w:sz w:val="22"/>
          <w:szCs w:val="22"/>
        </w:rPr>
        <w:t>. La Corte Constitucional profirió un auto que, de manera transitoria, suspende la aplicación de la Resolución 0121 y del Decreto 2163 de 2012 y los procesos consultivos adelantados bajo su vigencia. Cualquier avance a este respecto se incorporará d</w:t>
      </w:r>
      <w:r w:rsidR="009F0EEE">
        <w:rPr>
          <w:rFonts w:ascii="Arial" w:eastAsiaTheme="minorEastAsia" w:hAnsi="Arial" w:cs="Arial"/>
          <w:sz w:val="22"/>
          <w:szCs w:val="22"/>
        </w:rPr>
        <w:t xml:space="preserve">ebidamente en la presente guía. </w:t>
      </w:r>
      <w:r w:rsidR="009F0EEE" w:rsidRPr="009F0EEE">
        <w:rPr>
          <w:rFonts w:ascii="Arial" w:eastAsiaTheme="minorEastAsia" w:hAnsi="Arial" w:cs="Arial"/>
          <w:b/>
          <w:sz w:val="22"/>
          <w:szCs w:val="22"/>
        </w:rPr>
        <w:t>Con esta</w:t>
      </w:r>
      <w:r w:rsidR="00D75973" w:rsidRPr="009F0EEE">
        <w:rPr>
          <w:rFonts w:ascii="Arial" w:eastAsiaTheme="minorEastAsia" w:hAnsi="Arial" w:cs="Arial"/>
          <w:b/>
          <w:sz w:val="22"/>
          <w:szCs w:val="22"/>
        </w:rPr>
        <w:t xml:space="preserve"> salvedad se in</w:t>
      </w:r>
      <w:r w:rsidR="00AF1883" w:rsidRPr="009F0EEE">
        <w:rPr>
          <w:rFonts w:ascii="Arial" w:eastAsiaTheme="minorEastAsia" w:hAnsi="Arial" w:cs="Arial"/>
          <w:b/>
          <w:sz w:val="22"/>
          <w:szCs w:val="22"/>
        </w:rPr>
        <w:t>cluye la siguiente información.</w:t>
      </w:r>
    </w:p>
    <w:p w:rsidR="00BC050D" w:rsidRPr="00536DB0" w:rsidRDefault="00BC050D" w:rsidP="00BC050D">
      <w:pPr>
        <w:pStyle w:val="NormalWeb"/>
        <w:shd w:val="clear" w:color="auto" w:fill="FFFFFF"/>
        <w:rPr>
          <w:rFonts w:ascii="Arial" w:eastAsiaTheme="minorEastAsia" w:hAnsi="Arial" w:cs="Arial"/>
          <w:b/>
          <w:sz w:val="22"/>
          <w:szCs w:val="22"/>
        </w:rPr>
      </w:pPr>
      <w:r w:rsidRPr="00536DB0">
        <w:rPr>
          <w:rFonts w:ascii="Arial" w:eastAsiaTheme="minorEastAsia" w:hAnsi="Arial" w:cs="Arial"/>
          <w:b/>
          <w:sz w:val="22"/>
          <w:szCs w:val="22"/>
        </w:rPr>
        <w:t>Comisiones Consultivas Departamentales</w:t>
      </w:r>
    </w:p>
    <w:p w:rsidR="00F87C84" w:rsidRPr="00BF4B96" w:rsidRDefault="009B6571" w:rsidP="00BF4B96">
      <w:pPr>
        <w:spacing w:before="100" w:beforeAutospacing="1" w:after="100" w:afterAutospacing="1" w:line="360" w:lineRule="auto"/>
        <w:jc w:val="both"/>
        <w:rPr>
          <w:rFonts w:ascii="Arial" w:hAnsi="Arial" w:cs="Arial"/>
        </w:rPr>
      </w:pPr>
      <w:r w:rsidRPr="00BF4B96">
        <w:rPr>
          <w:rFonts w:ascii="Arial" w:hAnsi="Arial" w:cs="Arial"/>
        </w:rPr>
        <w:t>El Decreto</w:t>
      </w:r>
      <w:r w:rsidR="002C60A7" w:rsidRPr="00BF4B96">
        <w:rPr>
          <w:rFonts w:ascii="Arial" w:hAnsi="Arial" w:cs="Arial"/>
        </w:rPr>
        <w:t xml:space="preserve"> 3770 de 2008 en su artículo 8 </w:t>
      </w:r>
      <w:r w:rsidR="00F87C84" w:rsidRPr="00BF4B96">
        <w:rPr>
          <w:rFonts w:ascii="Arial" w:hAnsi="Arial" w:cs="Arial"/>
        </w:rPr>
        <w:t xml:space="preserve">determina </w:t>
      </w:r>
      <w:r w:rsidR="002C60A7" w:rsidRPr="00BF4B96">
        <w:rPr>
          <w:rFonts w:ascii="Arial" w:hAnsi="Arial" w:cs="Arial"/>
        </w:rPr>
        <w:t>la conformación</w:t>
      </w:r>
      <w:r w:rsidR="00F87C84" w:rsidRPr="00BF4B96">
        <w:rPr>
          <w:rFonts w:ascii="Arial" w:hAnsi="Arial" w:cs="Arial"/>
        </w:rPr>
        <w:t xml:space="preserve"> de las Comisiones Consultivas Departamentales y la Comisión Consultiva Distrital de Bogotá, D. C. </w:t>
      </w:r>
      <w:r w:rsidR="001C674F" w:rsidRPr="00AF1883">
        <w:rPr>
          <w:rFonts w:ascii="Arial" w:hAnsi="Arial" w:cs="Arial"/>
        </w:rPr>
        <w:t>con la función principal de servir de instancia de diálogo, concertación e interlocución entre las comunidades que representan y el Gobierno Departamental o Distrital</w:t>
      </w:r>
      <w:r w:rsidR="00AF1883" w:rsidRPr="00AF1883">
        <w:rPr>
          <w:rFonts w:ascii="Arial" w:hAnsi="Arial" w:cs="Arial"/>
        </w:rPr>
        <w:t xml:space="preserve"> </w:t>
      </w:r>
      <w:r w:rsidR="001C674F" w:rsidRPr="001C674F">
        <w:rPr>
          <w:rFonts w:ascii="Arial" w:hAnsi="Arial" w:cs="Arial"/>
        </w:rPr>
        <w:t>.</w:t>
      </w:r>
      <w:r w:rsidR="001C674F" w:rsidRPr="00AF1883">
        <w:rPr>
          <w:rFonts w:ascii="Arial" w:hAnsi="Arial" w:cs="Arial"/>
        </w:rPr>
        <w:t>El Decreto dispone</w:t>
      </w:r>
      <w:r w:rsidR="00F87C84" w:rsidRPr="00AF1883">
        <w:rPr>
          <w:rFonts w:ascii="Arial" w:hAnsi="Arial" w:cs="Arial"/>
        </w:rPr>
        <w:t>:</w:t>
      </w:r>
    </w:p>
    <w:p w:rsidR="002C60A7" w:rsidRPr="00BF4B96" w:rsidRDefault="002C60A7" w:rsidP="00BF4B96">
      <w:pPr>
        <w:spacing w:before="100" w:beforeAutospacing="1" w:after="100" w:afterAutospacing="1" w:line="360" w:lineRule="auto"/>
        <w:jc w:val="both"/>
        <w:rPr>
          <w:rFonts w:ascii="Arial" w:hAnsi="Arial" w:cs="Arial"/>
        </w:rPr>
      </w:pPr>
      <w:r w:rsidRPr="00BF4B96">
        <w:rPr>
          <w:rFonts w:ascii="Arial" w:hAnsi="Arial" w:cs="Arial"/>
        </w:rPr>
        <w:t xml:space="preserve">En los departamentos en donde existan organizaciones de base y consejos comunitarios que representen a las Comunidades Negras, Afrocolombianas, Raizales o </w:t>
      </w:r>
      <w:r w:rsidR="004B1BDC" w:rsidRPr="00BF4B96">
        <w:rPr>
          <w:rFonts w:ascii="Arial" w:hAnsi="Arial" w:cs="Arial"/>
        </w:rPr>
        <w:t>Palenqueras</w:t>
      </w:r>
      <w:r w:rsidRPr="00BF4B96">
        <w:rPr>
          <w:rFonts w:ascii="Arial" w:hAnsi="Arial" w:cs="Arial"/>
        </w:rPr>
        <w:t>, y en Bogotá, D. C., se conformará una Comisión Consultiva, integrada de la siguiente manera:</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El Gobernador del respectivo departamento o el Secretario de Gobierno, el Interior o quien haga sus veces, quien la presidirá.</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Un representante de los alcaldes de los municipios con presencia de Comunidades Negras del respectivo departamento, escogido por ellos mismos.</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Un representante de los rectores de las universidades públicas.</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El Gerente Regional del Incoder.</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El Director de la respectiva Corporación Autónoma Regional.</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El delegado departamental o coordinador seccional de Acción Social.</w:t>
      </w:r>
    </w:p>
    <w:p w:rsidR="002C60A7" w:rsidRPr="00536DB0" w:rsidRDefault="002C60A7" w:rsidP="00B9119D">
      <w:pPr>
        <w:pStyle w:val="Prrafodelista"/>
        <w:numPr>
          <w:ilvl w:val="1"/>
          <w:numId w:val="20"/>
        </w:numPr>
        <w:spacing w:after="0"/>
        <w:rPr>
          <w:rFonts w:ascii="Arial" w:hAnsi="Arial" w:cs="Arial"/>
        </w:rPr>
      </w:pPr>
      <w:r w:rsidRPr="00536DB0">
        <w:rPr>
          <w:rFonts w:ascii="Arial" w:hAnsi="Arial" w:cs="Arial"/>
        </w:rPr>
        <w:t>Un Delegado del Director del Instituto Geográfico Agustín Codazzi.</w:t>
      </w:r>
    </w:p>
    <w:p w:rsidR="0086325E" w:rsidRPr="00536DB0" w:rsidRDefault="002C60A7" w:rsidP="00B9119D">
      <w:pPr>
        <w:pStyle w:val="Prrafodelista"/>
        <w:numPr>
          <w:ilvl w:val="1"/>
          <w:numId w:val="20"/>
        </w:numPr>
        <w:spacing w:after="0"/>
        <w:rPr>
          <w:rFonts w:ascii="Arial" w:hAnsi="Arial" w:cs="Arial"/>
        </w:rPr>
      </w:pPr>
      <w:r w:rsidRPr="00536DB0">
        <w:rPr>
          <w:rFonts w:ascii="Arial" w:hAnsi="Arial" w:cs="Arial"/>
        </w:rPr>
        <w:lastRenderedPageBreak/>
        <w:t xml:space="preserve">Los delegados de los consejos comunitarios y las organizaciones de comunidades </w:t>
      </w:r>
      <w:r w:rsidR="007D1641" w:rsidRPr="00536DB0">
        <w:rPr>
          <w:rFonts w:ascii="Arial" w:hAnsi="Arial" w:cs="Arial"/>
        </w:rPr>
        <w:t xml:space="preserve">Negras, Afrocolombianas, Raizales y </w:t>
      </w:r>
      <w:r w:rsidR="004673F8" w:rsidRPr="00536DB0">
        <w:rPr>
          <w:rFonts w:ascii="Arial" w:hAnsi="Arial" w:cs="Arial"/>
        </w:rPr>
        <w:t>Palenqueras,</w:t>
      </w:r>
      <w:r w:rsidRPr="00536DB0">
        <w:rPr>
          <w:rFonts w:ascii="Arial" w:hAnsi="Arial" w:cs="Arial"/>
        </w:rPr>
        <w:t xml:space="preserve"> de conformidad con el artículo once </w:t>
      </w:r>
      <w:r w:rsidR="00F87C84" w:rsidRPr="00536DB0">
        <w:rPr>
          <w:rFonts w:ascii="Arial" w:hAnsi="Arial" w:cs="Arial"/>
        </w:rPr>
        <w:t>del decreto 3770 de 2008</w:t>
      </w:r>
      <w:r w:rsidRPr="00536DB0">
        <w:rPr>
          <w:rFonts w:ascii="Arial" w:hAnsi="Arial" w:cs="Arial"/>
        </w:rPr>
        <w:t xml:space="preserve"> los cuales tendrán el mismo periodo de los consultivos de alto nivel.</w:t>
      </w:r>
    </w:p>
    <w:p w:rsidR="009121EB" w:rsidRDefault="009121EB" w:rsidP="002C60A7">
      <w:pPr>
        <w:spacing w:before="100" w:beforeAutospacing="1" w:after="100" w:afterAutospacing="1" w:line="240" w:lineRule="auto"/>
        <w:rPr>
          <w:rFonts w:ascii="Arial" w:hAnsi="Arial" w:cs="Arial"/>
          <w:b/>
          <w:sz w:val="24"/>
          <w:szCs w:val="24"/>
        </w:rPr>
      </w:pPr>
    </w:p>
    <w:p w:rsidR="00140342" w:rsidRDefault="00140342" w:rsidP="002C60A7">
      <w:pPr>
        <w:spacing w:before="100" w:beforeAutospacing="1" w:after="100" w:afterAutospacing="1" w:line="240" w:lineRule="auto"/>
        <w:rPr>
          <w:rFonts w:ascii="Arial" w:hAnsi="Arial" w:cs="Arial"/>
          <w:b/>
          <w:sz w:val="24"/>
          <w:szCs w:val="24"/>
        </w:rPr>
      </w:pPr>
    </w:p>
    <w:p w:rsidR="00F87C84" w:rsidRPr="00536DB0" w:rsidRDefault="002C60A7" w:rsidP="002C60A7">
      <w:pPr>
        <w:spacing w:before="100" w:beforeAutospacing="1" w:after="100" w:afterAutospacing="1" w:line="240" w:lineRule="auto"/>
        <w:rPr>
          <w:rFonts w:ascii="Arial" w:hAnsi="Arial" w:cs="Arial"/>
          <w:b/>
        </w:rPr>
      </w:pPr>
      <w:r w:rsidRPr="00536DB0">
        <w:rPr>
          <w:rFonts w:ascii="Arial" w:hAnsi="Arial" w:cs="Arial"/>
          <w:b/>
        </w:rPr>
        <w:t>La Comisión Consul</w:t>
      </w:r>
      <w:r w:rsidR="00F87C84" w:rsidRPr="00536DB0">
        <w:rPr>
          <w:rFonts w:ascii="Arial" w:hAnsi="Arial" w:cs="Arial"/>
          <w:b/>
        </w:rPr>
        <w:t>tiva Distrital de Bogotá, D. C.</w:t>
      </w:r>
    </w:p>
    <w:p w:rsidR="00F87C84" w:rsidRPr="00BF4B96" w:rsidRDefault="00F87C84" w:rsidP="00BF4B96">
      <w:pPr>
        <w:spacing w:before="100" w:beforeAutospacing="1" w:after="100" w:afterAutospacing="1" w:line="360" w:lineRule="auto"/>
        <w:jc w:val="both"/>
        <w:rPr>
          <w:rFonts w:ascii="Arial" w:hAnsi="Arial" w:cs="Arial"/>
        </w:rPr>
      </w:pPr>
      <w:r w:rsidRPr="00BF4B96">
        <w:rPr>
          <w:rFonts w:ascii="Arial" w:hAnsi="Arial" w:cs="Arial"/>
        </w:rPr>
        <w:t>La Consultiva de Bogotá s</w:t>
      </w:r>
      <w:r w:rsidR="002C60A7" w:rsidRPr="00BF4B96">
        <w:rPr>
          <w:rFonts w:ascii="Arial" w:hAnsi="Arial" w:cs="Arial"/>
        </w:rPr>
        <w:t>e conformará</w:t>
      </w:r>
      <w:r w:rsidR="00FE6A98" w:rsidRPr="00BF4B96">
        <w:rPr>
          <w:rFonts w:ascii="Arial" w:hAnsi="Arial" w:cs="Arial"/>
        </w:rPr>
        <w:t>,</w:t>
      </w:r>
      <w:r w:rsidR="002C60A7" w:rsidRPr="00BF4B96">
        <w:rPr>
          <w:rFonts w:ascii="Arial" w:hAnsi="Arial" w:cs="Arial"/>
        </w:rPr>
        <w:t xml:space="preserve"> en su caso, por el Alcalde Mayor o el Secretario de Gobierno, quien la presidirá; un (1) representante de los alcaldes locales; el Coordinador de Acción Social; el Director del Instituto Distrital de la Participación y Acción Comunal, el Director del Instituto Distrital de Cultura y Turismo, Recreación y Deportes y las organizaciones de Comunidades </w:t>
      </w:r>
      <w:r w:rsidR="007D1641" w:rsidRPr="00BF4B96">
        <w:rPr>
          <w:rFonts w:ascii="Arial" w:hAnsi="Arial" w:cs="Arial"/>
        </w:rPr>
        <w:t xml:space="preserve">Negras, Afrocolombianas, Raizales y </w:t>
      </w:r>
      <w:r w:rsidR="004673F8" w:rsidRPr="00BF4B96">
        <w:rPr>
          <w:rFonts w:ascii="Arial" w:hAnsi="Arial" w:cs="Arial"/>
        </w:rPr>
        <w:t>Palenqueras.</w:t>
      </w:r>
    </w:p>
    <w:p w:rsidR="002C60A7" w:rsidRPr="00BF4B96" w:rsidRDefault="002C60A7" w:rsidP="00BF4B96">
      <w:pPr>
        <w:spacing w:before="100" w:beforeAutospacing="1" w:after="100" w:afterAutospacing="1" w:line="360" w:lineRule="auto"/>
        <w:jc w:val="both"/>
        <w:rPr>
          <w:rFonts w:ascii="Arial" w:hAnsi="Arial" w:cs="Arial"/>
        </w:rPr>
      </w:pPr>
      <w:r w:rsidRPr="00BF4B96">
        <w:rPr>
          <w:rFonts w:ascii="Arial" w:hAnsi="Arial" w:cs="Arial"/>
        </w:rPr>
        <w:t>Cuando los temas a consideración por parte de la Comisión Consultiva Distrital de Bogotá, D. C., así lo ameriten, la Secretaría Técnica cursará invitación a los siguientes funcionarios:</w:t>
      </w:r>
    </w:p>
    <w:p w:rsidR="002C60A7" w:rsidRPr="00BF4B96" w:rsidRDefault="002C60A7" w:rsidP="00BF4B96">
      <w:pPr>
        <w:spacing w:before="100" w:beforeAutospacing="1" w:after="100" w:afterAutospacing="1"/>
        <w:ind w:left="851" w:hanging="143"/>
        <w:rPr>
          <w:rFonts w:ascii="Arial" w:hAnsi="Arial" w:cs="Arial"/>
        </w:rPr>
      </w:pPr>
      <w:r w:rsidRPr="0086325E">
        <w:rPr>
          <w:rFonts w:ascii="Arial" w:hAnsi="Arial" w:cs="Arial"/>
          <w:sz w:val="24"/>
          <w:szCs w:val="24"/>
        </w:rPr>
        <w:t xml:space="preserve">– </w:t>
      </w:r>
      <w:r w:rsidRPr="00BF4B96">
        <w:rPr>
          <w:rFonts w:ascii="Arial" w:hAnsi="Arial" w:cs="Arial"/>
        </w:rPr>
        <w:t>Los Secretarios de Hacienda, de Desarrollo Económico, Educación, Salud, Integración Social, Cultura, Recreación y Deporte, Ambiente y Hábitat.</w:t>
      </w:r>
    </w:p>
    <w:p w:rsidR="00F87C84" w:rsidRPr="00BF4B96" w:rsidRDefault="002C60A7" w:rsidP="00BF4B96">
      <w:pPr>
        <w:spacing w:before="100" w:beforeAutospacing="1" w:after="100" w:afterAutospacing="1"/>
        <w:ind w:left="708"/>
        <w:rPr>
          <w:rFonts w:ascii="Arial" w:hAnsi="Arial" w:cs="Arial"/>
        </w:rPr>
      </w:pPr>
      <w:r w:rsidRPr="00BF4B96">
        <w:rPr>
          <w:rFonts w:ascii="Arial" w:hAnsi="Arial" w:cs="Arial"/>
        </w:rPr>
        <w:t>– El Director del Instituto de Desarrollo Urbano.</w:t>
      </w:r>
    </w:p>
    <w:p w:rsidR="002C60A7" w:rsidRPr="00BF4B96" w:rsidRDefault="002C60A7" w:rsidP="00BF4B96">
      <w:pPr>
        <w:spacing w:before="100" w:beforeAutospacing="1" w:after="100" w:afterAutospacing="1" w:line="360" w:lineRule="auto"/>
        <w:jc w:val="both"/>
        <w:rPr>
          <w:rFonts w:ascii="Arial" w:hAnsi="Arial" w:cs="Arial"/>
        </w:rPr>
      </w:pPr>
      <w:r w:rsidRPr="00BF4B96">
        <w:rPr>
          <w:rFonts w:ascii="Arial" w:hAnsi="Arial" w:cs="Arial"/>
        </w:rPr>
        <w:t>Las Comisiones Consultivas Departamentales y Distrital de Bogotá, D. C., podrán invitar a sus sesiones a los servidores públicos y a las demás personas que consideren pueden contribuir para el adecuado desarrollo de sus funciones.</w:t>
      </w:r>
    </w:p>
    <w:p w:rsidR="002C60A7" w:rsidRPr="00616DC7" w:rsidRDefault="002C60A7" w:rsidP="00BF4B96">
      <w:pPr>
        <w:spacing w:before="100" w:beforeAutospacing="1" w:after="100" w:afterAutospacing="1" w:line="360" w:lineRule="auto"/>
        <w:jc w:val="both"/>
        <w:rPr>
          <w:rFonts w:ascii="Arial" w:hAnsi="Arial" w:cs="Arial"/>
          <w:color w:val="FF0000"/>
        </w:rPr>
      </w:pPr>
      <w:r w:rsidRPr="00BF4B96">
        <w:rPr>
          <w:rFonts w:ascii="Arial" w:hAnsi="Arial" w:cs="Arial"/>
        </w:rPr>
        <w:t xml:space="preserve">La </w:t>
      </w:r>
      <w:r w:rsidRPr="00543531">
        <w:rPr>
          <w:rFonts w:ascii="Arial" w:hAnsi="Arial" w:cs="Arial"/>
          <w:b/>
        </w:rPr>
        <w:t>Secretaría Técnica</w:t>
      </w:r>
      <w:r w:rsidRPr="00BF4B96">
        <w:rPr>
          <w:rFonts w:ascii="Arial" w:hAnsi="Arial" w:cs="Arial"/>
        </w:rPr>
        <w:t xml:space="preserve"> de las Comisiones Consultivas Departamentales y de la Distrital de Bogotá, </w:t>
      </w:r>
      <w:r w:rsidR="00C36DC1">
        <w:rPr>
          <w:rFonts w:ascii="Arial" w:hAnsi="Arial" w:cs="Arial"/>
        </w:rPr>
        <w:t>debe ser</w:t>
      </w:r>
      <w:r w:rsidRPr="00BF4B96">
        <w:rPr>
          <w:rFonts w:ascii="Arial" w:hAnsi="Arial" w:cs="Arial"/>
        </w:rPr>
        <w:t xml:space="preserve"> ejercida por la dependencia responsable del tema étnico de Comunidades </w:t>
      </w:r>
      <w:r w:rsidR="007D1641" w:rsidRPr="00BF4B96">
        <w:rPr>
          <w:rFonts w:ascii="Arial" w:hAnsi="Arial" w:cs="Arial"/>
        </w:rPr>
        <w:t>Negras, Afrocolombianas, Raizales y Palenqueras</w:t>
      </w:r>
      <w:r w:rsidRPr="00BF4B96">
        <w:rPr>
          <w:rFonts w:ascii="Arial" w:hAnsi="Arial" w:cs="Arial"/>
        </w:rPr>
        <w:t>, en el respectivo departamento o en el Distrito Capital; a falta de esta, por la Secretaría de Gobierno, del Interior o la entidad que haga sus veces.</w:t>
      </w:r>
      <w:r w:rsidR="0057050E">
        <w:rPr>
          <w:rFonts w:ascii="Arial" w:hAnsi="Arial" w:cs="Arial"/>
        </w:rPr>
        <w:t xml:space="preserve"> </w:t>
      </w:r>
      <w:r w:rsidR="00616DC7" w:rsidRPr="0045693A">
        <w:rPr>
          <w:rFonts w:ascii="Arial" w:hAnsi="Arial" w:cs="Arial"/>
        </w:rPr>
        <w:t xml:space="preserve">En clave de archivos esto significa que estas entidades se ocupan de los documentos producidos en virtud de las actividades </w:t>
      </w:r>
      <w:r w:rsidR="00F01BF4" w:rsidRPr="0045693A">
        <w:rPr>
          <w:rFonts w:ascii="Arial" w:hAnsi="Arial" w:cs="Arial"/>
        </w:rPr>
        <w:t>de dichas Comisiones</w:t>
      </w:r>
      <w:r w:rsidR="003204F5" w:rsidRPr="0045693A">
        <w:rPr>
          <w:rFonts w:ascii="Arial" w:hAnsi="Arial" w:cs="Arial"/>
        </w:rPr>
        <w:t>.</w:t>
      </w:r>
    </w:p>
    <w:p w:rsidR="00812813" w:rsidRPr="009F0EEE" w:rsidRDefault="002C60A7" w:rsidP="009F0EEE">
      <w:pPr>
        <w:spacing w:before="100" w:beforeAutospacing="1" w:after="100" w:afterAutospacing="1" w:line="360" w:lineRule="auto"/>
        <w:jc w:val="both"/>
        <w:rPr>
          <w:rFonts w:ascii="Arial" w:hAnsi="Arial" w:cs="Arial"/>
        </w:rPr>
      </w:pPr>
      <w:r w:rsidRPr="00BF4B96">
        <w:rPr>
          <w:rFonts w:ascii="Arial" w:hAnsi="Arial" w:cs="Arial"/>
        </w:rPr>
        <w:t xml:space="preserve">Las Comisiones Consultivas Departamentales y Distrital de Bogotá, estarán integradas por un número no superior a treinta (30) representantes designados por las organizaciones de base de Comunidades </w:t>
      </w:r>
      <w:r w:rsidR="007D1641" w:rsidRPr="00BF4B96">
        <w:rPr>
          <w:rFonts w:ascii="Arial" w:hAnsi="Arial" w:cs="Arial"/>
        </w:rPr>
        <w:t xml:space="preserve">Negras, Afrocolombianas, Raizales y </w:t>
      </w:r>
      <w:r w:rsidR="00BF4B96" w:rsidRPr="00BF4B96">
        <w:rPr>
          <w:rFonts w:ascii="Arial" w:hAnsi="Arial" w:cs="Arial"/>
        </w:rPr>
        <w:t>Palanqueras</w:t>
      </w:r>
      <w:r w:rsidRPr="00BF4B96">
        <w:rPr>
          <w:rFonts w:ascii="Arial" w:hAnsi="Arial" w:cs="Arial"/>
        </w:rPr>
        <w:t xml:space="preserve">, y consejos comunitarios </w:t>
      </w:r>
      <w:r w:rsidRPr="00BF4B96">
        <w:rPr>
          <w:rFonts w:ascii="Arial" w:hAnsi="Arial" w:cs="Arial"/>
        </w:rPr>
        <w:lastRenderedPageBreak/>
        <w:t>del respectivo departamento o de Bogotá, D. C., según sea el caso. Para ello, podrán observarse criterios de zonificación, municipalización, cuencas, agremiación o localidades, de tal forma que se adecuen a las dinámicas particulares.</w:t>
      </w:r>
      <w:r w:rsidR="0057050E">
        <w:rPr>
          <w:rFonts w:ascii="Arial" w:hAnsi="Arial" w:cs="Arial"/>
        </w:rPr>
        <w:t xml:space="preserve"> </w:t>
      </w:r>
      <w:r w:rsidRPr="00BF4B96">
        <w:rPr>
          <w:rFonts w:ascii="Arial" w:hAnsi="Arial" w:cs="Arial"/>
        </w:rPr>
        <w:t>En todo caso deberá garantizarse la participación equitativa de los Consejos Com</w:t>
      </w:r>
      <w:r w:rsidR="004A1175">
        <w:rPr>
          <w:rFonts w:ascii="Arial" w:hAnsi="Arial" w:cs="Arial"/>
        </w:rPr>
        <w:t>unitarios y las organizaciones.</w:t>
      </w:r>
    </w:p>
    <w:p w:rsidR="00EF7AF9" w:rsidRPr="00536DB0" w:rsidRDefault="002C60A7" w:rsidP="002C60A7">
      <w:pPr>
        <w:spacing w:before="100" w:beforeAutospacing="1" w:after="100" w:afterAutospacing="1" w:line="240" w:lineRule="auto"/>
        <w:rPr>
          <w:rFonts w:ascii="Arial" w:hAnsi="Arial" w:cs="Arial"/>
        </w:rPr>
      </w:pPr>
      <w:r w:rsidRPr="00536DB0">
        <w:rPr>
          <w:rFonts w:ascii="Arial" w:hAnsi="Arial" w:cs="Arial"/>
          <w:b/>
        </w:rPr>
        <w:t>Forma de elección de los representantes ante las Comisiones Consultivas departamentales y Distrital de Bogotá</w:t>
      </w:r>
      <w:r w:rsidRPr="00536DB0">
        <w:rPr>
          <w:rFonts w:ascii="Arial" w:hAnsi="Arial" w:cs="Arial"/>
        </w:rPr>
        <w:t xml:space="preserve">. </w:t>
      </w:r>
    </w:p>
    <w:p w:rsidR="002C60A7" w:rsidRPr="00BF4B96" w:rsidRDefault="002C60A7" w:rsidP="00BF4B96">
      <w:pPr>
        <w:spacing w:before="100" w:beforeAutospacing="1" w:after="100" w:afterAutospacing="1" w:line="360" w:lineRule="auto"/>
        <w:jc w:val="both"/>
        <w:rPr>
          <w:rFonts w:ascii="Arial" w:hAnsi="Arial" w:cs="Arial"/>
        </w:rPr>
      </w:pPr>
      <w:r w:rsidRPr="00BF4B96">
        <w:rPr>
          <w:rFonts w:ascii="Arial" w:hAnsi="Arial" w:cs="Arial"/>
        </w:rPr>
        <w:t xml:space="preserve">La elección de los representantes de las Comunidades </w:t>
      </w:r>
      <w:r w:rsidR="007D1641" w:rsidRPr="00BF4B96">
        <w:rPr>
          <w:rFonts w:ascii="Arial" w:hAnsi="Arial" w:cs="Arial"/>
        </w:rPr>
        <w:t xml:space="preserve">Negras, Afrocolombianas, Raizales y </w:t>
      </w:r>
      <w:r w:rsidR="004673F8" w:rsidRPr="00BF4B96">
        <w:rPr>
          <w:rFonts w:ascii="Arial" w:hAnsi="Arial" w:cs="Arial"/>
        </w:rPr>
        <w:t>Palenqueras,</w:t>
      </w:r>
      <w:r w:rsidRPr="00BF4B96">
        <w:rPr>
          <w:rFonts w:ascii="Arial" w:hAnsi="Arial" w:cs="Arial"/>
        </w:rPr>
        <w:t xml:space="preserve"> ante las Comisiones Consultivas, Departamentales y Distrital de Bogotá, se hará en sesión pública convocada y presidida por el gobernador del respectivo departamento, el Alcalde Mayor de Bogotá, D. C. o su delegado, según corresponda.</w:t>
      </w:r>
    </w:p>
    <w:p w:rsidR="009B6571" w:rsidRPr="00B75DBD" w:rsidRDefault="002C60A7" w:rsidP="00B75DBD">
      <w:pPr>
        <w:spacing w:before="100" w:beforeAutospacing="1" w:after="100" w:afterAutospacing="1" w:line="360" w:lineRule="auto"/>
        <w:jc w:val="both"/>
        <w:rPr>
          <w:rFonts w:ascii="Arial" w:hAnsi="Arial" w:cs="Arial"/>
        </w:rPr>
      </w:pPr>
      <w:r w:rsidRPr="00BF4B96">
        <w:rPr>
          <w:rFonts w:ascii="Arial" w:hAnsi="Arial" w:cs="Arial"/>
        </w:rPr>
        <w:t>Para los efectos de la elección, dentro de un término de treinta (30) días, previos a la misma, se harán tres (3) avisos, por un medio de amplia difusión dentro del respectivo Departamento. Los avisos indicarán la fecha, hora, sitio y motivo de la convocatoria, y los requisitos para ser candidato.</w:t>
      </w:r>
    </w:p>
    <w:p w:rsidR="00CC0AA6" w:rsidRPr="00BF4B96" w:rsidRDefault="002C60A7" w:rsidP="00BF4B96">
      <w:pPr>
        <w:spacing w:before="100" w:beforeAutospacing="1" w:after="100" w:afterAutospacing="1" w:line="360" w:lineRule="auto"/>
        <w:jc w:val="both"/>
        <w:rPr>
          <w:rFonts w:ascii="Arial" w:hAnsi="Arial" w:cs="Arial"/>
        </w:rPr>
      </w:pPr>
      <w:r w:rsidRPr="00BF4B96">
        <w:rPr>
          <w:rFonts w:ascii="Arial" w:hAnsi="Arial" w:cs="Arial"/>
        </w:rPr>
        <w:t>Cada Comisión Consultiva establecerá su reglamento interno, en el cual determinar</w:t>
      </w:r>
      <w:r w:rsidR="00E353F4" w:rsidRPr="00BF4B96">
        <w:rPr>
          <w:rFonts w:ascii="Arial" w:hAnsi="Arial" w:cs="Arial"/>
        </w:rPr>
        <w:t>á sus reglas de funcionamiento.</w:t>
      </w:r>
    </w:p>
    <w:p w:rsidR="00974EBE" w:rsidRPr="00536DB0" w:rsidRDefault="00C0732F" w:rsidP="00974EBE">
      <w:pPr>
        <w:pStyle w:val="NormalWeb"/>
        <w:shd w:val="clear" w:color="auto" w:fill="FFFFFF"/>
        <w:rPr>
          <w:rFonts w:ascii="Arial" w:eastAsiaTheme="minorEastAsia" w:hAnsi="Arial" w:cs="Arial"/>
          <w:b/>
          <w:sz w:val="22"/>
          <w:szCs w:val="22"/>
        </w:rPr>
      </w:pPr>
      <w:r w:rsidRPr="00536DB0">
        <w:rPr>
          <w:rFonts w:ascii="Arial" w:eastAsiaTheme="minorEastAsia" w:hAnsi="Arial" w:cs="Arial"/>
          <w:b/>
          <w:sz w:val="22"/>
          <w:szCs w:val="22"/>
        </w:rPr>
        <w:t>Comis</w:t>
      </w:r>
      <w:r w:rsidR="00450E18" w:rsidRPr="00536DB0">
        <w:rPr>
          <w:rFonts w:ascii="Arial" w:eastAsiaTheme="minorEastAsia" w:hAnsi="Arial" w:cs="Arial"/>
          <w:b/>
          <w:sz w:val="22"/>
          <w:szCs w:val="22"/>
        </w:rPr>
        <w:t xml:space="preserve">ión Consultiva de Alto Nivel </w:t>
      </w:r>
      <w:r w:rsidR="00D91D1F" w:rsidRPr="00536DB0">
        <w:rPr>
          <w:rFonts w:ascii="Arial" w:eastAsiaTheme="minorEastAsia" w:hAnsi="Arial" w:cs="Arial"/>
          <w:b/>
          <w:sz w:val="22"/>
          <w:szCs w:val="22"/>
        </w:rPr>
        <w:t xml:space="preserve">para las Comunidades </w:t>
      </w:r>
      <w:r w:rsidR="007D1641" w:rsidRPr="00536DB0">
        <w:rPr>
          <w:rFonts w:ascii="Arial" w:eastAsiaTheme="minorEastAsia" w:hAnsi="Arial" w:cs="Arial"/>
          <w:b/>
          <w:sz w:val="22"/>
          <w:szCs w:val="22"/>
        </w:rPr>
        <w:t>Negras, Afrocolombianas, Raizales y Palenqueras</w:t>
      </w:r>
    </w:p>
    <w:p w:rsidR="009E6A95" w:rsidRDefault="009E6A95" w:rsidP="00BF4B96">
      <w:pPr>
        <w:pStyle w:val="NormalWeb"/>
        <w:shd w:val="clear" w:color="auto" w:fill="FFFFFF"/>
        <w:spacing w:line="360" w:lineRule="auto"/>
        <w:jc w:val="both"/>
        <w:rPr>
          <w:rFonts w:ascii="Arial" w:eastAsiaTheme="minorEastAsia" w:hAnsi="Arial" w:cs="Arial"/>
          <w:sz w:val="22"/>
          <w:szCs w:val="22"/>
        </w:rPr>
      </w:pPr>
      <w:r w:rsidRPr="00BF4B96">
        <w:rPr>
          <w:rFonts w:ascii="Arial" w:eastAsiaTheme="minorEastAsia" w:hAnsi="Arial" w:cs="Arial"/>
          <w:sz w:val="22"/>
          <w:szCs w:val="22"/>
        </w:rPr>
        <w:t>El artículo 45</w:t>
      </w:r>
      <w:r w:rsidR="00210F2C" w:rsidRPr="00BF4B96">
        <w:rPr>
          <w:rFonts w:ascii="Arial" w:eastAsiaTheme="minorEastAsia" w:hAnsi="Arial" w:cs="Arial"/>
          <w:sz w:val="22"/>
          <w:szCs w:val="22"/>
        </w:rPr>
        <w:t xml:space="preserve"> de la ley 70 de 1993 determin</w:t>
      </w:r>
      <w:r w:rsidRPr="00BF4B96">
        <w:rPr>
          <w:rFonts w:ascii="Arial" w:eastAsiaTheme="minorEastAsia" w:hAnsi="Arial" w:cs="Arial"/>
          <w:sz w:val="22"/>
          <w:szCs w:val="22"/>
        </w:rPr>
        <w:t>a que el Gobierno Nacional conform</w:t>
      </w:r>
      <w:r w:rsidR="007C769E">
        <w:rPr>
          <w:rFonts w:ascii="Arial" w:eastAsiaTheme="minorEastAsia" w:hAnsi="Arial" w:cs="Arial"/>
          <w:sz w:val="22"/>
          <w:szCs w:val="22"/>
        </w:rPr>
        <w:t>e</w:t>
      </w:r>
      <w:r w:rsidR="000B4424" w:rsidRPr="00BF4B96">
        <w:rPr>
          <w:rFonts w:ascii="Arial" w:eastAsiaTheme="minorEastAsia" w:hAnsi="Arial" w:cs="Arial"/>
          <w:sz w:val="22"/>
          <w:szCs w:val="22"/>
        </w:rPr>
        <w:t xml:space="preserve"> una Comisión Consultiva de Alto N</w:t>
      </w:r>
      <w:r w:rsidRPr="00BF4B96">
        <w:rPr>
          <w:rFonts w:ascii="Arial" w:eastAsiaTheme="minorEastAsia" w:hAnsi="Arial" w:cs="Arial"/>
          <w:sz w:val="22"/>
          <w:szCs w:val="22"/>
        </w:rPr>
        <w:t xml:space="preserve">ivel, para las Comunidades </w:t>
      </w:r>
      <w:r w:rsidR="007D1641" w:rsidRPr="00BF4B96">
        <w:rPr>
          <w:rFonts w:ascii="Arial" w:eastAsiaTheme="minorEastAsia" w:hAnsi="Arial" w:cs="Arial"/>
          <w:sz w:val="22"/>
          <w:szCs w:val="22"/>
        </w:rPr>
        <w:t>Negras, Afrocolombianas, Raizales y Palenqueras</w:t>
      </w:r>
      <w:r w:rsidR="0057050E">
        <w:rPr>
          <w:rFonts w:ascii="Arial" w:eastAsiaTheme="minorEastAsia" w:hAnsi="Arial" w:cs="Arial"/>
          <w:sz w:val="22"/>
          <w:szCs w:val="22"/>
        </w:rPr>
        <w:t xml:space="preserve"> </w:t>
      </w:r>
      <w:r w:rsidRPr="00BF4B96">
        <w:rPr>
          <w:rFonts w:ascii="Arial" w:eastAsiaTheme="minorEastAsia" w:hAnsi="Arial" w:cs="Arial"/>
          <w:sz w:val="22"/>
          <w:szCs w:val="22"/>
        </w:rPr>
        <w:t>con la participación de representantes de las comunidades negras de Antioquia, Valle, Cauca, Chocó, Nariño, Costa Atlántica y demás regiones del país a que se refiere esta ley y de raizales de San Andrés, Providencia y Santa Catalina, para el seguimiento de lo dispuesto en dicha ley.</w:t>
      </w:r>
      <w:r w:rsidR="005F44E3" w:rsidRPr="00BF4B96">
        <w:rPr>
          <w:rFonts w:ascii="Arial" w:eastAsiaTheme="minorEastAsia" w:hAnsi="Arial" w:cs="Arial"/>
          <w:sz w:val="22"/>
          <w:szCs w:val="22"/>
        </w:rPr>
        <w:t xml:space="preserve"> E</w:t>
      </w:r>
      <w:r w:rsidR="009B6571" w:rsidRPr="00BF4B96">
        <w:rPr>
          <w:rFonts w:ascii="Arial" w:eastAsiaTheme="minorEastAsia" w:hAnsi="Arial" w:cs="Arial"/>
          <w:sz w:val="22"/>
          <w:szCs w:val="22"/>
        </w:rPr>
        <w:t>ste artículo se materializó con el Decreto</w:t>
      </w:r>
      <w:r w:rsidRPr="00BF4B96">
        <w:rPr>
          <w:rFonts w:ascii="Arial" w:eastAsiaTheme="minorEastAsia" w:hAnsi="Arial" w:cs="Arial"/>
          <w:sz w:val="22"/>
          <w:szCs w:val="22"/>
        </w:rPr>
        <w:t xml:space="preserve">3770 de septiembre de 2008 </w:t>
      </w:r>
      <w:r w:rsidR="005F44E3" w:rsidRPr="00BF4B96">
        <w:rPr>
          <w:rFonts w:ascii="Arial" w:eastAsiaTheme="minorEastAsia" w:hAnsi="Arial" w:cs="Arial"/>
          <w:sz w:val="22"/>
          <w:szCs w:val="22"/>
        </w:rPr>
        <w:t xml:space="preserve">la cual </w:t>
      </w:r>
      <w:r w:rsidRPr="00BF4B96">
        <w:rPr>
          <w:rFonts w:ascii="Arial" w:eastAsiaTheme="minorEastAsia" w:hAnsi="Arial" w:cs="Arial"/>
          <w:sz w:val="22"/>
          <w:szCs w:val="22"/>
        </w:rPr>
        <w:t>reglamenta</w:t>
      </w:r>
      <w:r w:rsidR="005F44E3" w:rsidRPr="00BF4B96">
        <w:rPr>
          <w:rFonts w:ascii="Arial" w:eastAsiaTheme="minorEastAsia" w:hAnsi="Arial" w:cs="Arial"/>
          <w:sz w:val="22"/>
          <w:szCs w:val="22"/>
        </w:rPr>
        <w:t xml:space="preserve"> la consultiva.</w:t>
      </w:r>
    </w:p>
    <w:p w:rsidR="005901B4" w:rsidRPr="00536DB0" w:rsidRDefault="005901B4" w:rsidP="005901B4">
      <w:pPr>
        <w:pStyle w:val="NormalWeb"/>
        <w:shd w:val="clear" w:color="auto" w:fill="FFFFFF"/>
        <w:spacing w:line="276" w:lineRule="auto"/>
        <w:jc w:val="both"/>
        <w:rPr>
          <w:rFonts w:ascii="Arial" w:eastAsiaTheme="minorEastAsia" w:hAnsi="Arial" w:cs="Arial"/>
          <w:sz w:val="22"/>
          <w:szCs w:val="22"/>
        </w:rPr>
      </w:pPr>
      <w:r w:rsidRPr="00536DB0">
        <w:rPr>
          <w:rFonts w:ascii="Arial" w:eastAsiaTheme="minorEastAsia" w:hAnsi="Arial" w:cs="Arial"/>
          <w:sz w:val="22"/>
          <w:szCs w:val="22"/>
        </w:rPr>
        <w:t>La función principal de la Comisión de Alto Nivel es la de servir de Instancia de diálogo, concertación e interlocución entre las comunidades que representan y el gobierno nacional.</w:t>
      </w:r>
    </w:p>
    <w:p w:rsidR="00A42158" w:rsidRPr="00BF4B96" w:rsidRDefault="005F44E3" w:rsidP="00BF4B96">
      <w:pPr>
        <w:pStyle w:val="NormalWeb"/>
        <w:spacing w:line="360" w:lineRule="auto"/>
        <w:jc w:val="both"/>
        <w:rPr>
          <w:rFonts w:ascii="Arial" w:eastAsiaTheme="minorEastAsia" w:hAnsi="Arial" w:cs="Arial"/>
          <w:sz w:val="22"/>
          <w:szCs w:val="22"/>
        </w:rPr>
      </w:pPr>
      <w:r w:rsidRPr="00BF4B96">
        <w:rPr>
          <w:rFonts w:ascii="Arial" w:eastAsiaTheme="minorEastAsia" w:hAnsi="Arial" w:cs="Arial"/>
          <w:sz w:val="22"/>
          <w:szCs w:val="22"/>
        </w:rPr>
        <w:t xml:space="preserve">De acuerdo a lo establecido </w:t>
      </w:r>
      <w:r w:rsidR="009B6571" w:rsidRPr="00BF4B96">
        <w:rPr>
          <w:rFonts w:ascii="Arial" w:eastAsiaTheme="minorEastAsia" w:hAnsi="Arial" w:cs="Arial"/>
          <w:sz w:val="22"/>
          <w:szCs w:val="22"/>
        </w:rPr>
        <w:t>en el</w:t>
      </w:r>
      <w:r w:rsidR="00736E33">
        <w:rPr>
          <w:rFonts w:ascii="Arial" w:eastAsiaTheme="minorEastAsia" w:hAnsi="Arial" w:cs="Arial"/>
          <w:sz w:val="22"/>
          <w:szCs w:val="22"/>
        </w:rPr>
        <w:t xml:space="preserve"> </w:t>
      </w:r>
      <w:r w:rsidR="009B6571" w:rsidRPr="00BF4B96">
        <w:rPr>
          <w:rFonts w:ascii="Arial" w:eastAsiaTheme="minorEastAsia" w:hAnsi="Arial" w:cs="Arial"/>
          <w:sz w:val="22"/>
          <w:szCs w:val="22"/>
        </w:rPr>
        <w:t>Decreto</w:t>
      </w:r>
      <w:r w:rsidR="00736E33">
        <w:rPr>
          <w:rFonts w:ascii="Arial" w:eastAsiaTheme="minorEastAsia" w:hAnsi="Arial" w:cs="Arial"/>
          <w:sz w:val="22"/>
          <w:szCs w:val="22"/>
        </w:rPr>
        <w:t xml:space="preserve"> </w:t>
      </w:r>
      <w:r w:rsidR="009B6571" w:rsidRPr="00BF4B96">
        <w:rPr>
          <w:rFonts w:ascii="Arial" w:eastAsiaTheme="minorEastAsia" w:hAnsi="Arial" w:cs="Arial"/>
          <w:sz w:val="22"/>
          <w:szCs w:val="22"/>
        </w:rPr>
        <w:t xml:space="preserve">3770 del 2008, </w:t>
      </w:r>
      <w:r w:rsidRPr="00BF4B96">
        <w:rPr>
          <w:rFonts w:ascii="Arial" w:eastAsiaTheme="minorEastAsia" w:hAnsi="Arial" w:cs="Arial"/>
          <w:sz w:val="22"/>
          <w:szCs w:val="22"/>
        </w:rPr>
        <w:t xml:space="preserve">la Comisión Consultiva de alto nivel, para las Comunidades </w:t>
      </w:r>
      <w:r w:rsidR="007D1641" w:rsidRPr="00BF4B96">
        <w:rPr>
          <w:rFonts w:ascii="Arial" w:eastAsiaTheme="minorEastAsia" w:hAnsi="Arial" w:cs="Arial"/>
          <w:sz w:val="22"/>
          <w:szCs w:val="22"/>
        </w:rPr>
        <w:t>Negras, Afrocolombianas, Raizales y Palenqueras</w:t>
      </w:r>
      <w:r w:rsidR="00B75DBD">
        <w:rPr>
          <w:rFonts w:ascii="Arial" w:eastAsiaTheme="minorEastAsia" w:hAnsi="Arial" w:cs="Arial"/>
          <w:sz w:val="22"/>
          <w:szCs w:val="22"/>
        </w:rPr>
        <w:t xml:space="preserve"> </w:t>
      </w:r>
      <w:r w:rsidRPr="00BF4B96">
        <w:rPr>
          <w:rFonts w:ascii="Arial" w:eastAsiaTheme="minorEastAsia" w:hAnsi="Arial" w:cs="Arial"/>
          <w:sz w:val="22"/>
          <w:szCs w:val="22"/>
        </w:rPr>
        <w:t>está adscrita</w:t>
      </w:r>
      <w:r w:rsidR="00A42158" w:rsidRPr="00BF4B96">
        <w:rPr>
          <w:rFonts w:ascii="Arial" w:eastAsiaTheme="minorEastAsia" w:hAnsi="Arial" w:cs="Arial"/>
          <w:sz w:val="22"/>
          <w:szCs w:val="22"/>
        </w:rPr>
        <w:t xml:space="preserve"> al Minis</w:t>
      </w:r>
      <w:r w:rsidR="00974EBE" w:rsidRPr="00BF4B96">
        <w:rPr>
          <w:rFonts w:ascii="Arial" w:eastAsiaTheme="minorEastAsia" w:hAnsi="Arial" w:cs="Arial"/>
          <w:sz w:val="22"/>
          <w:szCs w:val="22"/>
        </w:rPr>
        <w:t>terio del Interior y</w:t>
      </w:r>
      <w:r w:rsidR="00A42158" w:rsidRPr="00BF4B96">
        <w:rPr>
          <w:rFonts w:ascii="Arial" w:eastAsiaTheme="minorEastAsia" w:hAnsi="Arial" w:cs="Arial"/>
          <w:sz w:val="22"/>
          <w:szCs w:val="22"/>
        </w:rPr>
        <w:t xml:space="preserve"> se integra</w:t>
      </w:r>
      <w:r w:rsidR="007C769E">
        <w:rPr>
          <w:rFonts w:ascii="Arial" w:eastAsiaTheme="minorEastAsia" w:hAnsi="Arial" w:cs="Arial"/>
          <w:sz w:val="22"/>
          <w:szCs w:val="22"/>
        </w:rPr>
        <w:t>rá</w:t>
      </w:r>
      <w:r w:rsidR="00A42158" w:rsidRPr="00BF4B96">
        <w:rPr>
          <w:rFonts w:ascii="Arial" w:eastAsiaTheme="minorEastAsia" w:hAnsi="Arial" w:cs="Arial"/>
          <w:sz w:val="22"/>
          <w:szCs w:val="22"/>
        </w:rPr>
        <w:t xml:space="preserve"> de la siguiente manera:</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lastRenderedPageBreak/>
        <w:t>El Viceministro del Interior o su delegado, quien la presidirá.</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Viceministro de Ambiente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Viceministro de Preescolar, Básica y Media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Viceministro de Agricultura y Desarrollo Rural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Viceministro de Minas y Energía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Director del Departamento Nacional de Planeación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Director del Programa Presidencial para la Acción Social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Director del Instituto Geográfico Agustín Codazzi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Director del Instituto Colombiano de Antropología e Historia, ICANH,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Gerente del Instituto Colombiano de Desarrollo Rural, Incoder,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El Director de la Unidad Nacional de Tierras Rurales o su delegado.</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Los dos (2) Representantes a la Cámara elegidos por circunscripción especial para las Comunidades Negras, de que trata la Ley 649 de 2001.</w:t>
      </w:r>
    </w:p>
    <w:p w:rsidR="00A42158" w:rsidRPr="00BF4B96" w:rsidRDefault="00A42158" w:rsidP="00B9119D">
      <w:pPr>
        <w:pStyle w:val="NormalWeb"/>
        <w:numPr>
          <w:ilvl w:val="1"/>
          <w:numId w:val="20"/>
        </w:numPr>
        <w:spacing w:before="0" w:beforeAutospacing="0" w:after="0" w:afterAutospacing="0" w:line="276" w:lineRule="auto"/>
        <w:rPr>
          <w:rFonts w:ascii="Arial" w:eastAsiaTheme="minorEastAsia" w:hAnsi="Arial" w:cs="Arial"/>
          <w:sz w:val="22"/>
          <w:szCs w:val="22"/>
        </w:rPr>
      </w:pPr>
      <w:r w:rsidRPr="00BF4B96">
        <w:rPr>
          <w:rFonts w:ascii="Arial" w:eastAsiaTheme="minorEastAsia" w:hAnsi="Arial" w:cs="Arial"/>
          <w:sz w:val="22"/>
          <w:szCs w:val="22"/>
        </w:rPr>
        <w:t xml:space="preserve">Los representantes de los Consejos Comunitarios y de Organizaciones de Base de Comunidades </w:t>
      </w:r>
      <w:r w:rsidR="007D1641" w:rsidRPr="00BF4B96">
        <w:rPr>
          <w:rFonts w:ascii="Arial" w:eastAsiaTheme="minorEastAsia" w:hAnsi="Arial" w:cs="Arial"/>
          <w:sz w:val="22"/>
          <w:szCs w:val="22"/>
        </w:rPr>
        <w:t xml:space="preserve">Negras, Afrocolombianas, Raizales y </w:t>
      </w:r>
      <w:r w:rsidR="004673F8" w:rsidRPr="00BF4B96">
        <w:rPr>
          <w:rFonts w:ascii="Arial" w:eastAsiaTheme="minorEastAsia" w:hAnsi="Arial" w:cs="Arial"/>
          <w:sz w:val="22"/>
          <w:szCs w:val="22"/>
        </w:rPr>
        <w:t>Palenqueras,</w:t>
      </w:r>
      <w:r w:rsidRPr="00BF4B96">
        <w:rPr>
          <w:rFonts w:ascii="Arial" w:eastAsiaTheme="minorEastAsia" w:hAnsi="Arial" w:cs="Arial"/>
          <w:sz w:val="22"/>
          <w:szCs w:val="22"/>
        </w:rPr>
        <w:t xml:space="preserve"> de conformidad con lo señalado en el artículo 2° del presente decreto.</w:t>
      </w:r>
    </w:p>
    <w:p w:rsidR="00B75DBD" w:rsidRDefault="00B75DBD" w:rsidP="00543531">
      <w:pPr>
        <w:pStyle w:val="NormalWeb"/>
        <w:shd w:val="clear" w:color="auto" w:fill="FFFFFF"/>
        <w:spacing w:line="276" w:lineRule="auto"/>
        <w:jc w:val="both"/>
        <w:rPr>
          <w:rFonts w:ascii="Arial" w:eastAsiaTheme="minorEastAsia" w:hAnsi="Arial" w:cs="Arial"/>
          <w:b/>
        </w:rPr>
      </w:pPr>
    </w:p>
    <w:p w:rsidR="00543531" w:rsidRPr="00543531" w:rsidRDefault="00543531" w:rsidP="00543531">
      <w:pPr>
        <w:pStyle w:val="Ttulo3"/>
        <w:rPr>
          <w:rFonts w:ascii="Georgia" w:eastAsia="Times New Roman" w:hAnsi="Georgia" w:cs="Arial"/>
          <w:b/>
          <w:bCs/>
          <w:iCs/>
          <w:color w:val="4F81BD"/>
          <w:sz w:val="28"/>
          <w:szCs w:val="28"/>
          <w:lang w:eastAsia="en-US"/>
        </w:rPr>
      </w:pPr>
      <w:bookmarkStart w:id="188" w:name="_Toc396923879"/>
      <w:bookmarkStart w:id="189" w:name="_Toc399049418"/>
      <w:bookmarkStart w:id="190" w:name="_Toc399049754"/>
      <w:r w:rsidRPr="00543531">
        <w:rPr>
          <w:rFonts w:ascii="Georgia" w:eastAsia="Times New Roman" w:hAnsi="Georgia" w:cs="Arial"/>
          <w:b/>
          <w:bCs/>
          <w:iCs/>
          <w:color w:val="4F81BD"/>
          <w:sz w:val="28"/>
          <w:szCs w:val="28"/>
          <w:lang w:eastAsia="en-US"/>
        </w:rPr>
        <w:t>Funciones y competencias relacionadas con derechos humanos</w:t>
      </w:r>
      <w:bookmarkEnd w:id="188"/>
      <w:bookmarkEnd w:id="189"/>
      <w:bookmarkEnd w:id="190"/>
    </w:p>
    <w:p w:rsidR="00543531" w:rsidRPr="00543531" w:rsidRDefault="00543531" w:rsidP="00543531">
      <w:pPr>
        <w:spacing w:after="160" w:line="259" w:lineRule="auto"/>
        <w:rPr>
          <w:rFonts w:ascii="Calibri" w:eastAsia="Calibri" w:hAnsi="Calibri" w:cs="Times New Roman"/>
          <w:lang w:val="es-ES" w:eastAsia="en-US"/>
        </w:rPr>
      </w:pPr>
    </w:p>
    <w:p w:rsidR="00543531" w:rsidRPr="00543531" w:rsidRDefault="00543531" w:rsidP="00543531">
      <w:pPr>
        <w:spacing w:after="160" w:line="360" w:lineRule="auto"/>
        <w:jc w:val="both"/>
        <w:rPr>
          <w:rFonts w:ascii="Arial" w:eastAsia="Calibri" w:hAnsi="Arial" w:cs="Arial"/>
          <w:lang w:val="es-ES" w:eastAsia="en-US"/>
        </w:rPr>
      </w:pPr>
      <w:r w:rsidRPr="00543531">
        <w:rPr>
          <w:rFonts w:ascii="Arial" w:eastAsia="Calibri" w:hAnsi="Arial" w:cs="Arial"/>
          <w:lang w:val="es-ES" w:eastAsia="en-US"/>
        </w:rPr>
        <w:t xml:space="preserve">De acuerdo con la Ley 70 de 1993 y el Decreto 1745 de 1995, las funciones relacionadas con derechos humanos </w:t>
      </w:r>
      <w:r w:rsidR="00E10398">
        <w:rPr>
          <w:rFonts w:ascii="Arial" w:eastAsia="Calibri" w:hAnsi="Arial" w:cs="Arial"/>
          <w:lang w:val="es-ES" w:eastAsia="en-US"/>
        </w:rPr>
        <w:t>y las series o asuntos documentales producidos como resultado de su ejercicio, son aproximadamente las siguientes:</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33"/>
        <w:gridCol w:w="40"/>
        <w:gridCol w:w="5436"/>
      </w:tblGrid>
      <w:tr w:rsidR="00543531" w:rsidRPr="00543531" w:rsidTr="00E10398">
        <w:trPr>
          <w:tblCellSpacing w:w="20" w:type="dxa"/>
        </w:trPr>
        <w:tc>
          <w:tcPr>
            <w:tcW w:w="2913" w:type="dxa"/>
            <w:gridSpan w:val="2"/>
            <w:shd w:val="clear" w:color="auto" w:fill="95B3D7" w:themeFill="accent1" w:themeFillTint="99"/>
          </w:tcPr>
          <w:p w:rsidR="00543531" w:rsidRPr="00543531" w:rsidRDefault="00543531" w:rsidP="00543531">
            <w:pPr>
              <w:spacing w:after="0" w:line="360" w:lineRule="auto"/>
              <w:jc w:val="center"/>
              <w:rPr>
                <w:rFonts w:ascii="Arial" w:eastAsia="Calibri" w:hAnsi="Arial" w:cs="Arial"/>
                <w:b/>
                <w:lang w:eastAsia="en-US"/>
              </w:rPr>
            </w:pPr>
            <w:r w:rsidRPr="00543531">
              <w:rPr>
                <w:rFonts w:ascii="Arial" w:eastAsia="Calibri" w:hAnsi="Arial" w:cs="Arial"/>
                <w:b/>
                <w:lang w:eastAsia="en-US"/>
              </w:rPr>
              <w:t>Dependencia</w:t>
            </w:r>
          </w:p>
        </w:tc>
        <w:tc>
          <w:tcPr>
            <w:tcW w:w="5376" w:type="dxa"/>
            <w:shd w:val="clear" w:color="auto" w:fill="95B3D7" w:themeFill="accent1" w:themeFillTint="99"/>
          </w:tcPr>
          <w:p w:rsidR="00543531" w:rsidRPr="00543531" w:rsidRDefault="00543531" w:rsidP="00543531">
            <w:pPr>
              <w:spacing w:after="0" w:line="360" w:lineRule="auto"/>
              <w:jc w:val="center"/>
              <w:rPr>
                <w:rFonts w:ascii="Arial" w:eastAsia="Calibri" w:hAnsi="Arial" w:cs="Arial"/>
                <w:b/>
                <w:lang w:eastAsia="en-US"/>
              </w:rPr>
            </w:pPr>
            <w:r w:rsidRPr="00543531">
              <w:rPr>
                <w:rFonts w:ascii="Arial" w:eastAsia="Calibri" w:hAnsi="Arial" w:cs="Arial"/>
                <w:b/>
                <w:lang w:eastAsia="en-US"/>
              </w:rPr>
              <w:t>Funciones</w:t>
            </w:r>
          </w:p>
        </w:tc>
      </w:tr>
      <w:tr w:rsidR="00543531" w:rsidRPr="00543531" w:rsidTr="00E10398">
        <w:trPr>
          <w:tblCellSpacing w:w="20" w:type="dxa"/>
        </w:trPr>
        <w:tc>
          <w:tcPr>
            <w:tcW w:w="2873" w:type="dxa"/>
            <w:shd w:val="clear" w:color="auto" w:fill="auto"/>
          </w:tcPr>
          <w:p w:rsidR="00543531" w:rsidRDefault="00543531" w:rsidP="00543531">
            <w:pPr>
              <w:spacing w:after="0" w:line="360" w:lineRule="auto"/>
              <w:rPr>
                <w:rFonts w:ascii="Arial" w:eastAsia="Calibri" w:hAnsi="Arial" w:cs="Arial"/>
                <w:lang w:eastAsia="en-US"/>
              </w:rPr>
            </w:pPr>
          </w:p>
          <w:p w:rsidR="00543531" w:rsidRPr="00543531" w:rsidRDefault="00543531" w:rsidP="00543531">
            <w:pPr>
              <w:spacing w:after="0" w:line="360" w:lineRule="auto"/>
              <w:rPr>
                <w:rFonts w:ascii="Arial" w:eastAsia="Calibri" w:hAnsi="Arial" w:cs="Arial"/>
                <w:lang w:eastAsia="en-US"/>
              </w:rPr>
            </w:pPr>
            <w:r w:rsidRPr="00543531">
              <w:rPr>
                <w:rFonts w:ascii="Arial" w:eastAsia="Calibri" w:hAnsi="Arial" w:cs="Arial"/>
                <w:lang w:eastAsia="en-US"/>
              </w:rPr>
              <w:t>Comisiones Consultivas Departamentales y la del Distrito Capital</w:t>
            </w:r>
          </w:p>
        </w:tc>
        <w:tc>
          <w:tcPr>
            <w:tcW w:w="5416" w:type="dxa"/>
            <w:gridSpan w:val="2"/>
            <w:shd w:val="clear" w:color="auto" w:fill="auto"/>
          </w:tcPr>
          <w:p w:rsidR="00846CF8" w:rsidRPr="00846CF8"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t>Constituirse en mecanismo de difusión de la información oficial hacia las comunidades que representan y de interlocución con niveles directivos del orden departamental o distrital.</w:t>
            </w:r>
          </w:p>
          <w:p w:rsidR="00846CF8" w:rsidRPr="00846CF8"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t>Promover, impulsar, hacer seguimiento: y evaluación a las normas que desarrollan los derechos de las comunidades que representan.</w:t>
            </w:r>
          </w:p>
          <w:p w:rsidR="00846CF8" w:rsidRPr="00846CF8"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t>Contribuir a la solución de los problemas de tierras que afectan a las comunidades de su departamento o distrito, e impulsar los programas de titulación colectiva que se adelanten en favor de estas comunidades.</w:t>
            </w:r>
          </w:p>
          <w:p w:rsidR="00846CF8" w:rsidRPr="00846CF8"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t>Establecer mecanismos de coordinación con las autoridades y entidades departamentales, distritales y territoriales para hacer efectivo el cumplimiento de los derechos sociales, económicos, políticos, culturales y territoriales de las comunidades que representan.</w:t>
            </w:r>
          </w:p>
          <w:p w:rsidR="00846CF8" w:rsidRPr="00846CF8"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lastRenderedPageBreak/>
              <w:t>Buscar consensos y acuerdos entre las comunidades que representan y el Estado, dentro del marco de la democracia participativa y de la utilización de los mecanismos de participación ciudadana y comunitaria.</w:t>
            </w:r>
          </w:p>
          <w:p w:rsidR="00543531" w:rsidRPr="00543531" w:rsidRDefault="00846CF8" w:rsidP="00B9119D">
            <w:pPr>
              <w:numPr>
                <w:ilvl w:val="0"/>
                <w:numId w:val="54"/>
              </w:numPr>
              <w:spacing w:after="0" w:line="259" w:lineRule="auto"/>
              <w:ind w:left="206" w:hanging="218"/>
              <w:jc w:val="both"/>
              <w:rPr>
                <w:rFonts w:ascii="Arial" w:eastAsia="Calibri" w:hAnsi="Arial" w:cs="Arial"/>
                <w:sz w:val="20"/>
                <w:szCs w:val="20"/>
                <w:lang w:eastAsia="en-US"/>
              </w:rPr>
            </w:pPr>
            <w:r w:rsidRPr="00846CF8">
              <w:rPr>
                <w:rFonts w:ascii="Arial" w:eastAsia="Calibri" w:hAnsi="Arial" w:cs="Arial"/>
                <w:sz w:val="20"/>
                <w:szCs w:val="20"/>
                <w:lang w:eastAsia="en-US"/>
              </w:rPr>
              <w:t>Servir de instancia de consulta previa de medidas legislativas o administrativas, del ámbito Departamental o Distrital, según proceda, susceptibles de afectar directamente a las Comunidades Negras, Afrocolombianas, Raizales o Palenqueras, de conformidad con la Ley 21 de 1991, aprobatoria del Convenio 169 de la OIT, sobre pueblos indígenas y tribales en países independientes.</w:t>
            </w:r>
          </w:p>
        </w:tc>
      </w:tr>
      <w:tr w:rsidR="005901B4" w:rsidRPr="00543531" w:rsidTr="00E10398">
        <w:trPr>
          <w:tblCellSpacing w:w="20" w:type="dxa"/>
        </w:trPr>
        <w:tc>
          <w:tcPr>
            <w:tcW w:w="2873" w:type="dxa"/>
            <w:shd w:val="clear" w:color="auto" w:fill="auto"/>
          </w:tcPr>
          <w:p w:rsidR="005901B4" w:rsidRDefault="005901B4" w:rsidP="00543531">
            <w:pPr>
              <w:spacing w:after="0" w:line="360" w:lineRule="auto"/>
              <w:rPr>
                <w:rFonts w:ascii="Arial" w:eastAsia="Calibri" w:hAnsi="Arial" w:cs="Arial"/>
                <w:lang w:eastAsia="en-US"/>
              </w:rPr>
            </w:pPr>
          </w:p>
          <w:p w:rsidR="005901B4" w:rsidRDefault="005901B4" w:rsidP="00543531">
            <w:pPr>
              <w:spacing w:after="0" w:line="360" w:lineRule="auto"/>
              <w:rPr>
                <w:rFonts w:ascii="Arial" w:eastAsia="Calibri" w:hAnsi="Arial" w:cs="Arial"/>
                <w:lang w:eastAsia="en-US"/>
              </w:rPr>
            </w:pPr>
            <w:r w:rsidRPr="005901B4">
              <w:rPr>
                <w:rFonts w:ascii="Arial" w:eastAsia="Calibri" w:hAnsi="Arial" w:cs="Arial"/>
                <w:lang w:eastAsia="en-US"/>
              </w:rPr>
              <w:t>Comisión Consultiva de Alto Nivel</w:t>
            </w:r>
          </w:p>
        </w:tc>
        <w:tc>
          <w:tcPr>
            <w:tcW w:w="5416" w:type="dxa"/>
            <w:gridSpan w:val="2"/>
            <w:shd w:val="clear" w:color="auto" w:fill="auto"/>
          </w:tcPr>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Constituirse en mecanismo de difusión de la información oficial hacia las comunidades que representan y de interlocución con niveles directivos del orden nacional.</w:t>
            </w:r>
          </w:p>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Promover, impulsar, hacer seguimiento y evaluación a las normas que desarrollan los derechos de las comunidades que representan</w:t>
            </w:r>
          </w:p>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Contribuir a los problemas de tierras que afectan a las comunidades que representan de todo el país e impulsar los programas de titulación colectiva que adelanten en favor de estas comunidades.</w:t>
            </w:r>
          </w:p>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Establecer mecanismos de coordinación con las autoridades y entidades nacionales y territoriales para hacer efectivo el cumplimiento de los derechos sociales, económicos, políticos, culturales y territoriales de las comunidades que representan.</w:t>
            </w:r>
          </w:p>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Buscar consensos de acuerdos entre las comunidades que representan y el Estado, dentro del marco de la democracia participativa y de la utilización de los mecanismos de participación ciudadana y comunitaria, sin detrimento de la autonomía de la administración pública.</w:t>
            </w:r>
          </w:p>
          <w:p w:rsidR="00074A61" w:rsidRPr="00074A61"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Servir de espacio para el debate de los proyectos, de decretos reglamentarios, de la Ley 70 de 1993, antes de que los mismos sean sometidos a la consideración del Gobierno Nacional. A este efecto, la Comisión deberá promover la difusión y consulta de tales proyectos con las organizaciones de base de las comunidades negras.</w:t>
            </w:r>
          </w:p>
          <w:p w:rsidR="005901B4" w:rsidRPr="00846CF8" w:rsidRDefault="00074A61" w:rsidP="00B9119D">
            <w:pPr>
              <w:numPr>
                <w:ilvl w:val="0"/>
                <w:numId w:val="54"/>
              </w:numPr>
              <w:spacing w:after="0" w:line="259" w:lineRule="auto"/>
              <w:ind w:left="206" w:hanging="215"/>
              <w:jc w:val="both"/>
              <w:rPr>
                <w:rFonts w:ascii="Arial" w:eastAsia="Calibri" w:hAnsi="Arial" w:cs="Arial"/>
                <w:sz w:val="20"/>
                <w:szCs w:val="20"/>
                <w:lang w:eastAsia="en-US"/>
              </w:rPr>
            </w:pPr>
            <w:r w:rsidRPr="00074A61">
              <w:rPr>
                <w:rFonts w:ascii="Arial" w:eastAsia="Calibri" w:hAnsi="Arial" w:cs="Arial"/>
                <w:sz w:val="20"/>
                <w:szCs w:val="20"/>
                <w:lang w:eastAsia="en-US"/>
              </w:rPr>
              <w:t>Servir de instancia de consulta previa de medidas legislativas o administrativas del ámbito nacional susceptibles de afectar directamente a las Comunidades Negras, Afrocolombianas, Raizales y Palenqueras, de conformidad con la Ley 21 de 1991, aprobatoria del Convenio 169 de la OIT, sobre pueblos indígenas y tribales en países independientes.</w:t>
            </w:r>
          </w:p>
        </w:tc>
      </w:tr>
    </w:tbl>
    <w:p w:rsidR="00543531" w:rsidRDefault="00543531" w:rsidP="00543531">
      <w:pPr>
        <w:pStyle w:val="NormalWeb"/>
        <w:shd w:val="clear" w:color="auto" w:fill="FFFFFF"/>
        <w:spacing w:line="276" w:lineRule="auto"/>
        <w:jc w:val="both"/>
        <w:rPr>
          <w:rFonts w:ascii="Arial" w:eastAsiaTheme="minorEastAsia" w:hAnsi="Arial" w:cs="Arial"/>
          <w:b/>
          <w:lang w:val="es-ES"/>
        </w:rPr>
      </w:pPr>
    </w:p>
    <w:p w:rsidR="00543531" w:rsidRPr="00543531" w:rsidRDefault="00543531" w:rsidP="00543531">
      <w:pPr>
        <w:keepNext/>
        <w:keepLines/>
        <w:spacing w:before="200" w:after="0" w:line="360" w:lineRule="auto"/>
        <w:outlineLvl w:val="2"/>
        <w:rPr>
          <w:rFonts w:ascii="Georgia" w:eastAsia="Times New Roman" w:hAnsi="Georgia" w:cs="Arial"/>
          <w:b/>
          <w:bCs/>
          <w:iCs/>
          <w:color w:val="4F81BD"/>
          <w:sz w:val="28"/>
          <w:szCs w:val="28"/>
          <w:lang w:eastAsia="en-US"/>
        </w:rPr>
      </w:pPr>
      <w:bookmarkStart w:id="191" w:name="_Toc396923880"/>
      <w:bookmarkStart w:id="192" w:name="_Toc399049419"/>
      <w:bookmarkStart w:id="193" w:name="_Toc399049755"/>
      <w:r w:rsidRPr="00543531">
        <w:rPr>
          <w:rFonts w:ascii="Georgia" w:eastAsia="Times New Roman" w:hAnsi="Georgia" w:cs="Arial"/>
          <w:b/>
          <w:bCs/>
          <w:iCs/>
          <w:color w:val="4F81BD"/>
          <w:sz w:val="28"/>
          <w:szCs w:val="28"/>
          <w:lang w:eastAsia="en-US"/>
        </w:rPr>
        <w:lastRenderedPageBreak/>
        <w:t>Series o asuntos</w:t>
      </w:r>
      <w:bookmarkEnd w:id="191"/>
      <w:bookmarkEnd w:id="192"/>
      <w:bookmarkEnd w:id="193"/>
    </w:p>
    <w:p w:rsidR="00543531" w:rsidRPr="00001B4A" w:rsidRDefault="00925CAE" w:rsidP="00001B4A">
      <w:pPr>
        <w:pStyle w:val="NormalWeb"/>
        <w:shd w:val="clear" w:color="auto" w:fill="FFFFFF"/>
        <w:spacing w:line="276" w:lineRule="auto"/>
        <w:jc w:val="both"/>
        <w:rPr>
          <w:rFonts w:ascii="Arial" w:eastAsiaTheme="minorEastAsia" w:hAnsi="Arial" w:cs="Arial"/>
          <w:b/>
          <w:sz w:val="22"/>
          <w:szCs w:val="22"/>
          <w:lang w:val="es-ES"/>
        </w:rPr>
      </w:pPr>
      <w:r w:rsidRPr="00001B4A">
        <w:rPr>
          <w:rFonts w:ascii="Arial" w:eastAsia="Calibri" w:hAnsi="Arial" w:cs="Arial"/>
          <w:b/>
          <w:sz w:val="22"/>
          <w:szCs w:val="22"/>
          <w:lang w:eastAsia="en-US"/>
        </w:rPr>
        <w:t>Comisiones Consultivas Departamentales y la del Distrito Capital</w:t>
      </w:r>
    </w:p>
    <w:p w:rsidR="00817E0F" w:rsidRPr="00387650" w:rsidRDefault="00001B4A"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sz w:val="22"/>
          <w:szCs w:val="22"/>
        </w:rPr>
        <w:t xml:space="preserve">Actas de reunión </w:t>
      </w:r>
    </w:p>
    <w:p w:rsidR="00387650" w:rsidRPr="00001B4A"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sz w:val="22"/>
          <w:szCs w:val="22"/>
        </w:rPr>
        <w:t>Consulta previa</w:t>
      </w:r>
    </w:p>
    <w:p w:rsidR="00001B4A" w:rsidRPr="00001B4A" w:rsidRDefault="00001B4A"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sz w:val="22"/>
          <w:szCs w:val="22"/>
        </w:rPr>
        <w:t>Informes a la comunidad</w:t>
      </w:r>
    </w:p>
    <w:p w:rsidR="00001B4A" w:rsidRDefault="00001B4A"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Evaluaciones de normas y actuaciones gubernamentales</w:t>
      </w:r>
    </w:p>
    <w:p w:rsidR="00001B4A" w:rsidRDefault="00001B4A"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Programas de titulación colectiva</w:t>
      </w:r>
    </w:p>
    <w:p w:rsidR="00001B4A" w:rsidRDefault="00001B4A"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Titulación colectiva</w:t>
      </w:r>
    </w:p>
    <w:p w:rsidR="00001B4A"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Solicitudes o denuncias sobre tierras</w:t>
      </w:r>
    </w:p>
    <w:p w:rsidR="00817E0F" w:rsidRPr="00001B4A" w:rsidRDefault="00925CAE" w:rsidP="0086325E">
      <w:pPr>
        <w:pStyle w:val="NormalWeb"/>
        <w:shd w:val="clear" w:color="auto" w:fill="FFFFFF"/>
        <w:tabs>
          <w:tab w:val="left" w:pos="5823"/>
        </w:tabs>
        <w:spacing w:line="276" w:lineRule="auto"/>
        <w:rPr>
          <w:rFonts w:ascii="Arial" w:eastAsiaTheme="minorEastAsia" w:hAnsi="Arial" w:cs="Arial"/>
          <w:b/>
          <w:sz w:val="22"/>
          <w:szCs w:val="22"/>
        </w:rPr>
      </w:pPr>
      <w:r w:rsidRPr="00001B4A">
        <w:rPr>
          <w:rFonts w:ascii="Arial" w:eastAsia="Calibri" w:hAnsi="Arial" w:cs="Arial"/>
          <w:b/>
          <w:sz w:val="22"/>
          <w:szCs w:val="22"/>
          <w:lang w:eastAsia="en-US"/>
        </w:rPr>
        <w:t>Comisión Consultiva de Alto Nivel</w:t>
      </w:r>
    </w:p>
    <w:p w:rsidR="00387650" w:rsidRPr="00387650"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bookmarkStart w:id="194" w:name="_Toc396890204"/>
      <w:bookmarkStart w:id="195" w:name="_Toc396890341"/>
      <w:bookmarkStart w:id="196" w:name="_Toc396890372"/>
      <w:bookmarkStart w:id="197" w:name="_Toc396890394"/>
      <w:bookmarkStart w:id="198" w:name="_Toc396890447"/>
      <w:bookmarkStart w:id="199" w:name="_Toc396890603"/>
      <w:bookmarkStart w:id="200" w:name="_Toc396890708"/>
      <w:r>
        <w:rPr>
          <w:rFonts w:ascii="Arial" w:eastAsiaTheme="minorEastAsia" w:hAnsi="Arial" w:cs="Arial"/>
          <w:sz w:val="22"/>
          <w:szCs w:val="22"/>
        </w:rPr>
        <w:t xml:space="preserve">Actas de reunión </w:t>
      </w:r>
    </w:p>
    <w:p w:rsidR="00387650" w:rsidRPr="00001B4A"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sz w:val="22"/>
          <w:szCs w:val="22"/>
        </w:rPr>
        <w:t>Consulta previa</w:t>
      </w:r>
    </w:p>
    <w:p w:rsidR="00387650" w:rsidRPr="00001B4A"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sz w:val="22"/>
          <w:szCs w:val="22"/>
        </w:rPr>
        <w:t>Informes a la comunidad</w:t>
      </w:r>
    </w:p>
    <w:p w:rsidR="00387650"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Evaluaciones de normas y actuaciones gubernamentales</w:t>
      </w:r>
    </w:p>
    <w:p w:rsidR="00387650"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Programas de titulación colectiva</w:t>
      </w:r>
    </w:p>
    <w:p w:rsidR="00387650"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Titulación colectiva</w:t>
      </w:r>
    </w:p>
    <w:p w:rsidR="00387650" w:rsidRDefault="00387650" w:rsidP="00B9119D">
      <w:pPr>
        <w:pStyle w:val="NormalWeb"/>
        <w:numPr>
          <w:ilvl w:val="0"/>
          <w:numId w:val="61"/>
        </w:numPr>
        <w:shd w:val="clear" w:color="auto" w:fill="FFFFFF"/>
        <w:tabs>
          <w:tab w:val="left" w:pos="5823"/>
        </w:tabs>
        <w:spacing w:line="276" w:lineRule="auto"/>
        <w:rPr>
          <w:rFonts w:ascii="Arial" w:eastAsiaTheme="minorEastAsia" w:hAnsi="Arial" w:cs="Arial"/>
        </w:rPr>
      </w:pPr>
      <w:r>
        <w:rPr>
          <w:rFonts w:ascii="Arial" w:eastAsiaTheme="minorEastAsia" w:hAnsi="Arial" w:cs="Arial"/>
        </w:rPr>
        <w:t>Solicitudes o denuncias sobre tierras</w:t>
      </w:r>
    </w:p>
    <w:p w:rsidR="00925CAE" w:rsidRDefault="00925CAE" w:rsidP="00FF29FF">
      <w:pPr>
        <w:pStyle w:val="Ttulo2"/>
        <w:rPr>
          <w:rFonts w:ascii="Georgia" w:eastAsia="Times New Roman" w:hAnsi="Georgia" w:cs="Arial"/>
          <w:b/>
          <w:bCs/>
          <w:color w:val="4F81BD"/>
          <w:sz w:val="28"/>
          <w:szCs w:val="28"/>
          <w:lang w:eastAsia="en-US"/>
        </w:rPr>
      </w:pPr>
    </w:p>
    <w:p w:rsidR="00925CAE" w:rsidRDefault="00925CAE" w:rsidP="00FF29FF">
      <w:pPr>
        <w:pStyle w:val="Ttulo2"/>
        <w:rPr>
          <w:rFonts w:ascii="Georgia" w:eastAsia="Times New Roman" w:hAnsi="Georgia" w:cs="Arial"/>
          <w:b/>
          <w:bCs/>
          <w:color w:val="4F81BD"/>
          <w:sz w:val="28"/>
          <w:szCs w:val="28"/>
          <w:lang w:eastAsia="en-US"/>
        </w:rPr>
      </w:pPr>
    </w:p>
    <w:p w:rsidR="00BE6958" w:rsidRPr="00740FA3" w:rsidRDefault="00FF29FF" w:rsidP="00FF29FF">
      <w:pPr>
        <w:pStyle w:val="Ttulo2"/>
        <w:rPr>
          <w:rFonts w:ascii="Georgia" w:eastAsia="Times New Roman" w:hAnsi="Georgia" w:cs="Arial"/>
          <w:b/>
          <w:bCs/>
          <w:color w:val="4F81BD"/>
          <w:sz w:val="28"/>
          <w:szCs w:val="28"/>
          <w:lang w:eastAsia="en-US"/>
        </w:rPr>
      </w:pPr>
      <w:bookmarkStart w:id="201" w:name="_Toc396923881"/>
      <w:bookmarkStart w:id="202" w:name="_Toc399049420"/>
      <w:bookmarkStart w:id="203" w:name="_Toc399049756"/>
      <w:r>
        <w:rPr>
          <w:rFonts w:ascii="Georgia" w:eastAsia="Times New Roman" w:hAnsi="Georgia" w:cs="Arial"/>
          <w:b/>
          <w:bCs/>
          <w:color w:val="4F81BD"/>
          <w:sz w:val="28"/>
          <w:szCs w:val="28"/>
          <w:lang w:eastAsia="en-US"/>
        </w:rPr>
        <w:t>5.5</w:t>
      </w:r>
      <w:r w:rsidR="00686D4D">
        <w:rPr>
          <w:rFonts w:ascii="Georgia" w:eastAsia="Times New Roman" w:hAnsi="Georgia" w:cs="Arial"/>
          <w:b/>
          <w:bCs/>
          <w:color w:val="4F81BD"/>
          <w:sz w:val="28"/>
          <w:szCs w:val="28"/>
          <w:lang w:eastAsia="en-US"/>
        </w:rPr>
        <w:t xml:space="preserve"> </w:t>
      </w:r>
      <w:r w:rsidR="00492289" w:rsidRPr="00740FA3">
        <w:rPr>
          <w:rFonts w:ascii="Georgia" w:eastAsia="Times New Roman" w:hAnsi="Georgia" w:cs="Arial"/>
          <w:b/>
          <w:bCs/>
          <w:color w:val="4F81BD"/>
          <w:sz w:val="28"/>
          <w:szCs w:val="28"/>
          <w:lang w:eastAsia="en-US"/>
        </w:rPr>
        <w:t xml:space="preserve">Instancias de interlocución y coordinación entre el gobierno nacional y los representantes de </w:t>
      </w:r>
      <w:bookmarkEnd w:id="194"/>
      <w:bookmarkEnd w:id="195"/>
      <w:bookmarkEnd w:id="196"/>
      <w:bookmarkEnd w:id="197"/>
      <w:bookmarkEnd w:id="198"/>
      <w:bookmarkEnd w:id="199"/>
      <w:bookmarkEnd w:id="200"/>
      <w:bookmarkEnd w:id="201"/>
      <w:r w:rsidR="007D6FC4">
        <w:rPr>
          <w:rFonts w:ascii="Georgia" w:eastAsia="Times New Roman" w:hAnsi="Georgia" w:cs="Arial"/>
          <w:b/>
          <w:bCs/>
          <w:color w:val="4F81BD"/>
          <w:sz w:val="28"/>
          <w:szCs w:val="28"/>
          <w:lang w:eastAsia="en-US"/>
        </w:rPr>
        <w:t>las comunidades</w:t>
      </w:r>
      <w:bookmarkEnd w:id="202"/>
      <w:bookmarkEnd w:id="203"/>
      <w:r w:rsidR="007D6FC4">
        <w:rPr>
          <w:rFonts w:ascii="Georgia" w:eastAsia="Times New Roman" w:hAnsi="Georgia" w:cs="Arial"/>
          <w:b/>
          <w:bCs/>
          <w:color w:val="4F81BD"/>
          <w:sz w:val="28"/>
          <w:szCs w:val="28"/>
          <w:lang w:eastAsia="en-US"/>
        </w:rPr>
        <w:t xml:space="preserve"> </w:t>
      </w:r>
    </w:p>
    <w:p w:rsidR="00A858B5" w:rsidRPr="00A858B5" w:rsidRDefault="00A858B5" w:rsidP="00A858B5">
      <w:pPr>
        <w:rPr>
          <w:lang w:eastAsia="en-US"/>
        </w:rPr>
      </w:pPr>
    </w:p>
    <w:p w:rsidR="007D6FC4" w:rsidRPr="00BF4B96" w:rsidRDefault="00492289" w:rsidP="00BF4B96">
      <w:pPr>
        <w:spacing w:line="360" w:lineRule="auto"/>
        <w:jc w:val="both"/>
        <w:rPr>
          <w:rFonts w:ascii="Arial" w:hAnsi="Arial" w:cs="Arial"/>
          <w:lang w:eastAsia="en-US"/>
        </w:rPr>
      </w:pPr>
      <w:r w:rsidRPr="00BF4B96">
        <w:rPr>
          <w:rFonts w:ascii="Arial" w:hAnsi="Arial" w:cs="Arial"/>
          <w:lang w:eastAsia="en-US"/>
        </w:rPr>
        <w:t>En términos generales</w:t>
      </w:r>
      <w:r w:rsidR="007D6FC4">
        <w:rPr>
          <w:rFonts w:ascii="Arial" w:hAnsi="Arial" w:cs="Arial"/>
          <w:lang w:eastAsia="en-US"/>
        </w:rPr>
        <w:t xml:space="preserve"> existen los </w:t>
      </w:r>
      <w:r w:rsidRPr="00BF4B96">
        <w:rPr>
          <w:rFonts w:ascii="Arial" w:hAnsi="Arial" w:cs="Arial"/>
          <w:lang w:eastAsia="en-US"/>
        </w:rPr>
        <w:t xml:space="preserve">siguientes </w:t>
      </w:r>
      <w:r w:rsidR="007D6FC4">
        <w:rPr>
          <w:rFonts w:ascii="Arial" w:hAnsi="Arial" w:cs="Arial"/>
          <w:lang w:eastAsia="en-US"/>
        </w:rPr>
        <w:t>espacios de participación para</w:t>
      </w:r>
      <w:r w:rsidR="009E75C7" w:rsidRPr="00BF4B96">
        <w:rPr>
          <w:rFonts w:ascii="Arial" w:hAnsi="Arial" w:cs="Arial"/>
          <w:lang w:eastAsia="en-US"/>
        </w:rPr>
        <w:t xml:space="preserve"> las comunidades </w:t>
      </w:r>
      <w:r w:rsidR="007D1641" w:rsidRPr="00BF4B96">
        <w:rPr>
          <w:rFonts w:ascii="Arial" w:hAnsi="Arial" w:cs="Arial"/>
          <w:lang w:eastAsia="en-US"/>
        </w:rPr>
        <w:t xml:space="preserve">Negras, Afrocolombianas, Raizales y </w:t>
      </w:r>
      <w:r w:rsidR="004673F8" w:rsidRPr="00BF4B96">
        <w:rPr>
          <w:rFonts w:ascii="Arial" w:hAnsi="Arial" w:cs="Arial"/>
          <w:lang w:eastAsia="en-US"/>
        </w:rPr>
        <w:t>Palenqueras.</w:t>
      </w:r>
    </w:p>
    <w:p w:rsidR="007D6FC4" w:rsidRPr="00476749" w:rsidRDefault="00476749" w:rsidP="00476749">
      <w:pPr>
        <w:pStyle w:val="NormalWeb"/>
        <w:shd w:val="clear" w:color="auto" w:fill="FFFFFF"/>
        <w:rPr>
          <w:rFonts w:ascii="Arial" w:hAnsi="Arial" w:cs="Arial"/>
          <w:b/>
          <w:color w:val="333333"/>
          <w:sz w:val="22"/>
          <w:szCs w:val="22"/>
        </w:rPr>
      </w:pPr>
      <w:r>
        <w:rPr>
          <w:rFonts w:ascii="Arial" w:hAnsi="Arial" w:cs="Arial"/>
          <w:b/>
          <w:color w:val="333333"/>
          <w:sz w:val="22"/>
          <w:szCs w:val="22"/>
        </w:rPr>
        <w:t>Cuadro 10</w:t>
      </w:r>
      <w:r w:rsidR="005F14E5" w:rsidRPr="00476749">
        <w:rPr>
          <w:rFonts w:ascii="Arial" w:hAnsi="Arial" w:cs="Arial"/>
          <w:b/>
          <w:color w:val="333333"/>
          <w:sz w:val="22"/>
          <w:szCs w:val="22"/>
        </w:rPr>
        <w:t xml:space="preserve">. </w:t>
      </w:r>
      <w:r w:rsidR="007D6FC4" w:rsidRPr="00476749">
        <w:rPr>
          <w:rFonts w:ascii="Arial" w:hAnsi="Arial" w:cs="Arial"/>
          <w:b/>
          <w:color w:val="333333"/>
          <w:sz w:val="22"/>
          <w:szCs w:val="22"/>
        </w:rPr>
        <w:t xml:space="preserve">Espacios de participación para Afrocolombianos </w:t>
      </w:r>
    </w:p>
    <w:tbl>
      <w:tblPr>
        <w:tblStyle w:val="Tablaconcuadrcula"/>
        <w:tblW w:w="0" w:type="auto"/>
        <w:tblLook w:val="04A0" w:firstRow="1" w:lastRow="0" w:firstColumn="1" w:lastColumn="0" w:noHBand="0" w:noVBand="1"/>
      </w:tblPr>
      <w:tblGrid>
        <w:gridCol w:w="461"/>
        <w:gridCol w:w="4252"/>
        <w:gridCol w:w="4155"/>
      </w:tblGrid>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w:t>
            </w:r>
          </w:p>
        </w:tc>
        <w:tc>
          <w:tcPr>
            <w:tcW w:w="4252" w:type="dxa"/>
          </w:tcPr>
          <w:p w:rsidR="007D6FC4" w:rsidRPr="00000F8A" w:rsidRDefault="007D6FC4" w:rsidP="007D6FC4">
            <w:pPr>
              <w:rPr>
                <w:rFonts w:ascii="Arial" w:hAnsi="Arial" w:cs="Arial"/>
              </w:rPr>
            </w:pPr>
            <w:r w:rsidRPr="00000F8A">
              <w:rPr>
                <w:rFonts w:ascii="Arial" w:hAnsi="Arial" w:cs="Arial"/>
              </w:rPr>
              <w:t>Consejo Nacional de Paz</w:t>
            </w:r>
          </w:p>
        </w:tc>
        <w:tc>
          <w:tcPr>
            <w:tcW w:w="4155" w:type="dxa"/>
          </w:tcPr>
          <w:p w:rsidR="007D6FC4" w:rsidRPr="00000F8A" w:rsidRDefault="007D6FC4" w:rsidP="007D6FC4">
            <w:pPr>
              <w:rPr>
                <w:rFonts w:ascii="Arial" w:hAnsi="Arial" w:cs="Arial"/>
              </w:rPr>
            </w:pPr>
            <w:r w:rsidRPr="00000F8A">
              <w:rPr>
                <w:rFonts w:ascii="Arial" w:hAnsi="Arial" w:cs="Arial"/>
              </w:rPr>
              <w:t xml:space="preserve">LEY 434 DE 1998, Artículo 4, numeral d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2</w:t>
            </w:r>
          </w:p>
        </w:tc>
        <w:tc>
          <w:tcPr>
            <w:tcW w:w="4252" w:type="dxa"/>
          </w:tcPr>
          <w:p w:rsidR="007D6FC4" w:rsidRPr="00000F8A" w:rsidRDefault="007D6FC4" w:rsidP="007D6FC4">
            <w:pPr>
              <w:rPr>
                <w:rFonts w:ascii="Arial" w:hAnsi="Arial" w:cs="Arial"/>
              </w:rPr>
            </w:pPr>
            <w:r w:rsidRPr="00000F8A">
              <w:rPr>
                <w:rFonts w:ascii="Arial" w:hAnsi="Arial" w:cs="Arial"/>
              </w:rPr>
              <w:t xml:space="preserve">Conpes </w:t>
            </w:r>
          </w:p>
          <w:p w:rsidR="007D6FC4" w:rsidRPr="00000F8A" w:rsidRDefault="007D6FC4" w:rsidP="007D6FC4">
            <w:pPr>
              <w:rPr>
                <w:rFonts w:ascii="Arial" w:hAnsi="Arial" w:cs="Arial"/>
              </w:rPr>
            </w:pPr>
          </w:p>
        </w:tc>
        <w:tc>
          <w:tcPr>
            <w:tcW w:w="4155" w:type="dxa"/>
          </w:tcPr>
          <w:p w:rsidR="007D6FC4" w:rsidRPr="00000F8A" w:rsidRDefault="007D6FC4" w:rsidP="007D6FC4">
            <w:pPr>
              <w:rPr>
                <w:rFonts w:ascii="Arial" w:hAnsi="Arial" w:cs="Arial"/>
              </w:rPr>
            </w:pPr>
            <w:r w:rsidRPr="00000F8A">
              <w:rPr>
                <w:rFonts w:ascii="Arial" w:hAnsi="Arial" w:cs="Arial"/>
              </w:rPr>
              <w:t>Ley 70 de 1993, Art 67</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3</w:t>
            </w:r>
          </w:p>
        </w:tc>
        <w:tc>
          <w:tcPr>
            <w:tcW w:w="4252" w:type="dxa"/>
          </w:tcPr>
          <w:p w:rsidR="007D6FC4" w:rsidRPr="00000F8A" w:rsidRDefault="007D6FC4" w:rsidP="007D6FC4">
            <w:pPr>
              <w:rPr>
                <w:rFonts w:ascii="Arial" w:hAnsi="Arial" w:cs="Arial"/>
              </w:rPr>
            </w:pPr>
            <w:r w:rsidRPr="00000F8A">
              <w:rPr>
                <w:rFonts w:ascii="Arial" w:hAnsi="Arial" w:cs="Arial"/>
              </w:rPr>
              <w:t>Consejo Nacional Ambiental</w:t>
            </w:r>
          </w:p>
        </w:tc>
        <w:tc>
          <w:tcPr>
            <w:tcW w:w="4155" w:type="dxa"/>
          </w:tcPr>
          <w:p w:rsidR="007D6FC4" w:rsidRPr="00000F8A" w:rsidRDefault="007D6FC4" w:rsidP="007D6FC4">
            <w:pPr>
              <w:rPr>
                <w:rFonts w:ascii="Arial" w:hAnsi="Arial" w:cs="Arial"/>
              </w:rPr>
            </w:pPr>
            <w:r w:rsidRPr="00000F8A">
              <w:rPr>
                <w:rFonts w:ascii="Arial" w:hAnsi="Arial" w:cs="Arial"/>
              </w:rPr>
              <w:t>Ley 99 de 1993, Art 13, Decreto 3079 de 1997</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4</w:t>
            </w:r>
          </w:p>
        </w:tc>
        <w:tc>
          <w:tcPr>
            <w:tcW w:w="4252" w:type="dxa"/>
          </w:tcPr>
          <w:p w:rsidR="007D6FC4" w:rsidRPr="00000F8A" w:rsidRDefault="007D6FC4" w:rsidP="007D6FC4">
            <w:pPr>
              <w:rPr>
                <w:rFonts w:ascii="Arial" w:hAnsi="Arial" w:cs="Arial"/>
              </w:rPr>
            </w:pPr>
            <w:r w:rsidRPr="00000F8A">
              <w:rPr>
                <w:rFonts w:ascii="Arial" w:hAnsi="Arial" w:cs="Arial"/>
              </w:rPr>
              <w:t>Consejo Nacional de Planeación</w:t>
            </w:r>
          </w:p>
        </w:tc>
        <w:tc>
          <w:tcPr>
            <w:tcW w:w="4155" w:type="dxa"/>
          </w:tcPr>
          <w:p w:rsidR="007D6FC4" w:rsidRPr="00000F8A" w:rsidRDefault="007D6FC4" w:rsidP="007D6FC4">
            <w:pPr>
              <w:rPr>
                <w:rFonts w:ascii="Arial" w:hAnsi="Arial" w:cs="Arial"/>
              </w:rPr>
            </w:pPr>
            <w:r w:rsidRPr="00000F8A">
              <w:rPr>
                <w:rFonts w:ascii="Arial" w:hAnsi="Arial" w:cs="Arial"/>
              </w:rPr>
              <w:t xml:space="preserve">Ley 152 de 1994, Artículo 9° numeral 7.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lastRenderedPageBreak/>
              <w:t>5</w:t>
            </w:r>
          </w:p>
        </w:tc>
        <w:tc>
          <w:tcPr>
            <w:tcW w:w="4252" w:type="dxa"/>
          </w:tcPr>
          <w:p w:rsidR="007D6FC4" w:rsidRPr="00000F8A" w:rsidRDefault="007D6FC4" w:rsidP="007D6FC4">
            <w:pPr>
              <w:rPr>
                <w:rFonts w:ascii="Arial" w:hAnsi="Arial" w:cs="Arial"/>
              </w:rPr>
            </w:pPr>
            <w:r w:rsidRPr="00000F8A">
              <w:rPr>
                <w:rFonts w:ascii="Arial" w:hAnsi="Arial" w:cs="Arial"/>
              </w:rPr>
              <w:t xml:space="preserve">Consejo Nacional Agropecuario y Agroindustrial </w:t>
            </w:r>
          </w:p>
        </w:tc>
        <w:tc>
          <w:tcPr>
            <w:tcW w:w="4155" w:type="dxa"/>
          </w:tcPr>
          <w:p w:rsidR="007D6FC4" w:rsidRPr="00000F8A" w:rsidRDefault="007D6FC4" w:rsidP="007D6FC4">
            <w:pPr>
              <w:rPr>
                <w:rFonts w:ascii="Arial" w:hAnsi="Arial" w:cs="Arial"/>
              </w:rPr>
            </w:pPr>
            <w:r w:rsidRPr="00000F8A">
              <w:rPr>
                <w:rFonts w:ascii="Arial" w:hAnsi="Arial" w:cs="Arial"/>
              </w:rPr>
              <w:t xml:space="preserve">Ley 301 de 1996, Art 3, Ley 1152 de 2007, art 175 numeral 13 </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6</w:t>
            </w:r>
          </w:p>
        </w:tc>
        <w:tc>
          <w:tcPr>
            <w:tcW w:w="4252" w:type="dxa"/>
          </w:tcPr>
          <w:p w:rsidR="007D6FC4" w:rsidRPr="00000F8A" w:rsidRDefault="007D6FC4" w:rsidP="007D6FC4">
            <w:pPr>
              <w:rPr>
                <w:rFonts w:ascii="Arial" w:hAnsi="Arial" w:cs="Arial"/>
              </w:rPr>
            </w:pPr>
            <w:r w:rsidRPr="00000F8A">
              <w:rPr>
                <w:rFonts w:ascii="Arial" w:hAnsi="Arial" w:cs="Arial"/>
              </w:rPr>
              <w:t>Consejo Nacional de Juventudes</w:t>
            </w:r>
          </w:p>
        </w:tc>
        <w:tc>
          <w:tcPr>
            <w:tcW w:w="4155" w:type="dxa"/>
          </w:tcPr>
          <w:p w:rsidR="007D6FC4" w:rsidRPr="00000F8A" w:rsidRDefault="007D6FC4" w:rsidP="007D6FC4">
            <w:pPr>
              <w:rPr>
                <w:rFonts w:ascii="Arial" w:hAnsi="Arial" w:cs="Arial"/>
              </w:rPr>
            </w:pPr>
            <w:r w:rsidRPr="00000F8A">
              <w:rPr>
                <w:rFonts w:ascii="Arial" w:hAnsi="Arial" w:cs="Arial"/>
              </w:rPr>
              <w:t xml:space="preserve">Ley 375 de 1997, Artículo 21.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7</w:t>
            </w:r>
          </w:p>
        </w:tc>
        <w:tc>
          <w:tcPr>
            <w:tcW w:w="4252" w:type="dxa"/>
          </w:tcPr>
          <w:p w:rsidR="007D6FC4" w:rsidRPr="00000F8A" w:rsidRDefault="007D6FC4" w:rsidP="007D6FC4">
            <w:pPr>
              <w:rPr>
                <w:rFonts w:ascii="Arial" w:hAnsi="Arial" w:cs="Arial"/>
              </w:rPr>
            </w:pPr>
            <w:r w:rsidRPr="00000F8A">
              <w:rPr>
                <w:rFonts w:ascii="Arial" w:hAnsi="Arial" w:cs="Arial"/>
              </w:rPr>
              <w:t>Consejo Nacional de Tierras CONATI</w:t>
            </w:r>
          </w:p>
        </w:tc>
        <w:tc>
          <w:tcPr>
            <w:tcW w:w="4155" w:type="dxa"/>
          </w:tcPr>
          <w:p w:rsidR="007D6FC4" w:rsidRPr="00000F8A" w:rsidRDefault="007D6FC4" w:rsidP="007D6FC4">
            <w:pPr>
              <w:rPr>
                <w:rFonts w:ascii="Arial" w:hAnsi="Arial" w:cs="Arial"/>
              </w:rPr>
            </w:pPr>
            <w:r w:rsidRPr="00000F8A">
              <w:rPr>
                <w:rFonts w:ascii="Arial" w:hAnsi="Arial" w:cs="Arial"/>
              </w:rPr>
              <w:t xml:space="preserve">Ley 1152 de 2007, art 16, numeral i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8</w:t>
            </w:r>
          </w:p>
        </w:tc>
        <w:tc>
          <w:tcPr>
            <w:tcW w:w="4252" w:type="dxa"/>
          </w:tcPr>
          <w:p w:rsidR="007D6FC4" w:rsidRPr="00000F8A" w:rsidRDefault="007D6FC4" w:rsidP="007D6FC4">
            <w:pPr>
              <w:rPr>
                <w:rFonts w:ascii="Arial" w:hAnsi="Arial" w:cs="Arial"/>
              </w:rPr>
            </w:pPr>
            <w:r w:rsidRPr="00000F8A">
              <w:rPr>
                <w:rFonts w:ascii="Arial" w:hAnsi="Arial" w:cs="Arial"/>
              </w:rPr>
              <w:t>Consejo Directivo de INCODER</w:t>
            </w:r>
          </w:p>
        </w:tc>
        <w:tc>
          <w:tcPr>
            <w:tcW w:w="4155" w:type="dxa"/>
          </w:tcPr>
          <w:p w:rsidR="007D6FC4" w:rsidRPr="00000F8A" w:rsidRDefault="007D6FC4" w:rsidP="007D6FC4">
            <w:pPr>
              <w:rPr>
                <w:rFonts w:ascii="Arial" w:hAnsi="Arial" w:cs="Arial"/>
              </w:rPr>
            </w:pPr>
            <w:r w:rsidRPr="00000F8A">
              <w:rPr>
                <w:rFonts w:ascii="Arial" w:hAnsi="Arial" w:cs="Arial"/>
              </w:rPr>
              <w:t xml:space="preserve">Ley 1152 de 2007, art 22 numeral 12 </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9</w:t>
            </w:r>
          </w:p>
        </w:tc>
        <w:tc>
          <w:tcPr>
            <w:tcW w:w="4252" w:type="dxa"/>
          </w:tcPr>
          <w:p w:rsidR="007D6FC4" w:rsidRPr="00000F8A" w:rsidRDefault="007D6FC4" w:rsidP="007D6FC4">
            <w:pPr>
              <w:rPr>
                <w:rFonts w:ascii="Arial" w:hAnsi="Arial" w:cs="Arial"/>
              </w:rPr>
            </w:pPr>
            <w:r w:rsidRPr="00000F8A">
              <w:rPr>
                <w:rFonts w:ascii="Arial" w:hAnsi="Arial" w:cs="Arial"/>
              </w:rPr>
              <w:t>Consejo Nacional de Cultura</w:t>
            </w:r>
          </w:p>
        </w:tc>
        <w:tc>
          <w:tcPr>
            <w:tcW w:w="4155" w:type="dxa"/>
          </w:tcPr>
          <w:p w:rsidR="007D6FC4" w:rsidRPr="00000F8A" w:rsidRDefault="007D6FC4" w:rsidP="007D6FC4">
            <w:pPr>
              <w:rPr>
                <w:rFonts w:ascii="Arial" w:hAnsi="Arial" w:cs="Arial"/>
              </w:rPr>
            </w:pPr>
            <w:r w:rsidRPr="00000F8A">
              <w:rPr>
                <w:rFonts w:ascii="Arial" w:hAnsi="Arial" w:cs="Arial"/>
              </w:rPr>
              <w:t xml:space="preserve">Ley 397 de 1997, art 58 numeral 11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10</w:t>
            </w:r>
          </w:p>
        </w:tc>
        <w:tc>
          <w:tcPr>
            <w:tcW w:w="4252" w:type="dxa"/>
          </w:tcPr>
          <w:p w:rsidR="007D6FC4" w:rsidRPr="00000F8A" w:rsidRDefault="007D6FC4" w:rsidP="007D6FC4">
            <w:pPr>
              <w:rPr>
                <w:rFonts w:ascii="Arial" w:hAnsi="Arial" w:cs="Arial"/>
              </w:rPr>
            </w:pPr>
            <w:r w:rsidRPr="00000F8A">
              <w:rPr>
                <w:rFonts w:ascii="Arial" w:hAnsi="Arial" w:cs="Arial"/>
              </w:rPr>
              <w:t>Fondo ICETEX. Junta Asesora del Fondo</w:t>
            </w: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Art 40. Decreto 1627 de 1995 </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11</w:t>
            </w:r>
          </w:p>
        </w:tc>
        <w:tc>
          <w:tcPr>
            <w:tcW w:w="4252" w:type="dxa"/>
          </w:tcPr>
          <w:p w:rsidR="007D6FC4" w:rsidRPr="00000F8A" w:rsidRDefault="007D6FC4" w:rsidP="007D6FC4">
            <w:pPr>
              <w:rPr>
                <w:rFonts w:ascii="Arial" w:hAnsi="Arial" w:cs="Arial"/>
              </w:rPr>
            </w:pPr>
            <w:r w:rsidRPr="00000F8A">
              <w:rPr>
                <w:rFonts w:ascii="Arial" w:hAnsi="Arial" w:cs="Arial"/>
              </w:rPr>
              <w:t xml:space="preserve">Corporaciones Autónomas Regionales, Del Consejo Directivo </w:t>
            </w:r>
          </w:p>
          <w:p w:rsidR="007D6FC4" w:rsidRPr="00000F8A" w:rsidRDefault="007D6FC4" w:rsidP="007D6FC4">
            <w:pPr>
              <w:rPr>
                <w:rFonts w:ascii="Arial" w:hAnsi="Arial" w:cs="Arial"/>
              </w:rPr>
            </w:pPr>
          </w:p>
        </w:tc>
        <w:tc>
          <w:tcPr>
            <w:tcW w:w="4155" w:type="dxa"/>
          </w:tcPr>
          <w:p w:rsidR="007D6FC4" w:rsidRPr="00000F8A" w:rsidRDefault="007D6FC4" w:rsidP="007D6FC4">
            <w:pPr>
              <w:rPr>
                <w:rFonts w:ascii="Arial" w:hAnsi="Arial" w:cs="Arial"/>
              </w:rPr>
            </w:pPr>
            <w:r w:rsidRPr="00000F8A">
              <w:rPr>
                <w:rFonts w:ascii="Arial" w:hAnsi="Arial" w:cs="Arial"/>
              </w:rPr>
              <w:t xml:space="preserve">Ley 99 de 1993, Art 26. Del Consejo Directivo, numeral f. Decreto 1523 de 2003. </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12</w:t>
            </w:r>
          </w:p>
        </w:tc>
        <w:tc>
          <w:tcPr>
            <w:tcW w:w="4252" w:type="dxa"/>
          </w:tcPr>
          <w:p w:rsidR="007D6FC4" w:rsidRPr="00000F8A" w:rsidRDefault="007D6FC4" w:rsidP="007D6FC4">
            <w:pPr>
              <w:rPr>
                <w:rFonts w:ascii="Arial" w:hAnsi="Arial" w:cs="Arial"/>
              </w:rPr>
            </w:pPr>
            <w:r w:rsidRPr="00000F8A">
              <w:rPr>
                <w:rFonts w:ascii="Arial" w:hAnsi="Arial" w:cs="Arial"/>
              </w:rPr>
              <w:t xml:space="preserve">IIAPE: Instituto de Investigaciones </w:t>
            </w:r>
          </w:p>
          <w:p w:rsidR="007D6FC4" w:rsidRPr="00000F8A" w:rsidRDefault="007D6FC4" w:rsidP="007D6FC4">
            <w:pPr>
              <w:rPr>
                <w:rFonts w:ascii="Arial" w:hAnsi="Arial" w:cs="Arial"/>
              </w:rPr>
            </w:pPr>
            <w:r w:rsidRPr="00000F8A">
              <w:rPr>
                <w:rFonts w:ascii="Arial" w:hAnsi="Arial" w:cs="Arial"/>
              </w:rPr>
              <w:t xml:space="preserve">Ambientales del Pacifico. </w:t>
            </w:r>
          </w:p>
          <w:p w:rsidR="007D6FC4" w:rsidRPr="00000F8A" w:rsidRDefault="007D6FC4" w:rsidP="007D6FC4">
            <w:pPr>
              <w:rPr>
                <w:rFonts w:ascii="Arial" w:hAnsi="Arial" w:cs="Arial"/>
              </w:rPr>
            </w:pPr>
          </w:p>
        </w:tc>
        <w:tc>
          <w:tcPr>
            <w:tcW w:w="4155" w:type="dxa"/>
          </w:tcPr>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13</w:t>
            </w:r>
          </w:p>
        </w:tc>
        <w:tc>
          <w:tcPr>
            <w:tcW w:w="4252" w:type="dxa"/>
          </w:tcPr>
          <w:p w:rsidR="007D6FC4" w:rsidRPr="00000F8A" w:rsidRDefault="007D6FC4" w:rsidP="007D6FC4">
            <w:pPr>
              <w:rPr>
                <w:rFonts w:ascii="Arial" w:hAnsi="Arial" w:cs="Arial"/>
              </w:rPr>
            </w:pPr>
            <w:r w:rsidRPr="00000F8A">
              <w:rPr>
                <w:rFonts w:ascii="Arial" w:hAnsi="Arial" w:cs="Arial"/>
              </w:rPr>
              <w:t>Plan Integral a Largo Plazo</w:t>
            </w: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Art 57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14</w:t>
            </w:r>
          </w:p>
        </w:tc>
        <w:tc>
          <w:tcPr>
            <w:tcW w:w="4252" w:type="dxa"/>
          </w:tcPr>
          <w:p w:rsidR="007D6FC4" w:rsidRPr="00000F8A" w:rsidRDefault="007D6FC4" w:rsidP="007D6FC4">
            <w:pPr>
              <w:rPr>
                <w:rFonts w:ascii="Arial" w:hAnsi="Arial" w:cs="Arial"/>
              </w:rPr>
            </w:pPr>
            <w:r w:rsidRPr="00000F8A">
              <w:rPr>
                <w:rFonts w:ascii="Arial" w:hAnsi="Arial" w:cs="Arial"/>
              </w:rPr>
              <w:t>Comisión Pedagógica Nacional</w:t>
            </w: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Art 42, Decreto 2249 de 1995, Decreto 0851 de 1996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15</w:t>
            </w:r>
          </w:p>
        </w:tc>
        <w:tc>
          <w:tcPr>
            <w:tcW w:w="4252" w:type="dxa"/>
          </w:tcPr>
          <w:p w:rsidR="007D6FC4" w:rsidRPr="00000F8A" w:rsidRDefault="007D6FC4" w:rsidP="007D6FC4">
            <w:pPr>
              <w:rPr>
                <w:rFonts w:ascii="Arial" w:hAnsi="Arial" w:cs="Arial"/>
              </w:rPr>
            </w:pPr>
            <w:r w:rsidRPr="00000F8A">
              <w:rPr>
                <w:rFonts w:ascii="Arial" w:hAnsi="Arial" w:cs="Arial"/>
              </w:rPr>
              <w:t>Comisiones Pedagógicas Departamentales</w:t>
            </w: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Art 42, Decreto 2249 de 1995 (art 7, 8 </w:t>
            </w:r>
          </w:p>
          <w:p w:rsidR="007D6FC4" w:rsidRPr="00000F8A" w:rsidRDefault="007D6FC4" w:rsidP="007D6FC4">
            <w:pPr>
              <w:rPr>
                <w:rFonts w:ascii="Arial" w:hAnsi="Arial" w:cs="Arial"/>
              </w:rPr>
            </w:pPr>
            <w:r w:rsidRPr="00000F8A">
              <w:rPr>
                <w:rFonts w:ascii="Arial" w:hAnsi="Arial" w:cs="Arial"/>
              </w:rPr>
              <w:t>y 9)</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16</w:t>
            </w:r>
          </w:p>
        </w:tc>
        <w:tc>
          <w:tcPr>
            <w:tcW w:w="4252" w:type="dxa"/>
          </w:tcPr>
          <w:p w:rsidR="007D6FC4" w:rsidRPr="00000F8A" w:rsidRDefault="007D6FC4" w:rsidP="007D6FC4">
            <w:pPr>
              <w:rPr>
                <w:rFonts w:ascii="Arial" w:hAnsi="Arial" w:cs="Arial"/>
              </w:rPr>
            </w:pPr>
            <w:r w:rsidRPr="00000F8A">
              <w:rPr>
                <w:rFonts w:ascii="Arial" w:hAnsi="Arial" w:cs="Arial"/>
              </w:rPr>
              <w:t>Comisión Consultiva de Alto Nivel</w:t>
            </w:r>
          </w:p>
        </w:tc>
        <w:tc>
          <w:tcPr>
            <w:tcW w:w="4155" w:type="dxa"/>
          </w:tcPr>
          <w:p w:rsidR="007D6FC4" w:rsidRPr="00000F8A" w:rsidRDefault="007D6FC4" w:rsidP="007D6FC4">
            <w:pPr>
              <w:rPr>
                <w:rFonts w:ascii="Arial" w:hAnsi="Arial" w:cs="Arial"/>
              </w:rPr>
            </w:pPr>
            <w:r w:rsidRPr="00000F8A">
              <w:rPr>
                <w:rFonts w:ascii="Arial" w:hAnsi="Arial" w:cs="Arial"/>
              </w:rPr>
              <w:t>Ley 70 de 1993, Art 45, Decreto 3770 de 2008</w:t>
            </w: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17</w:t>
            </w:r>
          </w:p>
        </w:tc>
        <w:tc>
          <w:tcPr>
            <w:tcW w:w="4252" w:type="dxa"/>
          </w:tcPr>
          <w:p w:rsidR="007D6FC4" w:rsidRPr="00000F8A" w:rsidRDefault="007D6FC4" w:rsidP="007D6FC4">
            <w:pPr>
              <w:rPr>
                <w:rFonts w:ascii="Arial" w:hAnsi="Arial" w:cs="Arial"/>
              </w:rPr>
            </w:pPr>
            <w:r w:rsidRPr="00000F8A">
              <w:rPr>
                <w:rFonts w:ascii="Arial" w:hAnsi="Arial" w:cs="Arial"/>
              </w:rPr>
              <w:t>Comisión Consultiva Distrital</w:t>
            </w:r>
          </w:p>
        </w:tc>
        <w:tc>
          <w:tcPr>
            <w:tcW w:w="4155" w:type="dxa"/>
          </w:tcPr>
          <w:p w:rsidR="007D6FC4" w:rsidRPr="00000F8A" w:rsidRDefault="007D6FC4" w:rsidP="007D6FC4">
            <w:pPr>
              <w:rPr>
                <w:rFonts w:ascii="Arial" w:hAnsi="Arial" w:cs="Arial"/>
              </w:rPr>
            </w:pPr>
            <w:r w:rsidRPr="00000F8A">
              <w:rPr>
                <w:rFonts w:ascii="Arial" w:hAnsi="Arial" w:cs="Arial"/>
              </w:rPr>
              <w:t>Ley 70 de 1993, Decreto 3770 de 2008</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18</w:t>
            </w:r>
          </w:p>
        </w:tc>
        <w:tc>
          <w:tcPr>
            <w:tcW w:w="4252" w:type="dxa"/>
          </w:tcPr>
          <w:p w:rsidR="007D6FC4" w:rsidRPr="00000F8A" w:rsidRDefault="007D6FC4" w:rsidP="007D6FC4">
            <w:pPr>
              <w:rPr>
                <w:rFonts w:ascii="Arial" w:hAnsi="Arial" w:cs="Arial"/>
              </w:rPr>
            </w:pPr>
            <w:r w:rsidRPr="00000F8A">
              <w:rPr>
                <w:rFonts w:ascii="Arial" w:hAnsi="Arial" w:cs="Arial"/>
              </w:rPr>
              <w:t>Comisiones Consultivas Departamentales</w:t>
            </w:r>
          </w:p>
        </w:tc>
        <w:tc>
          <w:tcPr>
            <w:tcW w:w="4155" w:type="dxa"/>
          </w:tcPr>
          <w:p w:rsidR="007D6FC4" w:rsidRPr="00000F8A" w:rsidRDefault="007D6FC4" w:rsidP="007D6FC4">
            <w:pPr>
              <w:rPr>
                <w:rFonts w:ascii="Arial" w:hAnsi="Arial" w:cs="Arial"/>
              </w:rPr>
            </w:pPr>
            <w:r w:rsidRPr="00000F8A">
              <w:rPr>
                <w:rFonts w:ascii="Arial" w:hAnsi="Arial" w:cs="Arial"/>
              </w:rPr>
              <w:t>Ley 70 de 1993, Decreto 3770 de 2008</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19</w:t>
            </w:r>
          </w:p>
        </w:tc>
        <w:tc>
          <w:tcPr>
            <w:tcW w:w="4252" w:type="dxa"/>
          </w:tcPr>
          <w:p w:rsidR="007D6FC4" w:rsidRPr="00000F8A" w:rsidRDefault="007D6FC4" w:rsidP="007D6FC4">
            <w:pPr>
              <w:rPr>
                <w:rFonts w:ascii="Arial" w:hAnsi="Arial" w:cs="Arial"/>
              </w:rPr>
            </w:pPr>
            <w:r w:rsidRPr="00000F8A">
              <w:rPr>
                <w:rFonts w:ascii="Arial" w:hAnsi="Arial" w:cs="Arial"/>
              </w:rPr>
              <w:t>Organizaciones de Base de I, II y III nivel</w:t>
            </w: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Decreto 3770 de 2008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20</w:t>
            </w:r>
          </w:p>
        </w:tc>
        <w:tc>
          <w:tcPr>
            <w:tcW w:w="4252" w:type="dxa"/>
          </w:tcPr>
          <w:p w:rsidR="007D6FC4" w:rsidRPr="00000F8A" w:rsidRDefault="007D6FC4" w:rsidP="007D6FC4">
            <w:pPr>
              <w:rPr>
                <w:rFonts w:ascii="Arial" w:hAnsi="Arial" w:cs="Arial"/>
              </w:rPr>
            </w:pPr>
            <w:r w:rsidRPr="00000F8A">
              <w:rPr>
                <w:rFonts w:ascii="Arial" w:hAnsi="Arial" w:cs="Arial"/>
              </w:rPr>
              <w:t xml:space="preserve">Consejos Comunitarios </w:t>
            </w:r>
          </w:p>
          <w:p w:rsidR="007D6FC4" w:rsidRPr="00000F8A" w:rsidRDefault="007D6FC4" w:rsidP="007D6FC4">
            <w:pPr>
              <w:rPr>
                <w:rFonts w:ascii="Arial" w:hAnsi="Arial" w:cs="Arial"/>
              </w:rPr>
            </w:pPr>
          </w:p>
        </w:tc>
        <w:tc>
          <w:tcPr>
            <w:tcW w:w="4155" w:type="dxa"/>
          </w:tcPr>
          <w:p w:rsidR="007D6FC4" w:rsidRPr="00000F8A" w:rsidRDefault="007D6FC4" w:rsidP="007D6FC4">
            <w:pPr>
              <w:rPr>
                <w:rFonts w:ascii="Arial" w:hAnsi="Arial" w:cs="Arial"/>
              </w:rPr>
            </w:pPr>
            <w:r w:rsidRPr="00000F8A">
              <w:rPr>
                <w:rFonts w:ascii="Arial" w:hAnsi="Arial" w:cs="Arial"/>
              </w:rPr>
              <w:t xml:space="preserve">Ley 70 de 1993, capítulo III, D 1745 de 1995, Decreto </w:t>
            </w:r>
          </w:p>
          <w:p w:rsidR="007D6FC4" w:rsidRPr="00000F8A" w:rsidRDefault="007D6FC4" w:rsidP="007D6FC4">
            <w:pPr>
              <w:rPr>
                <w:rFonts w:ascii="Arial" w:hAnsi="Arial" w:cs="Arial"/>
              </w:rPr>
            </w:pPr>
            <w:r w:rsidRPr="00000F8A">
              <w:rPr>
                <w:rFonts w:ascii="Arial" w:hAnsi="Arial" w:cs="Arial"/>
              </w:rPr>
              <w:t xml:space="preserve">3770 de 2008, Ley 731 de 2002, Art 22: mujeres afrocolombianas rurales </w:t>
            </w:r>
          </w:p>
          <w:p w:rsidR="007D6FC4" w:rsidRPr="00000F8A" w:rsidRDefault="007D6FC4" w:rsidP="007D6FC4">
            <w:pPr>
              <w:rPr>
                <w:rFonts w:ascii="Arial" w:hAnsi="Arial" w:cs="Arial"/>
              </w:rPr>
            </w:pPr>
          </w:p>
        </w:tc>
      </w:tr>
      <w:tr w:rsidR="007D6FC4" w:rsidRPr="00000F8A" w:rsidTr="007D6FC4">
        <w:tc>
          <w:tcPr>
            <w:tcW w:w="421" w:type="dxa"/>
          </w:tcPr>
          <w:p w:rsidR="007D6FC4" w:rsidRPr="00000F8A" w:rsidRDefault="007D6FC4" w:rsidP="007D6FC4">
            <w:pPr>
              <w:rPr>
                <w:rFonts w:ascii="Arial" w:hAnsi="Arial" w:cs="Arial"/>
              </w:rPr>
            </w:pPr>
            <w:r w:rsidRPr="00000F8A">
              <w:rPr>
                <w:rFonts w:ascii="Arial" w:hAnsi="Arial" w:cs="Arial"/>
              </w:rPr>
              <w:t>21</w:t>
            </w:r>
          </w:p>
        </w:tc>
        <w:tc>
          <w:tcPr>
            <w:tcW w:w="4252" w:type="dxa"/>
          </w:tcPr>
          <w:p w:rsidR="007D6FC4" w:rsidRPr="00000F8A" w:rsidRDefault="007D6FC4" w:rsidP="007D6FC4">
            <w:pPr>
              <w:rPr>
                <w:rFonts w:ascii="Arial" w:hAnsi="Arial" w:cs="Arial"/>
              </w:rPr>
            </w:pPr>
            <w:r w:rsidRPr="00000F8A">
              <w:rPr>
                <w:rFonts w:ascii="Arial" w:hAnsi="Arial" w:cs="Arial"/>
              </w:rPr>
              <w:t>Cámara de Representantes</w:t>
            </w:r>
          </w:p>
        </w:tc>
        <w:tc>
          <w:tcPr>
            <w:tcW w:w="4155" w:type="dxa"/>
          </w:tcPr>
          <w:p w:rsidR="007D6FC4" w:rsidRPr="00000F8A" w:rsidRDefault="007D6FC4" w:rsidP="007D6FC4">
            <w:pPr>
              <w:rPr>
                <w:rFonts w:ascii="Arial" w:hAnsi="Arial" w:cs="Arial"/>
              </w:rPr>
            </w:pPr>
            <w:r w:rsidRPr="00000F8A">
              <w:rPr>
                <w:rFonts w:ascii="Arial" w:hAnsi="Arial" w:cs="Arial"/>
              </w:rPr>
              <w:t>Ley 649 de2001, art 3</w:t>
            </w:r>
          </w:p>
          <w:p w:rsidR="007D6FC4" w:rsidRPr="00000F8A" w:rsidRDefault="007D6FC4" w:rsidP="007D6FC4">
            <w:pPr>
              <w:rPr>
                <w:rFonts w:ascii="Arial" w:hAnsi="Arial" w:cs="Arial"/>
              </w:rPr>
            </w:pPr>
          </w:p>
        </w:tc>
      </w:tr>
    </w:tbl>
    <w:p w:rsidR="007D6FC4" w:rsidRPr="00140342" w:rsidRDefault="007D6FC4" w:rsidP="007D6FC4">
      <w:pPr>
        <w:rPr>
          <w:rFonts w:ascii="Helvetica" w:eastAsia="Times New Roman" w:hAnsi="Helvetica" w:cs="Times New Roman"/>
          <w:b/>
          <w:color w:val="333333"/>
          <w:sz w:val="18"/>
          <w:szCs w:val="18"/>
        </w:rPr>
      </w:pPr>
      <w:r w:rsidRPr="00140342">
        <w:rPr>
          <w:rFonts w:ascii="Helvetica" w:eastAsia="Times New Roman" w:hAnsi="Helvetica" w:cs="Times New Roman"/>
          <w:b/>
          <w:color w:val="333333"/>
          <w:sz w:val="18"/>
          <w:szCs w:val="18"/>
        </w:rPr>
        <w:t>Fuente: Guía de asuntos Afrocolombianos.</w:t>
      </w:r>
      <w:r w:rsidR="00140342">
        <w:rPr>
          <w:rFonts w:ascii="Helvetica" w:eastAsia="Times New Roman" w:hAnsi="Helvetica" w:cs="Times New Roman"/>
          <w:b/>
          <w:color w:val="333333"/>
          <w:sz w:val="18"/>
          <w:szCs w:val="18"/>
        </w:rPr>
        <w:t xml:space="preserve"> </w:t>
      </w:r>
      <w:r w:rsidRPr="00812813">
        <w:rPr>
          <w:rFonts w:ascii="Arial" w:hAnsi="Arial" w:cs="Arial"/>
          <w:vertAlign w:val="superscript"/>
        </w:rPr>
        <w:endnoteReference w:id="41"/>
      </w:r>
    </w:p>
    <w:p w:rsidR="00BF4B96" w:rsidRDefault="00BF4B96" w:rsidP="007C2BA3">
      <w:pPr>
        <w:pStyle w:val="Prrafodelista"/>
        <w:spacing w:line="360" w:lineRule="auto"/>
        <w:ind w:left="0"/>
        <w:jc w:val="both"/>
        <w:rPr>
          <w:rFonts w:ascii="Arial" w:hAnsi="Arial" w:cs="Arial"/>
          <w:sz w:val="18"/>
          <w:szCs w:val="18"/>
        </w:rPr>
      </w:pPr>
    </w:p>
    <w:p w:rsidR="007C2BA3" w:rsidRDefault="00561517" w:rsidP="0058732A">
      <w:pPr>
        <w:spacing w:line="360" w:lineRule="auto"/>
        <w:jc w:val="both"/>
        <w:rPr>
          <w:rFonts w:ascii="Arial" w:hAnsi="Arial" w:cs="Arial"/>
        </w:rPr>
      </w:pPr>
      <w:bookmarkStart w:id="204" w:name="_Toc396890205"/>
      <w:bookmarkStart w:id="205" w:name="_Toc396890342"/>
      <w:bookmarkStart w:id="206" w:name="_Toc396890373"/>
      <w:bookmarkStart w:id="207" w:name="_Toc396890395"/>
      <w:bookmarkStart w:id="208" w:name="_Toc396890448"/>
      <w:bookmarkStart w:id="209" w:name="_Toc396890604"/>
      <w:bookmarkStart w:id="210" w:name="_Toc396890709"/>
      <w:r w:rsidRPr="00561517">
        <w:rPr>
          <w:rFonts w:ascii="Arial" w:hAnsi="Arial" w:cs="Arial"/>
        </w:rPr>
        <w:t>El estado colombiano</w:t>
      </w:r>
      <w:r>
        <w:rPr>
          <w:rFonts w:ascii="Arial" w:hAnsi="Arial" w:cs="Arial"/>
        </w:rPr>
        <w:t xml:space="preserve"> determina cuales</w:t>
      </w:r>
      <w:r w:rsidR="007C2BA3">
        <w:rPr>
          <w:rFonts w:ascii="Arial" w:hAnsi="Arial" w:cs="Arial"/>
        </w:rPr>
        <w:t xml:space="preserve"> son las instancias de coordinación con las autoridades de las comunidades negras, afrocolombianas, raizales y palenqueras, entre estas encontramos:    </w:t>
      </w:r>
    </w:p>
    <w:p w:rsidR="007C2BA3" w:rsidRPr="007C2BA3" w:rsidRDefault="007C2BA3" w:rsidP="007C2BA3">
      <w:pPr>
        <w:rPr>
          <w:rFonts w:ascii="Arial" w:hAnsi="Arial" w:cs="Arial"/>
          <w:b/>
        </w:rPr>
      </w:pPr>
      <w:r w:rsidRPr="007C2BA3">
        <w:rPr>
          <w:rFonts w:ascii="Arial" w:hAnsi="Arial" w:cs="Arial"/>
          <w:b/>
        </w:rPr>
        <w:lastRenderedPageBreak/>
        <w:t>Dirección de Asuntos para las comunidades negras</w:t>
      </w:r>
      <w:r w:rsidR="003F1B81">
        <w:rPr>
          <w:rFonts w:ascii="Arial" w:hAnsi="Arial" w:cs="Arial"/>
          <w:b/>
        </w:rPr>
        <w:t>, afrocolombianas</w:t>
      </w:r>
      <w:r w:rsidRPr="007C2BA3">
        <w:rPr>
          <w:rFonts w:ascii="Arial" w:hAnsi="Arial" w:cs="Arial"/>
          <w:b/>
        </w:rPr>
        <w:t xml:space="preserve"> raizales y palenqueras del Ministerio del Interior</w:t>
      </w:r>
    </w:p>
    <w:p w:rsidR="0002213F" w:rsidRDefault="007C2BA3" w:rsidP="0058732A">
      <w:pPr>
        <w:spacing w:line="360" w:lineRule="auto"/>
        <w:jc w:val="both"/>
        <w:rPr>
          <w:rFonts w:ascii="Arial" w:hAnsi="Arial" w:cs="Arial"/>
        </w:rPr>
      </w:pPr>
      <w:r>
        <w:rPr>
          <w:rFonts w:ascii="Arial" w:hAnsi="Arial" w:cs="Arial"/>
        </w:rPr>
        <w:t>La Dirección  tiene como misión f</w:t>
      </w:r>
      <w:r w:rsidRPr="007C2BA3">
        <w:rPr>
          <w:rFonts w:ascii="Arial" w:hAnsi="Arial" w:cs="Arial"/>
        </w:rPr>
        <w:t xml:space="preserve">ortalecer la Gobernabilidad local, la Seguridad y Convivencia Ciudadana, mediante la articulación permanente del Nivel Nacional con las Entidades Territoriales, Étnicas y las Poblaciones Vulnerables, </w:t>
      </w:r>
      <w:r w:rsidRPr="007C2BA3">
        <w:rPr>
          <w:rFonts w:ascii="Arial" w:hAnsi="Arial" w:cs="Arial"/>
          <w:b/>
        </w:rPr>
        <w:t>Promoviendo el Respecto a los Derechos Humanos</w:t>
      </w:r>
      <w:r w:rsidRPr="007C2BA3">
        <w:rPr>
          <w:rFonts w:ascii="Arial" w:hAnsi="Arial" w:cs="Arial"/>
        </w:rPr>
        <w:t xml:space="preserve"> y  la Adecuada Gestión de los Asuntos Nacionales en el Territorio. Para esto, el Ministerio</w:t>
      </w:r>
      <w:r w:rsidR="00E00126">
        <w:rPr>
          <w:rFonts w:ascii="Arial" w:hAnsi="Arial" w:cs="Arial"/>
        </w:rPr>
        <w:t xml:space="preserve"> del Interior Formula, Coordina</w:t>
      </w:r>
      <w:r w:rsidRPr="007C2BA3">
        <w:rPr>
          <w:rFonts w:ascii="Arial" w:hAnsi="Arial" w:cs="Arial"/>
        </w:rPr>
        <w:t xml:space="preserve"> y Promueve Políticas Públicas encaminadas al mejoramiento de los procesos de Gesti</w:t>
      </w:r>
      <w:r>
        <w:rPr>
          <w:rFonts w:ascii="Arial" w:hAnsi="Arial" w:cs="Arial"/>
        </w:rPr>
        <w:t>ón Territorial y de Gobierno</w:t>
      </w:r>
      <w:r>
        <w:rPr>
          <w:rStyle w:val="Refdenotaalfinal"/>
          <w:rFonts w:ascii="Arial" w:hAnsi="Arial" w:cs="Arial"/>
        </w:rPr>
        <w:endnoteReference w:id="42"/>
      </w:r>
      <w:r w:rsidR="00E00126">
        <w:rPr>
          <w:rFonts w:ascii="Arial" w:hAnsi="Arial" w:cs="Arial"/>
        </w:rPr>
        <w:t>.</w:t>
      </w:r>
      <w:r w:rsidRPr="007C2BA3">
        <w:rPr>
          <w:rFonts w:ascii="Arial" w:hAnsi="Arial" w:cs="Arial"/>
        </w:rPr>
        <w:t xml:space="preserve"> </w:t>
      </w:r>
    </w:p>
    <w:p w:rsidR="000A021B" w:rsidRPr="003F1B81" w:rsidRDefault="003F1B81" w:rsidP="00B035BF">
      <w:pPr>
        <w:spacing w:line="360" w:lineRule="auto"/>
        <w:rPr>
          <w:rFonts w:ascii="Arial" w:hAnsi="Arial" w:cs="Arial"/>
        </w:rPr>
      </w:pPr>
      <w:r>
        <w:rPr>
          <w:rFonts w:ascii="Arial" w:hAnsi="Arial" w:cs="Arial"/>
        </w:rPr>
        <w:t>Las siguientes son las f</w:t>
      </w:r>
      <w:r w:rsidR="000A021B" w:rsidRPr="003F1B81">
        <w:rPr>
          <w:rFonts w:ascii="Arial" w:hAnsi="Arial" w:cs="Arial"/>
        </w:rPr>
        <w:t>unciones de la Dirección de Asuntos para las comunidades negras raizales y palenqueras del Ministerio del Interior</w:t>
      </w:r>
      <w:r w:rsidR="000A021B" w:rsidRPr="003F1B81">
        <w:rPr>
          <w:rStyle w:val="Refdenotaalfinal"/>
          <w:rFonts w:ascii="Arial" w:hAnsi="Arial" w:cs="Arial"/>
        </w:rPr>
        <w:endnoteReference w:id="43"/>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Asesorar en la formulación y apoyar el seguimiento de la política pública orientada al reconocimiento, protección y desarrollo de la diversidad étnica y cultural para las comunidades negras, afrocolombianas, raizales y palenqueras, que vele por su integridad y promueva sus derechos.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Diseñar programas de asistencia técnica y social de apoyo a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Coordinar interinstitucionalmente la realización de los espacios de participación para las comunidades negras, afrocolombianas, raizales y palenqueras previstos por ley, y promover la participación de las organizaciones y autoridades que los representan.</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Diseñar y ejecutar programas y proyectos de fortalecimiento de los procesos organizacionales de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Apoyar a la Dirección de Consulta Previa del Ministerio del Interior en la realización de los procesos que se realicen en terreno para proyectos de desarrollo que afecten a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Coordinar y realizar los procesos de consulta previa para la adopción de medidas legislativas y administrativas del nivel nacional, de conformidad con los lineamientos acordados para el efecto.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Llevar el registro único nacional de los consejos comunitarios, organizaciones de base, y representantes de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Propender por la conservación de las costumbres y la protección de conocimientos tradicionales, en coordinación con las entidades y organismos competentes.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lastRenderedPageBreak/>
        <w:t xml:space="preserve">Promover con los diferentes niveles de Gobierno, la incorporación de un enfoque que reconozca positivamente las diferencias para las comunidades negras, afrocolombianas, raizales y palenqueras en políticas, planes, programas y proyectos especiales sectoriales.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Prestar asesoría a las gobernaciones y alcaldías para la debida atención a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Promover la resolución de conflictos de conformidad con los usos y costumbres de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Promover en coordinación con el Sistema Nacional Ambiental la formulación de agendas ambientales conjuntas con las comunidades negras, afrocolombianas, raizales y palenqueras.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Proponer proyectos de ley o de actos legislativos, así como efectuar análisis normativo y jurisprudencial en coordinación con la Dirección de Asuntos</w:t>
      </w:r>
      <w:r>
        <w:rPr>
          <w:rFonts w:ascii="Arial" w:hAnsi="Arial" w:cs="Arial"/>
        </w:rPr>
        <w:t xml:space="preserve"> </w:t>
      </w:r>
      <w:r w:rsidRPr="000A021B">
        <w:rPr>
          <w:rFonts w:ascii="Arial" w:hAnsi="Arial" w:cs="Arial"/>
        </w:rPr>
        <w:t xml:space="preserve">Legislativos, en materia de su competencia.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Apoyar el desarrollo y sostenimiento del Sistema Integrado de Gestión Institucional y la observancia de sus recomendaciones en el ámbito de su competencia.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Atender las peticiones y consultas relacionadas con asuntos de su competencia. </w:t>
      </w:r>
    </w:p>
    <w:p w:rsidR="000A021B" w:rsidRPr="000A021B" w:rsidRDefault="000A021B" w:rsidP="00B9119D">
      <w:pPr>
        <w:pStyle w:val="Prrafodelista"/>
        <w:numPr>
          <w:ilvl w:val="0"/>
          <w:numId w:val="65"/>
        </w:numPr>
        <w:spacing w:line="360" w:lineRule="auto"/>
        <w:jc w:val="both"/>
        <w:rPr>
          <w:rFonts w:ascii="Arial" w:hAnsi="Arial" w:cs="Arial"/>
        </w:rPr>
      </w:pPr>
      <w:r w:rsidRPr="000A021B">
        <w:rPr>
          <w:rFonts w:ascii="Arial" w:hAnsi="Arial" w:cs="Arial"/>
        </w:rPr>
        <w:t xml:space="preserve">Las demás funciones asignadas que correspondan a la naturaleza de la dependencia. </w:t>
      </w:r>
    </w:p>
    <w:p w:rsidR="000A021B" w:rsidRDefault="000A021B" w:rsidP="0058732A">
      <w:pPr>
        <w:spacing w:line="360" w:lineRule="auto"/>
        <w:jc w:val="both"/>
        <w:rPr>
          <w:rFonts w:ascii="Arial" w:hAnsi="Arial" w:cs="Arial"/>
        </w:rPr>
      </w:pPr>
    </w:p>
    <w:p w:rsidR="003F1B81" w:rsidRDefault="003F1B81" w:rsidP="0058732A">
      <w:pPr>
        <w:spacing w:line="360" w:lineRule="auto"/>
        <w:jc w:val="both"/>
        <w:rPr>
          <w:rFonts w:ascii="Arial" w:hAnsi="Arial" w:cs="Arial"/>
        </w:rPr>
      </w:pPr>
      <w:r w:rsidRPr="003F1B81">
        <w:rPr>
          <w:rFonts w:ascii="Arial" w:hAnsi="Arial" w:cs="Arial"/>
          <w:b/>
        </w:rPr>
        <w:t>Observatorio contra la Discriminación y el Racismo</w:t>
      </w:r>
      <w:r>
        <w:rPr>
          <w:rFonts w:ascii="Arial" w:hAnsi="Arial" w:cs="Arial"/>
        </w:rPr>
        <w:t xml:space="preserve"> es un</w:t>
      </w:r>
      <w:r w:rsidRPr="003F1B81">
        <w:rPr>
          <w:rFonts w:ascii="Arial" w:hAnsi="Arial" w:cs="Arial"/>
        </w:rPr>
        <w:t xml:space="preserve"> ente que se constituyó de acuerdo a la Resolución ministerial 1154 del 23 de julio 2012, bajo la coordinación de la Dirección de Asuntos para las Comunidades Negras, Afrocolombianas, Raizales y Palenqueras</w:t>
      </w:r>
      <w:r w:rsidR="00E00126">
        <w:rPr>
          <w:rFonts w:ascii="Arial" w:hAnsi="Arial" w:cs="Arial"/>
        </w:rPr>
        <w:t xml:space="preserve"> </w:t>
      </w:r>
      <w:r w:rsidR="00E00126">
        <w:rPr>
          <w:rFonts w:ascii="Arial" w:hAnsi="Arial" w:cs="Arial"/>
          <w:color w:val="FF0000"/>
        </w:rPr>
        <w:t>de dónde?</w:t>
      </w:r>
      <w:r>
        <w:rPr>
          <w:rFonts w:ascii="Arial" w:hAnsi="Arial" w:cs="Arial"/>
        </w:rPr>
        <w:t>.</w:t>
      </w:r>
    </w:p>
    <w:p w:rsidR="0044776B" w:rsidRDefault="0044776B" w:rsidP="0058732A">
      <w:pPr>
        <w:spacing w:line="360" w:lineRule="auto"/>
        <w:jc w:val="both"/>
        <w:rPr>
          <w:rFonts w:ascii="Arial" w:hAnsi="Arial" w:cs="Arial"/>
        </w:rPr>
      </w:pPr>
      <w:r w:rsidRPr="0044776B">
        <w:rPr>
          <w:rFonts w:ascii="Arial" w:hAnsi="Arial" w:cs="Arial"/>
          <w:b/>
        </w:rPr>
        <w:t>Dirección Técnica de Asuntos Étnicos de la</w:t>
      </w:r>
      <w:r>
        <w:rPr>
          <w:rFonts w:ascii="Arial" w:hAnsi="Arial" w:cs="Arial"/>
          <w:b/>
        </w:rPr>
        <w:t xml:space="preserve"> Unidad Administrativa Especial para la Atención y Reparación Integral a las Víctimas. </w:t>
      </w:r>
      <w:r>
        <w:rPr>
          <w:rFonts w:ascii="Arial" w:hAnsi="Arial" w:cs="Arial"/>
        </w:rPr>
        <w:t>El Decreto 4802 de 2011 establece la estructura de la Unidad</w:t>
      </w:r>
      <w:r w:rsidRPr="0044776B">
        <w:rPr>
          <w:rFonts w:ascii="Arial" w:hAnsi="Arial" w:cs="Arial"/>
          <w:b/>
        </w:rPr>
        <w:t xml:space="preserve"> </w:t>
      </w:r>
      <w:r w:rsidRPr="0044776B">
        <w:rPr>
          <w:rFonts w:ascii="Arial" w:hAnsi="Arial" w:cs="Arial"/>
        </w:rPr>
        <w:t>Administrativa Especial para la Atención y Reparaci</w:t>
      </w:r>
      <w:r>
        <w:rPr>
          <w:rFonts w:ascii="Arial" w:hAnsi="Arial" w:cs="Arial"/>
        </w:rPr>
        <w:t>ón Integral a las V</w:t>
      </w:r>
      <w:r w:rsidRPr="0044776B">
        <w:rPr>
          <w:rFonts w:ascii="Arial" w:hAnsi="Arial" w:cs="Arial"/>
        </w:rPr>
        <w:t>íctimas</w:t>
      </w:r>
      <w:r>
        <w:rPr>
          <w:rFonts w:ascii="Arial" w:hAnsi="Arial" w:cs="Arial"/>
        </w:rPr>
        <w:t>. El artículo 27 de dicho Decreto trata de la Dirección Técnica de Asuntos Étnicos que tiene las siguientes funciones:</w:t>
      </w:r>
    </w:p>
    <w:p w:rsidR="00B035BF" w:rsidRDefault="0044776B" w:rsidP="0044776B">
      <w:pPr>
        <w:pStyle w:val="Prrafodelista"/>
        <w:numPr>
          <w:ilvl w:val="0"/>
          <w:numId w:val="72"/>
        </w:numPr>
        <w:spacing w:line="360" w:lineRule="auto"/>
        <w:jc w:val="both"/>
        <w:rPr>
          <w:rFonts w:ascii="Arial" w:hAnsi="Arial" w:cs="Arial"/>
        </w:rPr>
      </w:pPr>
      <w:r w:rsidRPr="0044776B">
        <w:rPr>
          <w:rFonts w:ascii="Arial" w:hAnsi="Arial" w:cs="Arial"/>
        </w:rPr>
        <w:t xml:space="preserve">Coordinar, conjuntamente con la Dirección de Gestión Interinstitucional, de manera ordenada, sistemática, coherente, eficiente y armónica, las actuaciones de las entidades que conforman el Sistema Nacional de Atención y Reparación Integral a las Víctimas en lo que se refiere a la ejecución e implementación de </w:t>
      </w:r>
      <w:r w:rsidR="00B035BF">
        <w:rPr>
          <w:rFonts w:ascii="Arial" w:hAnsi="Arial" w:cs="Arial"/>
        </w:rPr>
        <w:t xml:space="preserve">las medidas </w:t>
      </w:r>
      <w:r w:rsidRPr="00B035BF">
        <w:rPr>
          <w:rFonts w:ascii="Arial" w:hAnsi="Arial" w:cs="Arial"/>
        </w:rPr>
        <w:lastRenderedPageBreak/>
        <w:t xml:space="preserve">consagradas en los Decretos Ley 4633, 4634 Y 4635 de 2011 y en la Ley 1448 del mismo año. </w:t>
      </w:r>
    </w:p>
    <w:p w:rsidR="00B035BF" w:rsidRDefault="0044776B" w:rsidP="00B035BF">
      <w:pPr>
        <w:pStyle w:val="Prrafodelista"/>
        <w:numPr>
          <w:ilvl w:val="0"/>
          <w:numId w:val="72"/>
        </w:numPr>
        <w:spacing w:line="360" w:lineRule="auto"/>
        <w:jc w:val="both"/>
        <w:rPr>
          <w:rFonts w:ascii="Arial" w:hAnsi="Arial" w:cs="Arial"/>
        </w:rPr>
      </w:pPr>
      <w:r w:rsidRPr="00B035BF">
        <w:rPr>
          <w:rFonts w:ascii="Arial" w:hAnsi="Arial" w:cs="Arial"/>
        </w:rPr>
        <w:t>Articular al interior de la unidad las medidas de atención, asistencia y reparación para los grupos étnicos que sean concertadas y que buscan el respeto de usos y costumbres, así como sus derechos colectivos, teniendo en cuenta el enfoque diferencial.</w:t>
      </w:r>
    </w:p>
    <w:p w:rsidR="00B035BF" w:rsidRPr="00B035BF" w:rsidRDefault="00B035BF" w:rsidP="00B035BF">
      <w:pPr>
        <w:pStyle w:val="Prrafodelista"/>
        <w:numPr>
          <w:ilvl w:val="0"/>
          <w:numId w:val="72"/>
        </w:numPr>
        <w:spacing w:line="360" w:lineRule="auto"/>
        <w:jc w:val="both"/>
        <w:rPr>
          <w:rFonts w:ascii="Arial" w:hAnsi="Arial" w:cs="Arial"/>
        </w:rPr>
      </w:pPr>
      <w:r w:rsidRPr="00B035BF">
        <w:rPr>
          <w:rFonts w:ascii="Arial" w:hAnsi="Arial" w:cs="Arial"/>
        </w:rPr>
        <w:t>Diseñar las estrategias y asesorar al Director General en la formulación concertada de políticas que garanticen condiciones para el efectivo ejercicio de los derechos de los grupos étnic</w:t>
      </w:r>
      <w:r>
        <w:rPr>
          <w:rFonts w:ascii="Arial" w:hAnsi="Arial" w:cs="Arial"/>
        </w:rPr>
        <w:t>os, consagrados en la Constituc</w:t>
      </w:r>
      <w:r w:rsidRPr="00B035BF">
        <w:rPr>
          <w:rFonts w:ascii="Arial" w:hAnsi="Arial" w:cs="Arial"/>
        </w:rPr>
        <w:t>ión Política, en la ley 1448 de 2011 y demás normas que la modifiquen, adicione</w:t>
      </w:r>
      <w:r>
        <w:rPr>
          <w:rFonts w:ascii="Arial" w:hAnsi="Arial" w:cs="Arial"/>
        </w:rPr>
        <w:t xml:space="preserve">n o reglamenten, en el marco de </w:t>
      </w:r>
      <w:r w:rsidRPr="00B035BF">
        <w:rPr>
          <w:rFonts w:ascii="Arial" w:hAnsi="Arial" w:cs="Arial"/>
        </w:rPr>
        <w:t xml:space="preserve">competencias de la Unidad </w:t>
      </w:r>
    </w:p>
    <w:p w:rsidR="00B035BF" w:rsidRPr="00B035BF" w:rsidRDefault="00B035BF" w:rsidP="00B035BF">
      <w:pPr>
        <w:pStyle w:val="Prrafodelista"/>
        <w:numPr>
          <w:ilvl w:val="0"/>
          <w:numId w:val="72"/>
        </w:numPr>
        <w:spacing w:line="360" w:lineRule="auto"/>
        <w:jc w:val="both"/>
        <w:rPr>
          <w:rFonts w:ascii="Arial" w:hAnsi="Arial" w:cs="Arial"/>
        </w:rPr>
      </w:pPr>
      <w:r w:rsidRPr="00B035BF">
        <w:rPr>
          <w:rFonts w:ascii="Arial" w:hAnsi="Arial" w:cs="Arial"/>
        </w:rPr>
        <w:t>Establecer la metodología que permita dinamizar los espacios de</w:t>
      </w:r>
      <w:r>
        <w:rPr>
          <w:rFonts w:ascii="Arial" w:hAnsi="Arial" w:cs="Arial"/>
        </w:rPr>
        <w:t xml:space="preserve"> participación de </w:t>
      </w:r>
      <w:r w:rsidRPr="00B035BF">
        <w:rPr>
          <w:rFonts w:ascii="Arial" w:hAnsi="Arial" w:cs="Arial"/>
        </w:rPr>
        <w:t xml:space="preserve">los grupos étnicos en los que se desarrollen planes, programas y proyectos para la atención, asistencia y reparación integral a las víctimas, que valoren y propendan por su reconocimiento y el fortalecimiento de su capacidad de apropiación y salvaguarda de sus expresiones culturales. </w:t>
      </w:r>
    </w:p>
    <w:p w:rsidR="00B035BF" w:rsidRPr="00B035BF" w:rsidRDefault="00B035BF" w:rsidP="00B035BF">
      <w:pPr>
        <w:pStyle w:val="Prrafodelista"/>
        <w:numPr>
          <w:ilvl w:val="0"/>
          <w:numId w:val="72"/>
        </w:numPr>
        <w:spacing w:line="360" w:lineRule="auto"/>
        <w:jc w:val="both"/>
        <w:rPr>
          <w:rFonts w:ascii="Arial" w:hAnsi="Arial" w:cs="Arial"/>
        </w:rPr>
      </w:pPr>
      <w:r w:rsidRPr="00B035BF">
        <w:rPr>
          <w:rFonts w:ascii="Arial" w:hAnsi="Arial" w:cs="Arial"/>
        </w:rPr>
        <w:t xml:space="preserve">Apoyar la ejecución de las acciones para que en los territorios se cumplan las </w:t>
      </w:r>
      <w:r>
        <w:rPr>
          <w:rFonts w:ascii="Arial" w:hAnsi="Arial" w:cs="Arial"/>
        </w:rPr>
        <w:t xml:space="preserve">políticas </w:t>
      </w:r>
      <w:r w:rsidRPr="00B035BF">
        <w:rPr>
          <w:rFonts w:ascii="Arial" w:hAnsi="Arial" w:cs="Arial"/>
        </w:rPr>
        <w:t xml:space="preserve">de asistencia y reparación integral a víctimas en desarrollo de las funciones establecidas por la ley, con criterios diferenciales. </w:t>
      </w:r>
    </w:p>
    <w:p w:rsidR="00B035BF" w:rsidRPr="00B035BF" w:rsidRDefault="00B035BF" w:rsidP="00B035BF">
      <w:pPr>
        <w:pStyle w:val="Prrafodelista"/>
        <w:numPr>
          <w:ilvl w:val="0"/>
          <w:numId w:val="72"/>
        </w:numPr>
        <w:spacing w:line="360" w:lineRule="auto"/>
        <w:jc w:val="both"/>
        <w:rPr>
          <w:rFonts w:ascii="Arial" w:hAnsi="Arial" w:cs="Arial"/>
        </w:rPr>
      </w:pPr>
      <w:r w:rsidRPr="00B035BF">
        <w:rPr>
          <w:rFonts w:ascii="Arial" w:hAnsi="Arial" w:cs="Arial"/>
        </w:rPr>
        <w:t xml:space="preserve">Promover y desarrollar la implementación, mantenimiento y mejora del Sistema Integrado de Gestión de la dependencia. </w:t>
      </w:r>
    </w:p>
    <w:p w:rsidR="00B035BF" w:rsidRDefault="00B035BF" w:rsidP="00B035BF">
      <w:pPr>
        <w:pStyle w:val="Prrafodelista"/>
        <w:numPr>
          <w:ilvl w:val="0"/>
          <w:numId w:val="72"/>
        </w:numPr>
        <w:spacing w:line="360" w:lineRule="auto"/>
        <w:jc w:val="both"/>
        <w:rPr>
          <w:rFonts w:ascii="Arial" w:hAnsi="Arial" w:cs="Arial"/>
        </w:rPr>
      </w:pPr>
      <w:r w:rsidRPr="00B035BF">
        <w:rPr>
          <w:rFonts w:ascii="Arial" w:hAnsi="Arial" w:cs="Arial"/>
        </w:rPr>
        <w:t>Las demás funciones o atribuciones que por la naturaleza de la Unidad le asignen la Ley y otras disposiciones.</w:t>
      </w:r>
    </w:p>
    <w:p w:rsidR="00FE7919" w:rsidRPr="00B035BF" w:rsidRDefault="00FE7919" w:rsidP="00FE7919">
      <w:pPr>
        <w:pStyle w:val="Prrafodelista"/>
        <w:spacing w:line="360" w:lineRule="auto"/>
        <w:jc w:val="both"/>
        <w:rPr>
          <w:rFonts w:ascii="Arial" w:hAnsi="Arial" w:cs="Arial"/>
        </w:rPr>
      </w:pPr>
    </w:p>
    <w:p w:rsidR="00EE22E3" w:rsidRDefault="00BC40B6" w:rsidP="00BC40B6">
      <w:pPr>
        <w:spacing w:line="360" w:lineRule="auto"/>
        <w:jc w:val="both"/>
        <w:rPr>
          <w:rFonts w:ascii="Arial" w:hAnsi="Arial" w:cs="Arial"/>
        </w:rPr>
      </w:pPr>
      <w:r w:rsidRPr="00BC40B6">
        <w:rPr>
          <w:rFonts w:ascii="Arial" w:hAnsi="Arial" w:cs="Arial"/>
          <w:b/>
        </w:rPr>
        <w:t>Plan Integral de Reparación Colectiva</w:t>
      </w:r>
      <w:r>
        <w:rPr>
          <w:rFonts w:ascii="Arial" w:hAnsi="Arial" w:cs="Arial"/>
        </w:rPr>
        <w:t xml:space="preserve"> </w:t>
      </w:r>
      <w:r w:rsidRPr="00BC40B6">
        <w:rPr>
          <w:rFonts w:ascii="Arial" w:hAnsi="Arial" w:cs="Arial"/>
          <w:b/>
        </w:rPr>
        <w:t>PIRC</w:t>
      </w:r>
      <w:r>
        <w:rPr>
          <w:rFonts w:ascii="Arial" w:hAnsi="Arial" w:cs="Arial"/>
        </w:rPr>
        <w:t xml:space="preserve"> </w:t>
      </w:r>
      <w:r w:rsidRPr="00BC40B6">
        <w:rPr>
          <w:rFonts w:ascii="Arial" w:hAnsi="Arial" w:cs="Arial"/>
          <w:b/>
        </w:rPr>
        <w:t>para</w:t>
      </w:r>
      <w:r>
        <w:rPr>
          <w:rFonts w:ascii="Arial" w:hAnsi="Arial" w:cs="Arial"/>
          <w:b/>
        </w:rPr>
        <w:t xml:space="preserve"> las víctimas</w:t>
      </w:r>
      <w:r w:rsidRPr="00BC40B6">
        <w:rPr>
          <w:rFonts w:ascii="Arial" w:hAnsi="Arial" w:cs="Arial"/>
          <w:b/>
        </w:rPr>
        <w:t xml:space="preserve"> de </w:t>
      </w:r>
      <w:r w:rsidR="00C10B03">
        <w:rPr>
          <w:rFonts w:ascii="Arial" w:hAnsi="Arial" w:cs="Arial"/>
          <w:b/>
        </w:rPr>
        <w:t>la población negra, afrocolombiana, raizal y palenquera</w:t>
      </w:r>
      <w:r w:rsidRPr="00BC40B6">
        <w:rPr>
          <w:rFonts w:ascii="Arial" w:hAnsi="Arial" w:cs="Arial"/>
          <w:b/>
        </w:rPr>
        <w:t xml:space="preserve"> </w:t>
      </w:r>
      <w:r w:rsidR="00C10B03">
        <w:rPr>
          <w:rFonts w:ascii="Arial" w:hAnsi="Arial" w:cs="Arial"/>
        </w:rPr>
        <w:t>a</w:t>
      </w:r>
      <w:r w:rsidRPr="00BC40B6">
        <w:rPr>
          <w:rFonts w:ascii="Arial" w:hAnsi="Arial" w:cs="Arial"/>
        </w:rPr>
        <w:t xml:space="preserve"> que</w:t>
      </w:r>
      <w:r>
        <w:rPr>
          <w:rFonts w:ascii="Arial" w:hAnsi="Arial" w:cs="Arial"/>
        </w:rPr>
        <w:t xml:space="preserve"> hace referencia el </w:t>
      </w:r>
      <w:r w:rsidRPr="00BC40B6">
        <w:rPr>
          <w:rFonts w:ascii="Arial" w:hAnsi="Arial" w:cs="Arial"/>
        </w:rPr>
        <w:t>artículo 3° del Decreto</w:t>
      </w:r>
      <w:r>
        <w:rPr>
          <w:rFonts w:ascii="Arial" w:hAnsi="Arial" w:cs="Arial"/>
        </w:rPr>
        <w:t xml:space="preserve"> 4635</w:t>
      </w:r>
      <w:r w:rsidRPr="00BC40B6">
        <w:rPr>
          <w:rFonts w:ascii="Arial" w:hAnsi="Arial" w:cs="Arial"/>
        </w:rPr>
        <w:t>, es el instrumento</w:t>
      </w:r>
      <w:r>
        <w:rPr>
          <w:rFonts w:ascii="Arial" w:hAnsi="Arial" w:cs="Arial"/>
        </w:rPr>
        <w:t xml:space="preserve"> técnico por medio del cual</w:t>
      </w:r>
      <w:r w:rsidR="00C10B03">
        <w:rPr>
          <w:rFonts w:ascii="Arial" w:hAnsi="Arial" w:cs="Arial"/>
        </w:rPr>
        <w:t>, previa consulta con las Comunidades, Consejos Comun</w:t>
      </w:r>
      <w:r w:rsidR="00E00126">
        <w:rPr>
          <w:rFonts w:ascii="Arial" w:hAnsi="Arial" w:cs="Arial"/>
        </w:rPr>
        <w:t>itarios y autoridades propias, s</w:t>
      </w:r>
      <w:r w:rsidR="00C10B03">
        <w:rPr>
          <w:rFonts w:ascii="Arial" w:hAnsi="Arial" w:cs="Arial"/>
        </w:rPr>
        <w:t>e estructuran las medidas de reparación colectiva acorde a las necesidades de las víctimas de estas comunidades, además</w:t>
      </w:r>
      <w:r>
        <w:rPr>
          <w:rFonts w:ascii="Arial" w:hAnsi="Arial" w:cs="Arial"/>
        </w:rPr>
        <w:t xml:space="preserve"> se </w:t>
      </w:r>
      <w:r w:rsidRPr="00BC40B6">
        <w:rPr>
          <w:rFonts w:ascii="Arial" w:hAnsi="Arial" w:cs="Arial"/>
        </w:rPr>
        <w:t>garantizará el cumplimiento de las políticas dirig</w:t>
      </w:r>
      <w:r>
        <w:rPr>
          <w:rFonts w:ascii="Arial" w:hAnsi="Arial" w:cs="Arial"/>
        </w:rPr>
        <w:t xml:space="preserve">idas a reparar integralmente a </w:t>
      </w:r>
      <w:r w:rsidRPr="00BC40B6">
        <w:rPr>
          <w:rFonts w:ascii="Arial" w:hAnsi="Arial" w:cs="Arial"/>
        </w:rPr>
        <w:t>los sujetos colectivos étnica y culturalment</w:t>
      </w:r>
      <w:r>
        <w:rPr>
          <w:rFonts w:ascii="Arial" w:hAnsi="Arial" w:cs="Arial"/>
        </w:rPr>
        <w:t xml:space="preserve">e diferenciados y sus miembros </w:t>
      </w:r>
      <w:r w:rsidRPr="00BC40B6">
        <w:rPr>
          <w:rFonts w:ascii="Arial" w:hAnsi="Arial" w:cs="Arial"/>
        </w:rPr>
        <w:t>individualmente considerados, que hayan suf</w:t>
      </w:r>
      <w:r>
        <w:rPr>
          <w:rFonts w:ascii="Arial" w:hAnsi="Arial" w:cs="Arial"/>
        </w:rPr>
        <w:t xml:space="preserve">rido daños en los términos del </w:t>
      </w:r>
      <w:r w:rsidRPr="00BC40B6">
        <w:rPr>
          <w:rFonts w:ascii="Arial" w:hAnsi="Arial" w:cs="Arial"/>
        </w:rPr>
        <w:t xml:space="preserve">artículo 3° del </w:t>
      </w:r>
      <w:r>
        <w:rPr>
          <w:rFonts w:ascii="Arial" w:hAnsi="Arial" w:cs="Arial"/>
        </w:rPr>
        <w:t>mencionado</w:t>
      </w:r>
      <w:r w:rsidRPr="00BC40B6">
        <w:rPr>
          <w:rFonts w:ascii="Arial" w:hAnsi="Arial" w:cs="Arial"/>
        </w:rPr>
        <w:t xml:space="preserve"> Decreto.</w:t>
      </w:r>
    </w:p>
    <w:p w:rsidR="00C10B03" w:rsidRDefault="00C93B93" w:rsidP="00BC40B6">
      <w:pPr>
        <w:spacing w:line="360" w:lineRule="auto"/>
        <w:jc w:val="both"/>
        <w:rPr>
          <w:rFonts w:ascii="Arial" w:hAnsi="Arial" w:cs="Arial"/>
        </w:rPr>
      </w:pPr>
      <w:r>
        <w:rPr>
          <w:rFonts w:ascii="Arial" w:hAnsi="Arial" w:cs="Arial"/>
        </w:rPr>
        <w:t>De acuerdo al artículo 77 del Decreto 4635, l</w:t>
      </w:r>
      <w:r w:rsidR="00C10B03">
        <w:rPr>
          <w:rFonts w:ascii="Arial" w:hAnsi="Arial" w:cs="Arial"/>
        </w:rPr>
        <w:t>os objetivos de</w:t>
      </w:r>
      <w:r>
        <w:rPr>
          <w:rFonts w:ascii="Arial" w:hAnsi="Arial" w:cs="Arial"/>
        </w:rPr>
        <w:t>l PIRC son los siguientes:</w:t>
      </w:r>
    </w:p>
    <w:p w:rsidR="00C93B93" w:rsidRDefault="00C93B93" w:rsidP="00C93B93">
      <w:pPr>
        <w:pStyle w:val="Prrafodelista"/>
        <w:numPr>
          <w:ilvl w:val="0"/>
          <w:numId w:val="70"/>
        </w:numPr>
        <w:spacing w:after="0" w:line="360" w:lineRule="auto"/>
        <w:jc w:val="both"/>
        <w:rPr>
          <w:rFonts w:ascii="Arial" w:hAnsi="Arial" w:cs="Arial"/>
        </w:rPr>
      </w:pPr>
      <w:r w:rsidRPr="00C93B93">
        <w:rPr>
          <w:rFonts w:ascii="Arial" w:hAnsi="Arial" w:cs="Arial"/>
        </w:rPr>
        <w:lastRenderedPageBreak/>
        <w:t>Identificar los daños y afectaciones colectivas de los</w:t>
      </w:r>
      <w:r>
        <w:rPr>
          <w:rFonts w:ascii="Arial" w:hAnsi="Arial" w:cs="Arial"/>
        </w:rPr>
        <w:t xml:space="preserve"> pueblos y Comunidades</w:t>
      </w:r>
      <w:r w:rsidRPr="00C93B93">
        <w:rPr>
          <w:rFonts w:ascii="Arial" w:hAnsi="Arial" w:cs="Arial"/>
        </w:rPr>
        <w:t>.</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Construir conjuntamente la caracterización de que trata el artículo 105 del decreto</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Determinar acciones para la reparación colectiva y el ejercicio pleno de los derechos fundamentales de las víctimas del decreto</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Contribuir de maneras transformadora a la recuperación de las condiciones, capacidades y oportunidades de desarrollo personal colectivo, perdidas como consecuencia del conflicto armado</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Implementar medidas para la protección efectiva de la diversidad étnica y cultural de las Comunidades</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Transformar las condiciones de discriminación histórica que permitieron o facilitaron la comisión de las violaciones de que trata el articulo 3 contra las Comunidades</w:t>
      </w:r>
    </w:p>
    <w:p w:rsidR="00C93B93" w:rsidRDefault="00C93B93" w:rsidP="00C93B93">
      <w:pPr>
        <w:pStyle w:val="Prrafodelista"/>
        <w:numPr>
          <w:ilvl w:val="0"/>
          <w:numId w:val="70"/>
        </w:numPr>
        <w:spacing w:after="0" w:line="360" w:lineRule="auto"/>
        <w:jc w:val="both"/>
        <w:rPr>
          <w:rFonts w:ascii="Arial" w:hAnsi="Arial" w:cs="Arial"/>
        </w:rPr>
      </w:pPr>
      <w:r>
        <w:rPr>
          <w:rFonts w:ascii="Arial" w:hAnsi="Arial" w:cs="Arial"/>
        </w:rPr>
        <w:t xml:space="preserve">Diseñar e implementar medidas de reparación integral tendientes a </w:t>
      </w:r>
      <w:r w:rsidR="00773EFF">
        <w:rPr>
          <w:rFonts w:ascii="Arial" w:hAnsi="Arial" w:cs="Arial"/>
        </w:rPr>
        <w:t>garantizar la atención preferencial a las personas de especial protección constitucional, especialmente a las viudas, mujeres cabeza de familia, huérfanos y personas en condición de discapacidad</w:t>
      </w:r>
    </w:p>
    <w:p w:rsidR="00773EFF" w:rsidRDefault="00773EFF" w:rsidP="00C93B93">
      <w:pPr>
        <w:pStyle w:val="Prrafodelista"/>
        <w:numPr>
          <w:ilvl w:val="0"/>
          <w:numId w:val="70"/>
        </w:numPr>
        <w:spacing w:after="0" w:line="360" w:lineRule="auto"/>
        <w:jc w:val="both"/>
        <w:rPr>
          <w:rFonts w:ascii="Arial" w:hAnsi="Arial" w:cs="Arial"/>
        </w:rPr>
      </w:pPr>
      <w:r>
        <w:rPr>
          <w:rFonts w:ascii="Arial" w:hAnsi="Arial" w:cs="Arial"/>
        </w:rPr>
        <w:t>Garantizar los mecanismos, los mecanismos, espacios y recursos económicos y humanos que permitan conocer la verdad sobre los hechos victimizantes, alcanzar la justicia y garantizar la no repetición de las causas y condiciones que generaron las afectaciones y violaciones</w:t>
      </w:r>
    </w:p>
    <w:p w:rsidR="00773EFF" w:rsidRDefault="00773EFF" w:rsidP="00C93B93">
      <w:pPr>
        <w:pStyle w:val="Prrafodelista"/>
        <w:numPr>
          <w:ilvl w:val="0"/>
          <w:numId w:val="70"/>
        </w:numPr>
        <w:spacing w:after="0" w:line="360" w:lineRule="auto"/>
        <w:jc w:val="both"/>
        <w:rPr>
          <w:rFonts w:ascii="Arial" w:hAnsi="Arial" w:cs="Arial"/>
        </w:rPr>
      </w:pPr>
      <w:r>
        <w:rPr>
          <w:rFonts w:ascii="Arial" w:hAnsi="Arial" w:cs="Arial"/>
        </w:rPr>
        <w:t>Definir las obligaciones, roles y competencias de las diferentes instancias del Estado en los niveles nacional, local y territorial para el diseño, ejecución y seguimiento de las medidas contempladas en el Decreto 4635 de 2011</w:t>
      </w:r>
    </w:p>
    <w:p w:rsidR="00773EFF" w:rsidRPr="00773EFF" w:rsidRDefault="00773EFF" w:rsidP="00773EFF">
      <w:pPr>
        <w:spacing w:after="0" w:line="360" w:lineRule="auto"/>
        <w:jc w:val="both"/>
        <w:rPr>
          <w:rFonts w:ascii="Arial" w:hAnsi="Arial" w:cs="Arial"/>
        </w:rPr>
      </w:pPr>
    </w:p>
    <w:p w:rsidR="00773EFF" w:rsidRPr="00773EFF" w:rsidRDefault="00773EFF" w:rsidP="00773EFF">
      <w:pPr>
        <w:spacing w:after="0" w:line="360" w:lineRule="auto"/>
        <w:jc w:val="both"/>
        <w:rPr>
          <w:rFonts w:ascii="Arial" w:hAnsi="Arial" w:cs="Arial"/>
          <w:b/>
        </w:rPr>
      </w:pPr>
      <w:r w:rsidRPr="00773EFF">
        <w:rPr>
          <w:rFonts w:ascii="Arial" w:hAnsi="Arial" w:cs="Arial"/>
          <w:b/>
        </w:rPr>
        <w:t>Contenido del Plan Integral de Reparación</w:t>
      </w:r>
    </w:p>
    <w:p w:rsidR="00C93B93" w:rsidRDefault="00773EFF" w:rsidP="00BC40B6">
      <w:pPr>
        <w:spacing w:line="360" w:lineRule="auto"/>
        <w:jc w:val="both"/>
        <w:rPr>
          <w:rFonts w:ascii="Arial" w:hAnsi="Arial" w:cs="Arial"/>
        </w:rPr>
      </w:pPr>
      <w:r w:rsidRPr="00773EFF">
        <w:rPr>
          <w:rFonts w:ascii="Arial" w:hAnsi="Arial" w:cs="Arial"/>
        </w:rPr>
        <w:t>Cada una de las Comunidades con el concurso de sus autoridades o instancias representativas construirán y tendrán derecho a participar activamente en la implementación y seguimiento de un PIRC que, partiendo de la definición del daño, determine las medidas de indemnización, rehabilitación, satisfacción y garantías de no repetición conforme a los criterios generales que a continuación se establecen en este Decreto. El Plan Integral contendrá, entro otros, los siguientes elementos:</w:t>
      </w:r>
    </w:p>
    <w:p w:rsidR="00773EFF" w:rsidRPr="00773EFF" w:rsidRDefault="00773EFF" w:rsidP="00773EFF">
      <w:pPr>
        <w:pStyle w:val="Prrafodelista"/>
        <w:numPr>
          <w:ilvl w:val="0"/>
          <w:numId w:val="71"/>
        </w:numPr>
        <w:spacing w:after="0" w:line="360" w:lineRule="auto"/>
        <w:jc w:val="both"/>
        <w:rPr>
          <w:rFonts w:ascii="Arial" w:hAnsi="Arial" w:cs="Arial"/>
        </w:rPr>
      </w:pPr>
      <w:r w:rsidRPr="00773EFF">
        <w:rPr>
          <w:rFonts w:ascii="Arial" w:hAnsi="Arial" w:cs="Arial"/>
        </w:rPr>
        <w:t>La caracterización de la que tr</w:t>
      </w:r>
      <w:r>
        <w:rPr>
          <w:rFonts w:ascii="Arial" w:hAnsi="Arial" w:cs="Arial"/>
        </w:rPr>
        <w:t>ata el artículo 105 del decreto</w:t>
      </w:r>
    </w:p>
    <w:p w:rsidR="00773EFF" w:rsidRPr="00773EFF" w:rsidRDefault="00773EFF" w:rsidP="00773EFF">
      <w:pPr>
        <w:pStyle w:val="Prrafodelista"/>
        <w:numPr>
          <w:ilvl w:val="0"/>
          <w:numId w:val="71"/>
        </w:numPr>
        <w:spacing w:after="0" w:line="360" w:lineRule="auto"/>
        <w:jc w:val="both"/>
        <w:rPr>
          <w:rFonts w:ascii="Arial" w:hAnsi="Arial" w:cs="Arial"/>
        </w:rPr>
      </w:pPr>
      <w:r w:rsidRPr="00773EFF">
        <w:rPr>
          <w:rFonts w:ascii="Arial" w:hAnsi="Arial" w:cs="Arial"/>
        </w:rPr>
        <w:t xml:space="preserve">La identificación de las </w:t>
      </w:r>
      <w:r>
        <w:rPr>
          <w:rFonts w:ascii="Arial" w:hAnsi="Arial" w:cs="Arial"/>
        </w:rPr>
        <w:t xml:space="preserve">respectivas </w:t>
      </w:r>
      <w:r w:rsidRPr="00773EFF">
        <w:rPr>
          <w:rFonts w:ascii="Arial" w:hAnsi="Arial" w:cs="Arial"/>
        </w:rPr>
        <w:t>autoridades</w:t>
      </w:r>
      <w:r>
        <w:rPr>
          <w:rFonts w:ascii="Arial" w:hAnsi="Arial" w:cs="Arial"/>
        </w:rPr>
        <w:t xml:space="preserve"> propias</w:t>
      </w:r>
      <w:r w:rsidRPr="00773EFF">
        <w:rPr>
          <w:rFonts w:ascii="Arial" w:hAnsi="Arial" w:cs="Arial"/>
        </w:rPr>
        <w:t>, así como sus dinámicas y</w:t>
      </w:r>
      <w:r>
        <w:rPr>
          <w:rFonts w:ascii="Arial" w:hAnsi="Arial" w:cs="Arial"/>
        </w:rPr>
        <w:t xml:space="preserve"> mecanismos de consulta interna</w:t>
      </w:r>
    </w:p>
    <w:p w:rsidR="00773EFF" w:rsidRPr="00773EFF" w:rsidRDefault="00773EFF" w:rsidP="00773EFF">
      <w:pPr>
        <w:pStyle w:val="Prrafodelista"/>
        <w:numPr>
          <w:ilvl w:val="0"/>
          <w:numId w:val="71"/>
        </w:numPr>
        <w:spacing w:after="0" w:line="360" w:lineRule="auto"/>
        <w:jc w:val="both"/>
        <w:rPr>
          <w:rFonts w:ascii="Arial" w:hAnsi="Arial" w:cs="Arial"/>
        </w:rPr>
      </w:pPr>
      <w:r w:rsidRPr="00773EFF">
        <w:rPr>
          <w:rFonts w:ascii="Arial" w:hAnsi="Arial" w:cs="Arial"/>
        </w:rPr>
        <w:lastRenderedPageBreak/>
        <w:t xml:space="preserve">Las medidas de reparación integral colectiva conforme a los criterios </w:t>
      </w:r>
      <w:r>
        <w:rPr>
          <w:rFonts w:ascii="Arial" w:hAnsi="Arial" w:cs="Arial"/>
        </w:rPr>
        <w:t>establecidos en el Capítulo II Título Quinto del decreto</w:t>
      </w:r>
    </w:p>
    <w:p w:rsidR="00773EFF" w:rsidRDefault="00773EFF" w:rsidP="00773EFF">
      <w:pPr>
        <w:pStyle w:val="Prrafodelista"/>
        <w:numPr>
          <w:ilvl w:val="0"/>
          <w:numId w:val="71"/>
        </w:numPr>
        <w:spacing w:after="0" w:line="360" w:lineRule="auto"/>
        <w:jc w:val="both"/>
        <w:rPr>
          <w:rFonts w:ascii="Arial" w:hAnsi="Arial" w:cs="Arial"/>
        </w:rPr>
      </w:pPr>
      <w:r w:rsidRPr="00773EFF">
        <w:rPr>
          <w:rFonts w:ascii="Arial" w:hAnsi="Arial" w:cs="Arial"/>
        </w:rPr>
        <w:t xml:space="preserve">Los recursos y responsables de la ejecución de las </w:t>
      </w:r>
      <w:r>
        <w:rPr>
          <w:rFonts w:ascii="Arial" w:hAnsi="Arial" w:cs="Arial"/>
        </w:rPr>
        <w:t>medidas de reparación colectiva</w:t>
      </w:r>
    </w:p>
    <w:p w:rsidR="00773EFF" w:rsidRPr="00773EFF" w:rsidRDefault="00773EFF" w:rsidP="00773EFF">
      <w:pPr>
        <w:pStyle w:val="Prrafodelista"/>
        <w:numPr>
          <w:ilvl w:val="0"/>
          <w:numId w:val="71"/>
        </w:numPr>
        <w:spacing w:after="0" w:line="360" w:lineRule="auto"/>
        <w:jc w:val="both"/>
        <w:rPr>
          <w:rFonts w:ascii="Arial" w:hAnsi="Arial" w:cs="Arial"/>
        </w:rPr>
      </w:pPr>
      <w:r>
        <w:rPr>
          <w:rFonts w:ascii="Arial" w:hAnsi="Arial" w:cs="Arial"/>
        </w:rPr>
        <w:t>Los tiempos de ejecución de las medidas de reparación colectiva</w:t>
      </w:r>
    </w:p>
    <w:p w:rsidR="00773EFF" w:rsidRDefault="00773EFF" w:rsidP="00773EFF">
      <w:pPr>
        <w:pStyle w:val="Prrafodelista"/>
        <w:numPr>
          <w:ilvl w:val="0"/>
          <w:numId w:val="71"/>
        </w:numPr>
        <w:spacing w:line="360" w:lineRule="auto"/>
        <w:jc w:val="both"/>
        <w:rPr>
          <w:rFonts w:ascii="Arial" w:hAnsi="Arial" w:cs="Arial"/>
        </w:rPr>
      </w:pPr>
      <w:r>
        <w:rPr>
          <w:rFonts w:ascii="Arial" w:hAnsi="Arial" w:cs="Arial"/>
        </w:rPr>
        <w:t>Los mecanismos e indicadores de seguimiento, monitoreo y evaluación</w:t>
      </w:r>
    </w:p>
    <w:p w:rsidR="007A61B0" w:rsidRPr="009A40A4" w:rsidRDefault="007A61B0" w:rsidP="007A61B0">
      <w:pPr>
        <w:pStyle w:val="Prrafodelista"/>
        <w:spacing w:line="360" w:lineRule="auto"/>
        <w:ind w:left="0"/>
        <w:jc w:val="both"/>
        <w:rPr>
          <w:rFonts w:ascii="Arial" w:hAnsi="Arial" w:cs="Arial"/>
          <w:b/>
        </w:rPr>
      </w:pPr>
    </w:p>
    <w:p w:rsidR="007A61B0" w:rsidRPr="00773EFF" w:rsidRDefault="007A61B0" w:rsidP="00773EFF">
      <w:pPr>
        <w:pStyle w:val="Prrafodelista"/>
        <w:spacing w:line="360" w:lineRule="auto"/>
        <w:jc w:val="both"/>
        <w:rPr>
          <w:rFonts w:ascii="Arial" w:hAnsi="Arial" w:cs="Arial"/>
        </w:rPr>
      </w:pPr>
    </w:p>
    <w:p w:rsidR="009C255D" w:rsidRPr="009C255D" w:rsidRDefault="00D262BA" w:rsidP="00D262BA">
      <w:pPr>
        <w:pStyle w:val="Prrafodelista"/>
        <w:keepNext/>
        <w:keepLines/>
        <w:spacing w:before="480" w:after="0"/>
        <w:ind w:left="0"/>
        <w:outlineLvl w:val="0"/>
        <w:rPr>
          <w:rFonts w:ascii="Georgia" w:eastAsia="Times New Roman" w:hAnsi="Georgia" w:cs="Arial"/>
          <w:b/>
          <w:bCs/>
          <w:color w:val="365F91"/>
          <w:sz w:val="28"/>
          <w:szCs w:val="28"/>
        </w:rPr>
      </w:pPr>
      <w:bookmarkStart w:id="211" w:name="_Toc396923882"/>
      <w:bookmarkStart w:id="212" w:name="_Toc399049421"/>
      <w:bookmarkStart w:id="213" w:name="_Toc399049757"/>
      <w:r>
        <w:rPr>
          <w:rFonts w:ascii="Georgia" w:eastAsia="Times New Roman" w:hAnsi="Georgia" w:cs="Arial"/>
          <w:b/>
          <w:bCs/>
          <w:color w:val="365F91"/>
          <w:sz w:val="28"/>
          <w:szCs w:val="28"/>
        </w:rPr>
        <w:t xml:space="preserve">6. </w:t>
      </w:r>
      <w:r w:rsidR="009C255D" w:rsidRPr="009C255D">
        <w:rPr>
          <w:rFonts w:ascii="Georgia" w:eastAsia="Times New Roman" w:hAnsi="Georgia" w:cs="Arial"/>
          <w:b/>
          <w:bCs/>
          <w:color w:val="365F91"/>
          <w:sz w:val="28"/>
          <w:szCs w:val="28"/>
        </w:rPr>
        <w:t>ESTRATEGIAS DE RECUPERACIÓN Y ACOPIO DE ARCHIVOS DE DERECHOS HUMANOS</w:t>
      </w:r>
      <w:bookmarkEnd w:id="204"/>
      <w:bookmarkEnd w:id="205"/>
      <w:bookmarkEnd w:id="206"/>
      <w:bookmarkEnd w:id="207"/>
      <w:bookmarkEnd w:id="208"/>
      <w:bookmarkEnd w:id="209"/>
      <w:bookmarkEnd w:id="210"/>
      <w:bookmarkEnd w:id="211"/>
      <w:bookmarkEnd w:id="212"/>
      <w:bookmarkEnd w:id="213"/>
    </w:p>
    <w:p w:rsidR="00492289" w:rsidRPr="00BF4B96" w:rsidRDefault="008448E3" w:rsidP="00F478D0">
      <w:pPr>
        <w:pStyle w:val="NormalWeb"/>
        <w:shd w:val="clear" w:color="auto" w:fill="FFFFFF"/>
        <w:spacing w:line="360" w:lineRule="auto"/>
        <w:jc w:val="both"/>
        <w:rPr>
          <w:rFonts w:ascii="Arial" w:eastAsiaTheme="minorEastAsia" w:hAnsi="Arial" w:cs="Arial"/>
          <w:sz w:val="22"/>
          <w:szCs w:val="22"/>
        </w:rPr>
      </w:pPr>
      <w:r w:rsidRPr="00BF4B96">
        <w:rPr>
          <w:rFonts w:ascii="Arial" w:eastAsiaTheme="minorEastAsia" w:hAnsi="Arial" w:cs="Arial"/>
          <w:sz w:val="22"/>
          <w:szCs w:val="22"/>
        </w:rPr>
        <w:t>En términos más ajustados al propósito de esta guía</w:t>
      </w:r>
      <w:r w:rsidR="00FC657F">
        <w:rPr>
          <w:rFonts w:ascii="Arial" w:eastAsiaTheme="minorEastAsia" w:hAnsi="Arial" w:cs="Arial"/>
          <w:sz w:val="22"/>
          <w:szCs w:val="22"/>
        </w:rPr>
        <w:t>,</w:t>
      </w:r>
      <w:r w:rsidRPr="00BF4B96">
        <w:rPr>
          <w:rFonts w:ascii="Arial" w:eastAsiaTheme="minorEastAsia" w:hAnsi="Arial" w:cs="Arial"/>
          <w:sz w:val="22"/>
          <w:szCs w:val="22"/>
        </w:rPr>
        <w:t xml:space="preserve"> como herramienta de identificación y localización de archivos de Derechos Humanos, </w:t>
      </w:r>
      <w:r w:rsidR="00F478D0">
        <w:rPr>
          <w:rFonts w:ascii="Arial" w:eastAsiaTheme="minorEastAsia" w:hAnsi="Arial" w:cs="Arial"/>
          <w:sz w:val="22"/>
          <w:szCs w:val="22"/>
        </w:rPr>
        <w:t xml:space="preserve">la </w:t>
      </w:r>
      <w:r w:rsidR="00492289" w:rsidRPr="00BF4B96">
        <w:rPr>
          <w:rFonts w:ascii="Arial" w:eastAsiaTheme="minorEastAsia" w:hAnsi="Arial" w:cs="Arial"/>
          <w:sz w:val="22"/>
          <w:szCs w:val="22"/>
        </w:rPr>
        <w:t>Ley 1448 de 2011 o Ley de Víctimas y Restitución de Tierras</w:t>
      </w:r>
      <w:r w:rsidR="00FC657F">
        <w:rPr>
          <w:rFonts w:ascii="Arial" w:eastAsiaTheme="minorEastAsia" w:hAnsi="Arial" w:cs="Arial"/>
          <w:sz w:val="22"/>
          <w:szCs w:val="22"/>
        </w:rPr>
        <w:t>, se</w:t>
      </w:r>
      <w:r w:rsidRPr="00BF4B96">
        <w:rPr>
          <w:rFonts w:ascii="Arial" w:eastAsiaTheme="minorEastAsia" w:hAnsi="Arial" w:cs="Arial"/>
          <w:sz w:val="22"/>
          <w:szCs w:val="22"/>
        </w:rPr>
        <w:t xml:space="preserve"> hace</w:t>
      </w:r>
      <w:r w:rsidR="00FC657F">
        <w:rPr>
          <w:rFonts w:ascii="Arial" w:eastAsiaTheme="minorEastAsia" w:hAnsi="Arial" w:cs="Arial"/>
          <w:sz w:val="22"/>
          <w:szCs w:val="22"/>
        </w:rPr>
        <w:t>n</w:t>
      </w:r>
      <w:r w:rsidRPr="00BF4B96">
        <w:rPr>
          <w:rFonts w:ascii="Arial" w:eastAsiaTheme="minorEastAsia" w:hAnsi="Arial" w:cs="Arial"/>
          <w:sz w:val="22"/>
          <w:szCs w:val="22"/>
        </w:rPr>
        <w:t xml:space="preserve"> algunas consideraciones específicas respecto a las comunidades </w:t>
      </w:r>
      <w:r w:rsidR="007D1641" w:rsidRPr="00BF4B96">
        <w:rPr>
          <w:rFonts w:ascii="Arial" w:eastAsiaTheme="minorEastAsia" w:hAnsi="Arial" w:cs="Arial"/>
          <w:sz w:val="22"/>
          <w:szCs w:val="22"/>
        </w:rPr>
        <w:t xml:space="preserve">Negras, Afrocolombianas, Raizales y </w:t>
      </w:r>
      <w:r w:rsidR="004673F8" w:rsidRPr="00BF4B96">
        <w:rPr>
          <w:rFonts w:ascii="Arial" w:eastAsiaTheme="minorEastAsia" w:hAnsi="Arial" w:cs="Arial"/>
          <w:sz w:val="22"/>
          <w:szCs w:val="22"/>
        </w:rPr>
        <w:t xml:space="preserve">Palenqueras. </w:t>
      </w:r>
      <w:r w:rsidRPr="00BF4B96">
        <w:rPr>
          <w:rFonts w:ascii="Arial" w:eastAsiaTheme="minorEastAsia" w:hAnsi="Arial" w:cs="Arial"/>
          <w:sz w:val="22"/>
          <w:szCs w:val="22"/>
        </w:rPr>
        <w:t>E</w:t>
      </w:r>
      <w:r w:rsidR="00B97F10" w:rsidRPr="00BF4B96">
        <w:rPr>
          <w:rFonts w:ascii="Arial" w:eastAsiaTheme="minorEastAsia" w:hAnsi="Arial" w:cs="Arial"/>
          <w:sz w:val="22"/>
          <w:szCs w:val="22"/>
        </w:rPr>
        <w:t>n su artículo 205</w:t>
      </w:r>
      <w:r w:rsidR="00492289" w:rsidRPr="00BF4B96">
        <w:rPr>
          <w:rFonts w:ascii="Arial" w:eastAsiaTheme="minorEastAsia" w:hAnsi="Arial" w:cs="Arial"/>
          <w:sz w:val="22"/>
          <w:szCs w:val="22"/>
        </w:rPr>
        <w:t xml:space="preserve"> y haciendo referencia al artículo 150 numeral 10 de la Constitución Nacional, </w:t>
      </w:r>
      <w:r w:rsidR="00351134">
        <w:rPr>
          <w:rFonts w:ascii="Arial" w:eastAsiaTheme="minorEastAsia" w:hAnsi="Arial" w:cs="Arial"/>
          <w:sz w:val="22"/>
          <w:szCs w:val="22"/>
        </w:rPr>
        <w:t xml:space="preserve">se </w:t>
      </w:r>
      <w:r w:rsidR="00492289" w:rsidRPr="00BF4B96">
        <w:rPr>
          <w:rFonts w:ascii="Arial" w:eastAsiaTheme="minorEastAsia" w:hAnsi="Arial" w:cs="Arial"/>
          <w:sz w:val="22"/>
          <w:szCs w:val="22"/>
        </w:rPr>
        <w:t xml:space="preserve">reviste al Presidente de la República de precisas facultades extraordinarias, por el término de seis (6) meses contados a partir de la expedición de dicha ley, para expedir por medio de decretos con fuerza de ley, la regulación de los derechos y garantías de las víctimas pertenecientes a pueblos y comunidades indígenas, ROM y </w:t>
      </w:r>
      <w:r w:rsidR="007D1641" w:rsidRPr="00BF4B96">
        <w:rPr>
          <w:rFonts w:ascii="Arial" w:eastAsiaTheme="minorEastAsia" w:hAnsi="Arial" w:cs="Arial"/>
          <w:sz w:val="22"/>
          <w:szCs w:val="22"/>
        </w:rPr>
        <w:t>Negras, Afrocolombianas, Raizales y Palenqueras</w:t>
      </w:r>
      <w:r w:rsidR="00492289" w:rsidRPr="00BF4B96">
        <w:rPr>
          <w:rFonts w:ascii="Arial" w:eastAsiaTheme="minorEastAsia" w:hAnsi="Arial" w:cs="Arial"/>
          <w:sz w:val="22"/>
          <w:szCs w:val="22"/>
        </w:rPr>
        <w:t xml:space="preserve"> en lo relativo a:</w:t>
      </w:r>
    </w:p>
    <w:p w:rsidR="00492289" w:rsidRPr="00BF4B96" w:rsidRDefault="00492289" w:rsidP="00B9119D">
      <w:pPr>
        <w:pStyle w:val="Prrafodelista"/>
        <w:numPr>
          <w:ilvl w:val="0"/>
          <w:numId w:val="9"/>
        </w:numPr>
        <w:shd w:val="clear" w:color="auto" w:fill="FFFFFF"/>
        <w:spacing w:before="100" w:beforeAutospacing="1" w:after="100" w:afterAutospacing="1"/>
        <w:jc w:val="both"/>
        <w:rPr>
          <w:rFonts w:ascii="Arial" w:hAnsi="Arial" w:cs="Arial"/>
        </w:rPr>
      </w:pPr>
      <w:r w:rsidRPr="00BF4B96">
        <w:rPr>
          <w:rFonts w:ascii="Arial" w:hAnsi="Arial" w:cs="Arial"/>
        </w:rPr>
        <w:t xml:space="preserve">Generar el marco legal de la política pública de atención, reparación integral y de restitución de tierras de las víctimas pertenecientes a pueblos y comunidades indígenas, ROM, </w:t>
      </w:r>
      <w:r w:rsidR="007D1641" w:rsidRPr="00BF4B96">
        <w:rPr>
          <w:rFonts w:ascii="Arial" w:hAnsi="Arial" w:cs="Arial"/>
        </w:rPr>
        <w:t>Negras, Afrocolombianas, Raizales y Palenqueras</w:t>
      </w:r>
      <w:r w:rsidRPr="00BF4B96">
        <w:rPr>
          <w:rFonts w:ascii="Arial" w:hAnsi="Arial" w:cs="Arial"/>
        </w:rPr>
        <w:t xml:space="preserve"> de conformidad con la Constitución Nacional, los instrumentos internacionales que hacen parte del bloque de constitucionalidad, las leyes, la jurisprudencia, los principios internacionales a la verdad, la justicia, la reparación y las garantías de no repetición.</w:t>
      </w:r>
    </w:p>
    <w:p w:rsidR="00492289" w:rsidRPr="00BF4B96" w:rsidRDefault="00492289" w:rsidP="00B9119D">
      <w:pPr>
        <w:pStyle w:val="Prrafodelista"/>
        <w:numPr>
          <w:ilvl w:val="0"/>
          <w:numId w:val="9"/>
        </w:numPr>
        <w:shd w:val="clear" w:color="auto" w:fill="FFFFFF"/>
        <w:spacing w:before="100" w:beforeAutospacing="1" w:after="100" w:afterAutospacing="1"/>
        <w:jc w:val="both"/>
        <w:rPr>
          <w:rFonts w:ascii="Arial" w:hAnsi="Arial" w:cs="Arial"/>
        </w:rPr>
      </w:pPr>
      <w:r w:rsidRPr="00BF4B96">
        <w:rPr>
          <w:rFonts w:ascii="Arial" w:hAnsi="Arial" w:cs="Arial"/>
        </w:rPr>
        <w:t xml:space="preserve">En la elaboración de las normas con fuerza de ley que desarrollen la política pública diferencial para las víctimas pertenecientes a pueblos y comunidades indígenas, ROM, </w:t>
      </w:r>
      <w:r w:rsidR="007D1641" w:rsidRPr="00BF4B96">
        <w:rPr>
          <w:rFonts w:ascii="Arial" w:hAnsi="Arial" w:cs="Arial"/>
        </w:rPr>
        <w:t>Negras, Afrocolombianas, Raizales y Palenqueras</w:t>
      </w:r>
      <w:r w:rsidRPr="00BF4B96">
        <w:rPr>
          <w:rFonts w:ascii="Arial" w:hAnsi="Arial" w:cs="Arial"/>
        </w:rPr>
        <w:t xml:space="preserve">, el Gobierno Nacional consultará a los pueblos étnicos a través de las autoridades y organizaciones representativas bajo los parámetros de la jurisprudencia constitucional, la ley y el derecho propio, con el fin de dar cabal cumplimiento al derecho fundamental de la consulta previa. La metodología de la consulta previa para la elaboración de las normas con fuerza de ley que desarrollen la política pública diferencial para las víctimas pertenecientes a pueblos y comunidades indígenas, ROM, </w:t>
      </w:r>
      <w:r w:rsidR="007D1641" w:rsidRPr="00BF4B96">
        <w:rPr>
          <w:rFonts w:ascii="Arial" w:hAnsi="Arial" w:cs="Arial"/>
        </w:rPr>
        <w:t xml:space="preserve">Negras, Afrocolombianas, Raizales y </w:t>
      </w:r>
      <w:r w:rsidR="004673F8" w:rsidRPr="00BF4B96">
        <w:rPr>
          <w:rFonts w:ascii="Arial" w:hAnsi="Arial" w:cs="Arial"/>
        </w:rPr>
        <w:t>Palenqueras,</w:t>
      </w:r>
      <w:r w:rsidRPr="00BF4B96">
        <w:rPr>
          <w:rFonts w:ascii="Arial" w:hAnsi="Arial" w:cs="Arial"/>
        </w:rPr>
        <w:t xml:space="preserve"> será concertada entre el Gobierno Nacional y los pueblos étnicos a través de las autoridades y organizaciones representativas.</w:t>
      </w:r>
    </w:p>
    <w:p w:rsidR="00492289" w:rsidRDefault="00492289" w:rsidP="0058732A">
      <w:pPr>
        <w:pStyle w:val="Default"/>
        <w:jc w:val="both"/>
        <w:rPr>
          <w:b/>
        </w:rPr>
      </w:pPr>
    </w:p>
    <w:p w:rsidR="00492289" w:rsidRPr="001D06B1" w:rsidRDefault="00492289" w:rsidP="00492289">
      <w:pPr>
        <w:autoSpaceDE w:val="0"/>
        <w:autoSpaceDN w:val="0"/>
        <w:adjustRightInd w:val="0"/>
        <w:spacing w:after="0" w:line="240" w:lineRule="auto"/>
        <w:jc w:val="both"/>
        <w:rPr>
          <w:rFonts w:ascii="Arial" w:hAnsi="Arial" w:cs="Arial"/>
          <w:b/>
          <w:bCs/>
          <w:color w:val="215868" w:themeColor="accent5" w:themeShade="80"/>
          <w:sz w:val="24"/>
          <w:szCs w:val="24"/>
        </w:rPr>
      </w:pPr>
      <w:r w:rsidRPr="001D06B1">
        <w:rPr>
          <w:rFonts w:ascii="Arial" w:hAnsi="Arial" w:cs="Arial"/>
          <w:b/>
          <w:bCs/>
          <w:color w:val="215868" w:themeColor="accent5" w:themeShade="80"/>
          <w:sz w:val="24"/>
          <w:szCs w:val="24"/>
        </w:rPr>
        <w:t>Decreto-Ley 4635 de 2011</w:t>
      </w:r>
    </w:p>
    <w:p w:rsidR="00492289" w:rsidRDefault="00492289" w:rsidP="00492289">
      <w:pPr>
        <w:pStyle w:val="Default"/>
      </w:pP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 xml:space="preserve">El Decreto-Ley 4635 de 2011 “Por el cual se dictan medidas de asistencia, atención, reparación integral y de restitución de tierras a las víctimas pertenecientes a comunidades </w:t>
      </w:r>
      <w:r w:rsidR="007D1641" w:rsidRPr="00B61C45">
        <w:rPr>
          <w:rFonts w:ascii="Arial" w:eastAsiaTheme="minorEastAsia" w:hAnsi="Arial" w:cs="Arial"/>
          <w:sz w:val="22"/>
          <w:szCs w:val="22"/>
        </w:rPr>
        <w:t xml:space="preserve">Negras, Afrocolombianas, Raizales y </w:t>
      </w:r>
      <w:r w:rsidR="004673F8" w:rsidRPr="00B61C45">
        <w:rPr>
          <w:rFonts w:ascii="Arial" w:eastAsiaTheme="minorEastAsia" w:hAnsi="Arial" w:cs="Arial"/>
          <w:sz w:val="22"/>
          <w:szCs w:val="22"/>
        </w:rPr>
        <w:t>Palenqueras”</w:t>
      </w:r>
      <w:r w:rsidRPr="00B61C45">
        <w:rPr>
          <w:rFonts w:ascii="Arial" w:eastAsiaTheme="minorEastAsia" w:hAnsi="Arial" w:cs="Arial"/>
          <w:sz w:val="22"/>
          <w:szCs w:val="22"/>
        </w:rPr>
        <w:t xml:space="preserve"> determina que en virtud del principio de igualdad</w:t>
      </w:r>
      <w:r w:rsidR="00A858B5" w:rsidRPr="00B61C45">
        <w:rPr>
          <w:rFonts w:ascii="Arial" w:eastAsiaTheme="minorEastAsia" w:hAnsi="Arial" w:cs="Arial"/>
          <w:sz w:val="22"/>
          <w:szCs w:val="22"/>
        </w:rPr>
        <w:t>,</w:t>
      </w:r>
      <w:r w:rsidRPr="00B61C45">
        <w:rPr>
          <w:rFonts w:ascii="Arial" w:eastAsiaTheme="minorEastAsia" w:hAnsi="Arial" w:cs="Arial"/>
          <w:sz w:val="22"/>
          <w:szCs w:val="22"/>
        </w:rPr>
        <w:t xml:space="preserve"> dada la situación de marginalidad histórica y segregación que han afrontado las personas y comunidades afrocolombianas, deben gozar de una especial protección por parte del Estado colombiano. Igualmente observa que la jurisprudencia nacional e internacional ha reconocido el impacto desproporcionado, en términos cuantitativos y cualitativos, del desplazamiento y confin</w:t>
      </w:r>
      <w:r w:rsidR="00FB4F0A" w:rsidRPr="00B61C45">
        <w:rPr>
          <w:rFonts w:ascii="Arial" w:eastAsiaTheme="minorEastAsia" w:hAnsi="Arial" w:cs="Arial"/>
          <w:sz w:val="22"/>
          <w:szCs w:val="22"/>
        </w:rPr>
        <w:t>amiento forzados sobre est</w:t>
      </w:r>
      <w:r w:rsidRPr="00B61C45">
        <w:rPr>
          <w:rFonts w:ascii="Arial" w:eastAsiaTheme="minorEastAsia" w:hAnsi="Arial" w:cs="Arial"/>
          <w:sz w:val="22"/>
          <w:szCs w:val="22"/>
        </w:rPr>
        <w:t>as Comunidades, y en la protección de sus derechos individuales y colectivos.</w:t>
      </w: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 xml:space="preserve">Las disposiciones contenidas en este Decreto Ley parten del reconocimiento de la victimización sistemática y desproporcionada contra las comunidades </w:t>
      </w:r>
      <w:r w:rsidR="007D1641" w:rsidRPr="00B61C45">
        <w:rPr>
          <w:rFonts w:ascii="Arial" w:eastAsiaTheme="minorEastAsia" w:hAnsi="Arial" w:cs="Arial"/>
          <w:sz w:val="22"/>
          <w:szCs w:val="22"/>
        </w:rPr>
        <w:t>Negras, Afrocolombianas, Raizales y Palenqueras</w:t>
      </w:r>
      <w:r w:rsidRPr="00B61C45">
        <w:rPr>
          <w:rFonts w:ascii="Arial" w:eastAsiaTheme="minorEastAsia" w:hAnsi="Arial" w:cs="Arial"/>
          <w:sz w:val="22"/>
          <w:szCs w:val="22"/>
        </w:rPr>
        <w:t xml:space="preserve"> y de sus derechos en tanto víctimas individuales y colectivas de violaciones de normas internacionales de Derechos Humanos o infracciones al Derecho Internacional Humanitario.</w:t>
      </w: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 xml:space="preserve">Este Decreto tiene por objeto </w:t>
      </w:r>
      <w:r w:rsidRPr="00B61C45">
        <w:rPr>
          <w:rFonts w:ascii="Arial" w:eastAsiaTheme="minorEastAsia" w:hAnsi="Arial" w:cs="Arial"/>
          <w:b/>
          <w:sz w:val="22"/>
          <w:szCs w:val="22"/>
        </w:rPr>
        <w:t xml:space="preserve">establecer el marco normativo e institucional de la atención, asistencia, reparación integral y restitución de tierras y de los derechos de las víctimas pertenecientes a comunidades </w:t>
      </w:r>
      <w:r w:rsidR="007D1641" w:rsidRPr="00B61C45">
        <w:rPr>
          <w:rFonts w:ascii="Arial" w:eastAsiaTheme="minorEastAsia" w:hAnsi="Arial" w:cs="Arial"/>
          <w:b/>
          <w:sz w:val="22"/>
          <w:szCs w:val="22"/>
        </w:rPr>
        <w:t>Negras, Afrocolombianas, Raizales y Palenqueras</w:t>
      </w:r>
      <w:r w:rsidR="00B75DBD">
        <w:rPr>
          <w:rFonts w:ascii="Arial" w:eastAsiaTheme="minorEastAsia" w:hAnsi="Arial" w:cs="Arial"/>
          <w:b/>
          <w:sz w:val="22"/>
          <w:szCs w:val="22"/>
        </w:rPr>
        <w:t xml:space="preserve"> </w:t>
      </w:r>
      <w:r w:rsidRPr="00B61C45">
        <w:rPr>
          <w:rFonts w:ascii="Arial" w:eastAsiaTheme="minorEastAsia" w:hAnsi="Arial" w:cs="Arial"/>
          <w:sz w:val="22"/>
          <w:szCs w:val="22"/>
        </w:rPr>
        <w:t>en concordancia con la ley 70 de 1993, ofreciendo herramientas administrativas, judiciales y mecanismos de participación para que las Comunidades y sus miembros individualmente considerados sean restablecidos en sus derechos de conformidad con la Constitución Nacional, los instrumentos internacionales que hacen parte del bloque de constitucionalidad, las leyes, la jurisprudencia, los principios internacionales acerca de la verdad, la justicia, la reparación y las garantías de no repetición, respetando y dignificando su cultura, existencia material, derechos ancestrales y culturales propios, así como sus derechos en tanto víctimas.</w:t>
      </w: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 xml:space="preserve">Este Decreto establece que las medidas de prevención, atención, asistencia, reparación integral y restitución de tierras y territorios para las Comunidades, como sujetos colectivos y para sus miembros individualmente considerados, serán diseñadas conjuntamente y acordes con sus características étnicas y culturales, garantizando así el derecho a la identidad cultural, </w:t>
      </w:r>
      <w:r w:rsidRPr="00B61C45">
        <w:rPr>
          <w:rFonts w:ascii="Arial" w:eastAsiaTheme="minorEastAsia" w:hAnsi="Arial" w:cs="Arial"/>
          <w:sz w:val="22"/>
          <w:szCs w:val="22"/>
        </w:rPr>
        <w:lastRenderedPageBreak/>
        <w:t>la autonomía, el derecho propio, la igualdad material y la garantía de pervivencia física y cultural.</w:t>
      </w:r>
    </w:p>
    <w:p w:rsidR="00492289" w:rsidRPr="00FB4F0A" w:rsidRDefault="00492289" w:rsidP="00492289">
      <w:pPr>
        <w:pStyle w:val="NormalWeb"/>
        <w:shd w:val="clear" w:color="auto" w:fill="FFFFFF"/>
        <w:tabs>
          <w:tab w:val="left" w:pos="5823"/>
        </w:tabs>
        <w:rPr>
          <w:rFonts w:ascii="Arial" w:eastAsiaTheme="minorEastAsia" w:hAnsi="Arial" w:cs="Arial"/>
          <w:b/>
        </w:rPr>
      </w:pPr>
      <w:r w:rsidRPr="00FB4F0A">
        <w:rPr>
          <w:rFonts w:ascii="Arial" w:eastAsiaTheme="minorEastAsia" w:hAnsi="Arial" w:cs="Arial"/>
          <w:b/>
        </w:rPr>
        <w:t xml:space="preserve">Víctimas </w:t>
      </w:r>
    </w:p>
    <w:p w:rsidR="00492289" w:rsidRPr="00B61C45" w:rsidRDefault="00492289" w:rsidP="00F478D0">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De acuerdo al artículo 3 del Decreto-Ley</w:t>
      </w:r>
      <w:r w:rsidR="004C442B">
        <w:rPr>
          <w:rFonts w:ascii="Arial" w:eastAsiaTheme="minorEastAsia" w:hAnsi="Arial" w:cs="Arial"/>
          <w:sz w:val="22"/>
          <w:szCs w:val="22"/>
        </w:rPr>
        <w:t xml:space="preserve"> </w:t>
      </w:r>
      <w:r w:rsidRPr="00B61C45">
        <w:rPr>
          <w:rFonts w:ascii="Arial" w:eastAsiaTheme="minorEastAsia" w:hAnsi="Arial" w:cs="Arial"/>
          <w:sz w:val="22"/>
          <w:szCs w:val="22"/>
        </w:rPr>
        <w:t>4635 de 2011, se presentan las siguientes definiciones para delimitar el concepto de víctima:</w:t>
      </w: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 xml:space="preserve">Se consideran víctimas, para los efectos de este Decreto, a las comunidades </w:t>
      </w:r>
      <w:r w:rsidR="007D1641" w:rsidRPr="00B61C45">
        <w:rPr>
          <w:rFonts w:ascii="Arial" w:eastAsiaTheme="minorEastAsia" w:hAnsi="Arial" w:cs="Arial"/>
          <w:sz w:val="22"/>
          <w:szCs w:val="22"/>
        </w:rPr>
        <w:t>Negras, Afrocolo</w:t>
      </w:r>
      <w:r w:rsidR="00FF4D8D">
        <w:rPr>
          <w:rFonts w:ascii="Arial" w:eastAsiaTheme="minorEastAsia" w:hAnsi="Arial" w:cs="Arial"/>
          <w:sz w:val="22"/>
          <w:szCs w:val="22"/>
        </w:rPr>
        <w:t>mbianas, Raizales y Palenqueras</w:t>
      </w:r>
      <w:r w:rsidRPr="00B61C45">
        <w:rPr>
          <w:rFonts w:ascii="Arial" w:eastAsiaTheme="minorEastAsia" w:hAnsi="Arial" w:cs="Arial"/>
          <w:sz w:val="22"/>
          <w:szCs w:val="22"/>
        </w:rPr>
        <w:t>, como sujetos colectivos y a sus miembros individualmente considerados, que hayan sufrido un daño en los términos definidos en este Decreto por hechos ocurridos a partir del 1° enero de 1985, como consecuencia de infracciones al Derecho Internacional Humanitario o de violaciones graves y manifiestas a las normas Internacionales de Derechos Humanos y que guarden relación con factores subyacentes y vinculados al conflicto armado interno.</w:t>
      </w:r>
    </w:p>
    <w:p w:rsidR="00492289" w:rsidRPr="00B61C45" w:rsidRDefault="00492289"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w:t>
      </w:r>
      <w:r w:rsidR="00E7001B" w:rsidRPr="00B61C45">
        <w:rPr>
          <w:rFonts w:ascii="Arial" w:eastAsiaTheme="minorEastAsia" w:hAnsi="Arial" w:cs="Arial"/>
          <w:sz w:val="22"/>
          <w:szCs w:val="22"/>
        </w:rPr>
        <w:t>egundo grado de consanguinidad.</w:t>
      </w:r>
      <w:r w:rsidR="0057050E">
        <w:rPr>
          <w:rFonts w:ascii="Arial" w:eastAsiaTheme="minorEastAsia" w:hAnsi="Arial" w:cs="Arial"/>
          <w:sz w:val="22"/>
          <w:szCs w:val="22"/>
        </w:rPr>
        <w:t xml:space="preserve"> </w:t>
      </w:r>
      <w:r w:rsidRPr="00B61C45">
        <w:rPr>
          <w:rFonts w:ascii="Arial" w:hAnsi="Arial" w:cs="Arial"/>
          <w:sz w:val="22"/>
          <w:szCs w:val="22"/>
        </w:rPr>
        <w:t>Para efectos de la reparación colectiva se tendrá en cuenta a la familia extensa, siguiendo las normas de parentesco y filiación de cada comunidad. De la misma forma, se consideran víctimas las personas que hayan sufrido un daño al intervenir para asistir a la víctima en peligro o para prevenir la victimización.</w:t>
      </w:r>
    </w:p>
    <w:p w:rsidR="00492289" w:rsidRPr="00B61C45" w:rsidRDefault="00492289" w:rsidP="00B61C45">
      <w:pPr>
        <w:autoSpaceDE w:val="0"/>
        <w:autoSpaceDN w:val="0"/>
        <w:adjustRightInd w:val="0"/>
        <w:spacing w:after="0" w:line="360" w:lineRule="auto"/>
        <w:jc w:val="both"/>
        <w:rPr>
          <w:rFonts w:ascii="Arial" w:hAnsi="Arial" w:cs="Arial"/>
        </w:rPr>
      </w:pPr>
      <w:r w:rsidRPr="00B61C45">
        <w:rPr>
          <w:rFonts w:ascii="Arial" w:hAnsi="Arial" w:cs="Arial"/>
        </w:rPr>
        <w:t>La condición de víctima se adquiere con independencia de que se individualice, aprehenda, procese o condene al autor de la conducta punible y de la relación familiar que pueda existi</w:t>
      </w:r>
      <w:r w:rsidR="00E7001B" w:rsidRPr="00B61C45">
        <w:rPr>
          <w:rFonts w:ascii="Arial" w:hAnsi="Arial" w:cs="Arial"/>
        </w:rPr>
        <w:t xml:space="preserve">r entre el autor y la víctima. </w:t>
      </w:r>
      <w:r w:rsidRPr="00B61C45">
        <w:rPr>
          <w:rFonts w:ascii="Arial" w:hAnsi="Arial" w:cs="Arial"/>
        </w:rPr>
        <w:t xml:space="preserve">Todas las disposiciones de este decreto se interpretarán en el sentido de que cualquier referencia a las víctimas de las comunidades </w:t>
      </w:r>
      <w:r w:rsidR="007D1641" w:rsidRPr="00B61C45">
        <w:rPr>
          <w:rFonts w:ascii="Arial" w:hAnsi="Arial" w:cs="Arial"/>
        </w:rPr>
        <w:t>Negras, Afrocolombianas, Raizales y Palenqueras</w:t>
      </w:r>
      <w:r w:rsidRPr="00B61C45">
        <w:rPr>
          <w:rFonts w:ascii="Arial" w:hAnsi="Arial" w:cs="Arial"/>
        </w:rPr>
        <w:t xml:space="preserve"> se entiende circunscrita a estas definiciones de víctima.</w:t>
      </w:r>
    </w:p>
    <w:p w:rsidR="00293D70" w:rsidRPr="00B61C45" w:rsidRDefault="00E7001B" w:rsidP="00B61C45">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eastAsiaTheme="minorEastAsia" w:hAnsi="Arial" w:cs="Arial"/>
          <w:sz w:val="22"/>
          <w:szCs w:val="22"/>
        </w:rPr>
        <w:t>El a</w:t>
      </w:r>
      <w:r w:rsidR="00FF6326" w:rsidRPr="00B61C45">
        <w:rPr>
          <w:rFonts w:ascii="Arial" w:eastAsiaTheme="minorEastAsia" w:hAnsi="Arial" w:cs="Arial"/>
          <w:sz w:val="22"/>
          <w:szCs w:val="22"/>
        </w:rPr>
        <w:t xml:space="preserve">rtículo 94 </w:t>
      </w:r>
      <w:r w:rsidRPr="00B61C45">
        <w:rPr>
          <w:rFonts w:ascii="Arial" w:eastAsiaTheme="minorEastAsia" w:hAnsi="Arial" w:cs="Arial"/>
          <w:sz w:val="22"/>
          <w:szCs w:val="22"/>
        </w:rPr>
        <w:t>afirma que el</w:t>
      </w:r>
      <w:r w:rsidR="00492289" w:rsidRPr="00B61C45">
        <w:rPr>
          <w:rFonts w:ascii="Arial" w:eastAsiaTheme="minorEastAsia" w:hAnsi="Arial" w:cs="Arial"/>
          <w:sz w:val="22"/>
          <w:szCs w:val="22"/>
        </w:rPr>
        <w:t xml:space="preserve"> Estado deberá garantizar la participación de las organizaciones que representen a las víctimas de que trata el presente Decreto, y promoverá y reconocerá las iniciativas de las organizaciones sociales y étnicas para adelantar ejercicios de memoria histórica, con un enfoque diferencial. Adicionalmente las actividades de memoria histórica </w:t>
      </w:r>
      <w:r w:rsidR="00492289" w:rsidRPr="00B61C45">
        <w:rPr>
          <w:rFonts w:ascii="Arial" w:eastAsiaTheme="minorEastAsia" w:hAnsi="Arial" w:cs="Arial"/>
          <w:sz w:val="22"/>
          <w:szCs w:val="22"/>
        </w:rPr>
        <w:lastRenderedPageBreak/>
        <w:t>harán especial énfasis sobre las modalidades de violencia contra el territorio y la cultura de las víctimas de</w:t>
      </w:r>
      <w:r w:rsidRPr="00B61C45">
        <w:rPr>
          <w:rFonts w:ascii="Arial" w:eastAsiaTheme="minorEastAsia" w:hAnsi="Arial" w:cs="Arial"/>
          <w:sz w:val="22"/>
          <w:szCs w:val="22"/>
        </w:rPr>
        <w:t xml:space="preserve"> que trata el Decreto.</w:t>
      </w:r>
    </w:p>
    <w:p w:rsidR="00293D70" w:rsidRDefault="00293D70" w:rsidP="00007517">
      <w:pPr>
        <w:pStyle w:val="Prrafodelista"/>
        <w:jc w:val="both"/>
        <w:rPr>
          <w:rFonts w:ascii="Arial" w:hAnsi="Arial" w:cs="Arial"/>
          <w:b/>
          <w:bCs/>
          <w:color w:val="215868" w:themeColor="accent5" w:themeShade="80"/>
          <w:sz w:val="24"/>
          <w:szCs w:val="24"/>
        </w:rPr>
      </w:pPr>
    </w:p>
    <w:p w:rsidR="00293D70" w:rsidRPr="00CE518F" w:rsidRDefault="00DF70D1" w:rsidP="00CE518F">
      <w:pPr>
        <w:pStyle w:val="NormalWeb"/>
        <w:shd w:val="clear" w:color="auto" w:fill="FFFFFF"/>
        <w:spacing w:line="276" w:lineRule="auto"/>
        <w:jc w:val="both"/>
        <w:outlineLvl w:val="1"/>
        <w:rPr>
          <w:rFonts w:ascii="Georgia" w:hAnsi="Georgia" w:cs="Arial"/>
          <w:b/>
          <w:bCs/>
          <w:color w:val="4F81BD"/>
          <w:sz w:val="28"/>
          <w:szCs w:val="28"/>
        </w:rPr>
      </w:pPr>
      <w:bookmarkStart w:id="214" w:name="_Toc396890206"/>
      <w:bookmarkStart w:id="215" w:name="_Toc396890343"/>
      <w:bookmarkStart w:id="216" w:name="_Toc396890374"/>
      <w:bookmarkStart w:id="217" w:name="_Toc396890396"/>
      <w:bookmarkStart w:id="218" w:name="_Toc396890449"/>
      <w:bookmarkStart w:id="219" w:name="_Toc396890605"/>
      <w:bookmarkStart w:id="220" w:name="_Toc396890710"/>
      <w:bookmarkStart w:id="221" w:name="_Toc396923883"/>
      <w:bookmarkStart w:id="222" w:name="_Toc399049422"/>
      <w:bookmarkStart w:id="223" w:name="_Toc399049758"/>
      <w:r>
        <w:rPr>
          <w:rFonts w:ascii="Georgia" w:hAnsi="Georgia" w:cs="Arial"/>
          <w:b/>
          <w:bCs/>
          <w:color w:val="4F81BD"/>
          <w:sz w:val="28"/>
          <w:szCs w:val="28"/>
        </w:rPr>
        <w:t xml:space="preserve">6.1 </w:t>
      </w:r>
      <w:r w:rsidRPr="00F50BED">
        <w:rPr>
          <w:rFonts w:ascii="Georgia" w:hAnsi="Georgia" w:cs="Arial"/>
          <w:b/>
          <w:bCs/>
          <w:color w:val="4F81BD"/>
          <w:sz w:val="28"/>
          <w:szCs w:val="28"/>
        </w:rPr>
        <w:t>Ruta institucional de atenc</w:t>
      </w:r>
      <w:r w:rsidR="0057050E">
        <w:rPr>
          <w:rFonts w:ascii="Georgia" w:hAnsi="Georgia" w:cs="Arial"/>
          <w:b/>
          <w:bCs/>
          <w:color w:val="4F81BD"/>
          <w:sz w:val="28"/>
          <w:szCs w:val="28"/>
        </w:rPr>
        <w:t>ión y reparación a las víctimas</w:t>
      </w:r>
      <w:r w:rsidRPr="00F50BED">
        <w:rPr>
          <w:rFonts w:ascii="Georgia" w:hAnsi="Georgia" w:cs="Arial"/>
          <w:b/>
          <w:bCs/>
          <w:color w:val="4F81BD"/>
          <w:sz w:val="28"/>
          <w:szCs w:val="28"/>
        </w:rPr>
        <w:t xml:space="preserve"> a partir de la promulgación de la Ley </w:t>
      </w:r>
      <w:r>
        <w:rPr>
          <w:rFonts w:ascii="Georgia" w:hAnsi="Georgia" w:cs="Arial"/>
          <w:b/>
          <w:bCs/>
          <w:color w:val="4F81BD"/>
          <w:sz w:val="28"/>
          <w:szCs w:val="28"/>
        </w:rPr>
        <w:t>4635</w:t>
      </w:r>
      <w:r w:rsidRPr="00F50BED">
        <w:rPr>
          <w:rFonts w:ascii="Georgia" w:hAnsi="Georgia" w:cs="Arial"/>
          <w:b/>
          <w:bCs/>
          <w:color w:val="4F81BD"/>
          <w:sz w:val="28"/>
          <w:szCs w:val="28"/>
        </w:rPr>
        <w:t xml:space="preserve"> de 2011</w:t>
      </w:r>
      <w:bookmarkEnd w:id="214"/>
      <w:bookmarkEnd w:id="215"/>
      <w:bookmarkEnd w:id="216"/>
      <w:bookmarkEnd w:id="217"/>
      <w:bookmarkEnd w:id="218"/>
      <w:bookmarkEnd w:id="219"/>
      <w:bookmarkEnd w:id="220"/>
      <w:bookmarkEnd w:id="221"/>
      <w:bookmarkEnd w:id="222"/>
      <w:bookmarkEnd w:id="223"/>
    </w:p>
    <w:p w:rsidR="0039322B" w:rsidRPr="00B61C45" w:rsidRDefault="0039322B" w:rsidP="00B61C45">
      <w:pPr>
        <w:spacing w:line="360" w:lineRule="auto"/>
        <w:jc w:val="both"/>
        <w:rPr>
          <w:rFonts w:ascii="Arial" w:hAnsi="Arial" w:cs="Arial"/>
        </w:rPr>
      </w:pPr>
      <w:r w:rsidRPr="00B61C45">
        <w:rPr>
          <w:rFonts w:ascii="Arial" w:hAnsi="Arial" w:cs="Arial"/>
        </w:rPr>
        <w:t>A continuación se hace referencia a las entidades públicas que participan en la atención y reparación integral de las víctimas de las comunidades negras, afrocolombianas, palenqueras y raizales; y los documentos que se generan como producto de dicha atención. Esta reseña se basa principalmente en la norma derivada de la Ley de víctimas, especializada en la atención a las comunidades en mención.</w:t>
      </w:r>
    </w:p>
    <w:p w:rsidR="0039322B" w:rsidRPr="00B61C45" w:rsidRDefault="0039322B" w:rsidP="00B61C45">
      <w:pPr>
        <w:spacing w:line="360" w:lineRule="auto"/>
        <w:jc w:val="both"/>
        <w:rPr>
          <w:rFonts w:ascii="Arial" w:hAnsi="Arial" w:cs="Arial"/>
        </w:rPr>
      </w:pPr>
      <w:r w:rsidRPr="00B61C45">
        <w:rPr>
          <w:rFonts w:ascii="Arial" w:hAnsi="Arial" w:cs="Arial"/>
        </w:rPr>
        <w:t xml:space="preserve">El Decreto 4635 de 2011 dicta las “medidas de asistencia, atención, reparación integral y de restitución de </w:t>
      </w:r>
      <w:r w:rsidR="00B43B67" w:rsidRPr="00B61C45">
        <w:rPr>
          <w:rFonts w:ascii="Arial" w:hAnsi="Arial" w:cs="Arial"/>
        </w:rPr>
        <w:t xml:space="preserve">tierras </w:t>
      </w:r>
      <w:r w:rsidRPr="00B61C45">
        <w:rPr>
          <w:rFonts w:ascii="Arial" w:hAnsi="Arial" w:cs="Arial"/>
        </w:rPr>
        <w:t>a las víctimas pertenecientes a</w:t>
      </w:r>
      <w:r w:rsidR="00B43B67" w:rsidRPr="00B61C45">
        <w:rPr>
          <w:rFonts w:ascii="Arial" w:hAnsi="Arial" w:cs="Arial"/>
        </w:rPr>
        <w:t xml:space="preserve"> comunidades </w:t>
      </w:r>
      <w:r w:rsidR="007D1641" w:rsidRPr="00B61C45">
        <w:rPr>
          <w:rFonts w:ascii="Arial" w:hAnsi="Arial" w:cs="Arial"/>
        </w:rPr>
        <w:t xml:space="preserve">Negras, Afrocolombianas, Raizales y </w:t>
      </w:r>
      <w:r w:rsidR="004673F8" w:rsidRPr="00B61C45">
        <w:rPr>
          <w:rFonts w:ascii="Arial" w:hAnsi="Arial" w:cs="Arial"/>
        </w:rPr>
        <w:t>Palenqueras”</w:t>
      </w:r>
      <w:r w:rsidR="00FF4D8D">
        <w:rPr>
          <w:rFonts w:ascii="Arial" w:hAnsi="Arial" w:cs="Arial"/>
        </w:rPr>
        <w:t>.</w:t>
      </w:r>
    </w:p>
    <w:p w:rsidR="0039322B" w:rsidRPr="00B61C45" w:rsidRDefault="0039322B" w:rsidP="00B61C45">
      <w:pPr>
        <w:spacing w:line="360" w:lineRule="auto"/>
        <w:jc w:val="both"/>
        <w:rPr>
          <w:rFonts w:ascii="Arial" w:hAnsi="Arial" w:cs="Arial"/>
        </w:rPr>
      </w:pPr>
      <w:r w:rsidRPr="00B61C45">
        <w:rPr>
          <w:rFonts w:ascii="Arial" w:hAnsi="Arial" w:cs="Arial"/>
        </w:rPr>
        <w:t>En él se consagra</w:t>
      </w:r>
      <w:r w:rsidR="0057050E">
        <w:rPr>
          <w:rFonts w:ascii="Arial" w:hAnsi="Arial" w:cs="Arial"/>
        </w:rPr>
        <w:t xml:space="preserve"> </w:t>
      </w:r>
      <w:r w:rsidRPr="00B61C45">
        <w:rPr>
          <w:rFonts w:ascii="Arial" w:hAnsi="Arial" w:cs="Arial"/>
        </w:rPr>
        <w:t xml:space="preserve">el deber de memoria del Estado </w:t>
      </w:r>
      <w:r w:rsidR="00B43B67" w:rsidRPr="00B61C45">
        <w:rPr>
          <w:rFonts w:ascii="Arial" w:hAnsi="Arial" w:cs="Arial"/>
        </w:rPr>
        <w:t xml:space="preserve">relacionado con los territorios de comunidades </w:t>
      </w:r>
      <w:r w:rsidR="007D1641" w:rsidRPr="00B61C45">
        <w:rPr>
          <w:rFonts w:ascii="Arial" w:hAnsi="Arial" w:cs="Arial"/>
        </w:rPr>
        <w:t xml:space="preserve">Negras, Afrocolombianas, Raizales y </w:t>
      </w:r>
      <w:r w:rsidR="004673F8" w:rsidRPr="00B61C45">
        <w:rPr>
          <w:rFonts w:ascii="Arial" w:hAnsi="Arial" w:cs="Arial"/>
        </w:rPr>
        <w:t xml:space="preserve">Palenqueras. </w:t>
      </w:r>
      <w:r w:rsidRPr="00B61C45">
        <w:rPr>
          <w:rFonts w:ascii="Arial" w:hAnsi="Arial" w:cs="Arial"/>
        </w:rPr>
        <w:t>Par</w:t>
      </w:r>
      <w:r w:rsidR="00B43B67" w:rsidRPr="00B61C45">
        <w:rPr>
          <w:rFonts w:ascii="Arial" w:hAnsi="Arial" w:cs="Arial"/>
        </w:rPr>
        <w:t>a ello dispone en el artículo 93</w:t>
      </w:r>
      <w:r w:rsidRPr="00B61C45">
        <w:rPr>
          <w:rFonts w:ascii="Arial" w:hAnsi="Arial" w:cs="Arial"/>
        </w:rPr>
        <w:t xml:space="preserve"> que: </w:t>
      </w:r>
    </w:p>
    <w:p w:rsidR="0039322B" w:rsidRPr="00D25AFC" w:rsidRDefault="0039322B" w:rsidP="00351134">
      <w:pPr>
        <w:ind w:left="708"/>
        <w:jc w:val="both"/>
        <w:rPr>
          <w:rFonts w:ascii="Arial" w:eastAsiaTheme="minorHAnsi" w:hAnsi="Arial" w:cs="Arial"/>
          <w:sz w:val="20"/>
          <w:szCs w:val="20"/>
          <w:lang w:eastAsia="en-US"/>
        </w:rPr>
      </w:pPr>
      <w:r w:rsidRPr="00D25AFC">
        <w:rPr>
          <w:rFonts w:ascii="Arial" w:eastAsiaTheme="minorHAnsi" w:hAnsi="Arial" w:cs="Arial"/>
          <w:sz w:val="20"/>
          <w:szCs w:val="20"/>
          <w:lang w:eastAsia="en-US"/>
        </w:rPr>
        <w:t>“</w:t>
      </w:r>
      <w:r w:rsidR="00B43B67" w:rsidRPr="00D25AFC">
        <w:rPr>
          <w:rFonts w:ascii="Arial" w:eastAsiaTheme="minorHAnsi" w:hAnsi="Arial" w:cs="Arial"/>
          <w:sz w:val="20"/>
          <w:szCs w:val="20"/>
          <w:lang w:eastAsia="en-US"/>
        </w:rPr>
        <w:t>[</w:t>
      </w:r>
      <w:r w:rsidRPr="00D25AFC">
        <w:rPr>
          <w:rFonts w:ascii="Arial" w:eastAsiaTheme="minorHAnsi" w:hAnsi="Arial" w:cs="Arial"/>
          <w:sz w:val="20"/>
          <w:szCs w:val="20"/>
          <w:lang w:eastAsia="en-US"/>
        </w:rPr>
        <w:t>…</w:t>
      </w:r>
      <w:r w:rsidR="00B43B67" w:rsidRPr="00D25AFC">
        <w:rPr>
          <w:rFonts w:ascii="Arial" w:eastAsiaTheme="minorHAnsi" w:hAnsi="Arial" w:cs="Arial"/>
          <w:sz w:val="20"/>
          <w:szCs w:val="20"/>
          <w:lang w:eastAsia="en-US"/>
        </w:rPr>
        <w:t xml:space="preserve">] </w:t>
      </w:r>
      <w:r w:rsidRPr="00D25AFC">
        <w:rPr>
          <w:rFonts w:ascii="Arial" w:eastAsiaTheme="minorHAnsi" w:hAnsi="Arial" w:cs="Arial"/>
          <w:sz w:val="20"/>
          <w:szCs w:val="20"/>
          <w:lang w:eastAsia="en-US"/>
        </w:rPr>
        <w:t>la academia, centros de pensamiento</w:t>
      </w:r>
      <w:r w:rsidR="00B43B67" w:rsidRPr="00D25AFC">
        <w:rPr>
          <w:rFonts w:ascii="Arial" w:eastAsiaTheme="minorHAnsi" w:hAnsi="Arial" w:cs="Arial"/>
          <w:sz w:val="20"/>
          <w:szCs w:val="20"/>
          <w:lang w:eastAsia="en-US"/>
        </w:rPr>
        <w:t>, organizaciones étnicas y sociales</w:t>
      </w:r>
      <w:r w:rsidRPr="00D25AFC">
        <w:rPr>
          <w:rFonts w:ascii="Arial" w:eastAsiaTheme="minorHAnsi" w:hAnsi="Arial" w:cs="Arial"/>
          <w:sz w:val="20"/>
          <w:szCs w:val="20"/>
          <w:lang w:eastAsia="en-US"/>
        </w:rPr>
        <w:t>, organizaciones de víctimas y de derechos humanos, así como los organismos del Estado que cuenten con competencia, autonomía y recursos, puedan avanzar en ejercicios de reconstrucción de memoria como aporte a la realización del derecho a la verdad del que</w:t>
      </w:r>
      <w:r w:rsidR="0004357B" w:rsidRPr="00D25AFC">
        <w:rPr>
          <w:rFonts w:ascii="Arial" w:eastAsiaTheme="minorHAnsi" w:hAnsi="Arial" w:cs="Arial"/>
          <w:sz w:val="20"/>
          <w:szCs w:val="20"/>
          <w:lang w:eastAsia="en-US"/>
        </w:rPr>
        <w:t xml:space="preserve"> son titulares las víctimas de</w:t>
      </w:r>
      <w:r w:rsidRPr="00D25AFC">
        <w:rPr>
          <w:rFonts w:ascii="Arial" w:eastAsiaTheme="minorHAnsi" w:hAnsi="Arial" w:cs="Arial"/>
          <w:sz w:val="20"/>
          <w:szCs w:val="20"/>
          <w:lang w:eastAsia="en-US"/>
        </w:rPr>
        <w:t xml:space="preserve"> que trata </w:t>
      </w:r>
      <w:r w:rsidR="0004357B" w:rsidRPr="00D25AFC">
        <w:rPr>
          <w:rFonts w:ascii="Arial" w:eastAsiaTheme="minorHAnsi" w:hAnsi="Arial" w:cs="Arial"/>
          <w:sz w:val="20"/>
          <w:szCs w:val="20"/>
          <w:lang w:eastAsia="en-US"/>
        </w:rPr>
        <w:t>el presente Decreto y la sociedad en su conjunto.</w:t>
      </w:r>
      <w:r w:rsidRPr="00D25AFC">
        <w:rPr>
          <w:rFonts w:ascii="Arial" w:eastAsiaTheme="minorHAnsi" w:hAnsi="Arial" w:cs="Arial"/>
          <w:sz w:val="20"/>
          <w:szCs w:val="20"/>
          <w:lang w:eastAsia="en-US"/>
        </w:rPr>
        <w:t>”</w:t>
      </w:r>
      <w:r w:rsidRPr="00D25AFC">
        <w:rPr>
          <w:rFonts w:ascii="Arial" w:eastAsiaTheme="minorHAnsi" w:hAnsi="Arial" w:cs="Arial"/>
          <w:sz w:val="20"/>
          <w:szCs w:val="20"/>
          <w:lang w:eastAsia="en-US"/>
        </w:rPr>
        <w:tab/>
      </w:r>
    </w:p>
    <w:p w:rsidR="00472F48" w:rsidRDefault="0004357B" w:rsidP="00472F48">
      <w:pPr>
        <w:pStyle w:val="NormalWeb"/>
        <w:shd w:val="clear" w:color="auto" w:fill="FFFFFF"/>
        <w:tabs>
          <w:tab w:val="left" w:pos="5823"/>
        </w:tabs>
        <w:spacing w:line="360" w:lineRule="auto"/>
        <w:jc w:val="both"/>
        <w:rPr>
          <w:rFonts w:ascii="Arial" w:eastAsiaTheme="minorEastAsia" w:hAnsi="Arial" w:cs="Arial"/>
          <w:sz w:val="22"/>
          <w:szCs w:val="22"/>
        </w:rPr>
      </w:pPr>
      <w:r w:rsidRPr="00B61C45">
        <w:rPr>
          <w:rFonts w:ascii="Arial" w:hAnsi="Arial" w:cs="Arial"/>
          <w:sz w:val="22"/>
          <w:szCs w:val="22"/>
        </w:rPr>
        <w:t>De igual forma, el Decreto</w:t>
      </w:r>
      <w:r w:rsidR="00011096" w:rsidRPr="00B61C45">
        <w:rPr>
          <w:rFonts w:ascii="Arial" w:hAnsi="Arial" w:cs="Arial"/>
          <w:sz w:val="22"/>
          <w:szCs w:val="22"/>
        </w:rPr>
        <w:t xml:space="preserve"> 4635 de 2011</w:t>
      </w:r>
      <w:r w:rsidR="00FF6326" w:rsidRPr="00B61C45">
        <w:rPr>
          <w:rFonts w:ascii="Arial" w:hAnsi="Arial" w:cs="Arial"/>
          <w:sz w:val="22"/>
          <w:szCs w:val="22"/>
        </w:rPr>
        <w:t xml:space="preserve"> en su artículo 94</w:t>
      </w:r>
      <w:r w:rsidRPr="00B61C45">
        <w:rPr>
          <w:rFonts w:ascii="Arial" w:hAnsi="Arial" w:cs="Arial"/>
          <w:sz w:val="22"/>
          <w:szCs w:val="22"/>
        </w:rPr>
        <w:t xml:space="preserve"> también contempla acciones en materia de Memoria Histórica</w:t>
      </w:r>
      <w:r w:rsidR="00011096" w:rsidRPr="00B61C45">
        <w:rPr>
          <w:rFonts w:ascii="Arial" w:eastAsiaTheme="minorEastAsia" w:hAnsi="Arial" w:cs="Arial"/>
          <w:sz w:val="22"/>
          <w:szCs w:val="22"/>
        </w:rPr>
        <w:t xml:space="preserve"> a ser desarrolladas por iniciativa privada o por el </w:t>
      </w:r>
      <w:r w:rsidR="00011096" w:rsidRPr="00B61C45">
        <w:rPr>
          <w:rFonts w:ascii="Arial" w:eastAsiaTheme="minorEastAsia" w:hAnsi="Arial" w:cs="Arial"/>
          <w:b/>
          <w:sz w:val="22"/>
          <w:szCs w:val="22"/>
        </w:rPr>
        <w:t>Centro de Memoria Histórica</w:t>
      </w:r>
      <w:r w:rsidR="00011096" w:rsidRPr="00B61C45">
        <w:rPr>
          <w:rFonts w:ascii="Arial" w:eastAsiaTheme="minorEastAsia" w:hAnsi="Arial" w:cs="Arial"/>
          <w:sz w:val="22"/>
          <w:szCs w:val="22"/>
        </w:rPr>
        <w:t xml:space="preserve"> de que trata el artículo 146 de la Le</w:t>
      </w:r>
      <w:r w:rsidR="00D300D9" w:rsidRPr="00B61C45">
        <w:rPr>
          <w:rFonts w:ascii="Arial" w:eastAsiaTheme="minorEastAsia" w:hAnsi="Arial" w:cs="Arial"/>
          <w:sz w:val="22"/>
          <w:szCs w:val="22"/>
        </w:rPr>
        <w:t>y 1448 de 2011.</w:t>
      </w:r>
    </w:p>
    <w:p w:rsidR="00472F48" w:rsidRPr="00472F48" w:rsidRDefault="00472F48" w:rsidP="00472F48">
      <w:pPr>
        <w:pStyle w:val="NormalWeb"/>
        <w:shd w:val="clear" w:color="auto" w:fill="FFFFFF"/>
        <w:tabs>
          <w:tab w:val="left" w:pos="5823"/>
        </w:tabs>
        <w:spacing w:line="360" w:lineRule="auto"/>
        <w:jc w:val="both"/>
        <w:rPr>
          <w:rFonts w:ascii="Arial" w:eastAsiaTheme="minorEastAsia" w:hAnsi="Arial" w:cs="Arial"/>
          <w:sz w:val="22"/>
          <w:szCs w:val="22"/>
        </w:rPr>
      </w:pPr>
    </w:p>
    <w:p w:rsidR="00285106" w:rsidRPr="00285106" w:rsidRDefault="00285106" w:rsidP="00285106">
      <w:pPr>
        <w:pStyle w:val="NormalWeb"/>
        <w:shd w:val="clear" w:color="auto" w:fill="FFFFFF"/>
        <w:tabs>
          <w:tab w:val="left" w:pos="5823"/>
        </w:tabs>
        <w:spacing w:line="276" w:lineRule="auto"/>
        <w:jc w:val="center"/>
        <w:rPr>
          <w:rFonts w:ascii="Arial" w:eastAsiaTheme="minorEastAsia" w:hAnsi="Arial" w:cs="Arial"/>
          <w:b/>
        </w:rPr>
      </w:pPr>
      <w:r w:rsidRPr="008F2E94">
        <w:rPr>
          <w:rFonts w:ascii="Arial" w:eastAsiaTheme="minorEastAsia" w:hAnsi="Arial" w:cs="Arial"/>
          <w:b/>
        </w:rPr>
        <w:t>Iniciativas de Memoria Histórica a ser desarrollados por el Centro de Memoria Histórica</w:t>
      </w:r>
      <w:r w:rsidR="00D300D9" w:rsidRPr="008F2E94">
        <w:rPr>
          <w:rFonts w:ascii="Arial" w:eastAsiaTheme="minorEastAsia" w:hAnsi="Arial" w:cs="Arial"/>
          <w:b/>
        </w:rPr>
        <w:t xml:space="preserve"> o por iniciativa privada</w:t>
      </w:r>
    </w:p>
    <w:tbl>
      <w:tblPr>
        <w:tblStyle w:val="Tablaconcuadrcula"/>
        <w:tblW w:w="0" w:type="auto"/>
        <w:jc w:val="center"/>
        <w:shd w:val="clear" w:color="auto" w:fill="92CDDC" w:themeFill="accent5" w:themeFillTint="99"/>
        <w:tblLook w:val="04A0" w:firstRow="1" w:lastRow="0" w:firstColumn="1" w:lastColumn="0" w:noHBand="0" w:noVBand="1"/>
      </w:tblPr>
      <w:tblGrid>
        <w:gridCol w:w="9204"/>
      </w:tblGrid>
      <w:tr w:rsidR="00B538E2" w:rsidTr="00285106">
        <w:trPr>
          <w:jc w:val="center"/>
        </w:trPr>
        <w:tc>
          <w:tcPr>
            <w:tcW w:w="9204" w:type="dxa"/>
            <w:shd w:val="clear" w:color="auto" w:fill="92CDDC" w:themeFill="accent5" w:themeFillTint="99"/>
          </w:tcPr>
          <w:p w:rsidR="00285106" w:rsidRDefault="00B538E2"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380B93">
              <w:rPr>
                <w:rFonts w:ascii="Arial" w:eastAsiaTheme="minorEastAsia" w:hAnsi="Arial" w:cs="Arial"/>
                <w:sz w:val="22"/>
                <w:szCs w:val="22"/>
              </w:rPr>
              <w:t xml:space="preserve">Integrar un </w:t>
            </w:r>
            <w:r w:rsidRPr="00380B93">
              <w:rPr>
                <w:rFonts w:ascii="Arial" w:eastAsiaTheme="minorEastAsia" w:hAnsi="Arial" w:cs="Arial"/>
                <w:b/>
                <w:sz w:val="22"/>
                <w:szCs w:val="22"/>
              </w:rPr>
              <w:t>archivo con los documentos originales o copias fidedignas de todos los hechos victimizantes a los que hace referencia</w:t>
            </w:r>
            <w:r w:rsidR="0094073B" w:rsidRPr="00380B93">
              <w:rPr>
                <w:rFonts w:ascii="Arial" w:eastAsiaTheme="minorEastAsia" w:hAnsi="Arial" w:cs="Arial"/>
                <w:b/>
                <w:sz w:val="22"/>
                <w:szCs w:val="22"/>
              </w:rPr>
              <w:t xml:space="preserve"> el presente Decreto</w:t>
            </w:r>
            <w:r w:rsidR="0094073B" w:rsidRPr="00380B93">
              <w:rPr>
                <w:rFonts w:ascii="Arial" w:eastAsiaTheme="minorEastAsia" w:hAnsi="Arial" w:cs="Arial"/>
                <w:sz w:val="22"/>
                <w:szCs w:val="22"/>
              </w:rPr>
              <w:t xml:space="preserve">, así como la documentación sobre procesos similares en otros países que reposen </w:t>
            </w:r>
            <w:r w:rsidR="0094073B" w:rsidRPr="00380B93">
              <w:rPr>
                <w:rFonts w:ascii="Arial" w:eastAsiaTheme="minorEastAsia" w:hAnsi="Arial" w:cs="Arial"/>
                <w:sz w:val="22"/>
                <w:szCs w:val="22"/>
              </w:rPr>
              <w:lastRenderedPageBreak/>
              <w:t>en sitios como museos, bibliotecas o archivos de entidades del Estado.</w:t>
            </w:r>
          </w:p>
          <w:p w:rsidR="00285106" w:rsidRDefault="0094073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b/>
                <w:sz w:val="22"/>
                <w:szCs w:val="22"/>
              </w:rPr>
              <w:t>Recopilar los testimonios orales individuales y colectivos correspondientes a las víctimas de</w:t>
            </w:r>
            <w:r w:rsidR="00380B93" w:rsidRPr="00285106">
              <w:rPr>
                <w:rFonts w:ascii="Arial" w:eastAsiaTheme="minorEastAsia" w:hAnsi="Arial" w:cs="Arial"/>
                <w:b/>
                <w:sz w:val="22"/>
                <w:szCs w:val="22"/>
              </w:rPr>
              <w:t xml:space="preserve"> que trata el presente Decreto, a través de las organizaciones étnicas y sociales de</w:t>
            </w:r>
            <w:r w:rsidRPr="00285106">
              <w:rPr>
                <w:rFonts w:ascii="Arial" w:eastAsiaTheme="minorEastAsia" w:hAnsi="Arial" w:cs="Arial"/>
                <w:b/>
                <w:sz w:val="22"/>
                <w:szCs w:val="22"/>
              </w:rPr>
              <w:t xml:space="preserve"> derechos humanos</w:t>
            </w:r>
            <w:r w:rsidR="0057050E">
              <w:rPr>
                <w:rFonts w:ascii="Arial" w:eastAsiaTheme="minorEastAsia" w:hAnsi="Arial" w:cs="Arial"/>
                <w:b/>
                <w:sz w:val="22"/>
                <w:szCs w:val="22"/>
              </w:rPr>
              <w:t xml:space="preserve"> </w:t>
            </w:r>
            <w:r w:rsidRPr="00285106">
              <w:rPr>
                <w:rFonts w:ascii="Arial" w:eastAsiaTheme="minorEastAsia" w:hAnsi="Arial" w:cs="Arial"/>
                <w:b/>
                <w:sz w:val="22"/>
                <w:szCs w:val="22"/>
              </w:rPr>
              <w:t>y remitirlos al archivo de que trata el numeral anterior</w:t>
            </w:r>
            <w:r w:rsidRPr="00285106">
              <w:rPr>
                <w:rFonts w:ascii="Arial" w:eastAsiaTheme="minorEastAsia" w:hAnsi="Arial" w:cs="Arial"/>
                <w:sz w:val="22"/>
                <w:szCs w:val="22"/>
              </w:rPr>
              <w:t xml:space="preserve">, para lo cual se podrá incorporar lo obrado en las audiencias públicas realizadas en el marco de la Ley 975 de 2005, siempre y cuando no exista reserva legal para que esta información sea pública y no constituya revictimización. </w:t>
            </w:r>
          </w:p>
          <w:p w:rsidR="00285106" w:rsidRDefault="0094073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b/>
                <w:sz w:val="22"/>
                <w:szCs w:val="22"/>
              </w:rPr>
              <w:t>Poner a disposición de los interesados los documentos</w:t>
            </w:r>
            <w:r w:rsidRPr="00285106">
              <w:rPr>
                <w:rFonts w:ascii="Arial" w:eastAsiaTheme="minorEastAsia" w:hAnsi="Arial" w:cs="Arial"/>
                <w:sz w:val="22"/>
                <w:szCs w:val="22"/>
              </w:rPr>
              <w:t xml:space="preserve"> y testimonios de los que tratan los numerales 1</w:t>
            </w:r>
            <w:r w:rsidR="00587B00">
              <w:rPr>
                <w:rFonts w:ascii="Arial" w:eastAsiaTheme="minorEastAsia" w:hAnsi="Arial" w:cs="Arial"/>
                <w:sz w:val="22"/>
                <w:szCs w:val="22"/>
              </w:rPr>
              <w:t xml:space="preserve"> </w:t>
            </w:r>
            <w:r w:rsidRPr="00285106">
              <w:rPr>
                <w:rFonts w:ascii="Arial" w:eastAsiaTheme="minorEastAsia" w:hAnsi="Arial" w:cs="Arial"/>
                <w:sz w:val="22"/>
                <w:szCs w:val="22"/>
              </w:rPr>
              <w:t>y</w:t>
            </w:r>
            <w:r w:rsidR="00587B00">
              <w:rPr>
                <w:rFonts w:ascii="Arial" w:eastAsiaTheme="minorEastAsia" w:hAnsi="Arial" w:cs="Arial"/>
                <w:sz w:val="22"/>
                <w:szCs w:val="22"/>
              </w:rPr>
              <w:t xml:space="preserve"> </w:t>
            </w:r>
            <w:r w:rsidRPr="00285106">
              <w:rPr>
                <w:rFonts w:ascii="Arial" w:eastAsiaTheme="minorEastAsia" w:hAnsi="Arial" w:cs="Arial"/>
                <w:sz w:val="22"/>
                <w:szCs w:val="22"/>
              </w:rPr>
              <w:t>2 del presente artículo, siempre que los documentos o testimonios no contengan información confidencial o sujeta a reserva.</w:t>
            </w:r>
          </w:p>
          <w:p w:rsidR="00285106" w:rsidRDefault="0094073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sz w:val="22"/>
                <w:szCs w:val="22"/>
              </w:rPr>
              <w:t xml:space="preserve">Fomentar a través de los programas y entidades existentes, la investigación histórica sobre el conflicto </w:t>
            </w:r>
            <w:r w:rsidR="00285106" w:rsidRPr="00285106">
              <w:rPr>
                <w:rFonts w:ascii="Arial" w:eastAsiaTheme="minorEastAsia" w:hAnsi="Arial" w:cs="Arial"/>
                <w:sz w:val="22"/>
                <w:szCs w:val="22"/>
              </w:rPr>
              <w:t>armado</w:t>
            </w:r>
            <w:r w:rsidRPr="00285106">
              <w:rPr>
                <w:rFonts w:ascii="Arial" w:eastAsiaTheme="minorEastAsia" w:hAnsi="Arial" w:cs="Arial"/>
                <w:sz w:val="22"/>
                <w:szCs w:val="22"/>
              </w:rPr>
              <w:t xml:space="preserve"> en Colombia, sus causas y consecuencias y el impacto diferencial en las víctimas de que trata el presente Decreto, en razón a su pertenencia a las Comunidades; y contribuir a la difusión de sus resultados, para lo cual se diseñarán instrumentos en su propia lengua.</w:t>
            </w:r>
          </w:p>
          <w:p w:rsidR="00285106" w:rsidRDefault="0094073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sz w:val="22"/>
                <w:szCs w:val="22"/>
              </w:rPr>
              <w:t>Promover actividades participativas y formativas sobre temas relacionados con el conflicto armado interno, buscando siempre la participación de las víctimas de que trata el presente Decreto.</w:t>
            </w:r>
          </w:p>
          <w:p w:rsidR="00285106" w:rsidRDefault="00024AE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sz w:val="22"/>
                <w:szCs w:val="22"/>
              </w:rPr>
              <w:t xml:space="preserve">Realizar exhibiciones o muestras, eventos de difusión y de concientización sobre el valor de los derechos humanos, derechos étnicos y culturales y la importancia de que estos </w:t>
            </w:r>
            <w:r w:rsidR="00285106" w:rsidRPr="00285106">
              <w:rPr>
                <w:rFonts w:ascii="Arial" w:eastAsiaTheme="minorEastAsia" w:hAnsi="Arial" w:cs="Arial"/>
                <w:sz w:val="22"/>
                <w:szCs w:val="22"/>
              </w:rPr>
              <w:t xml:space="preserve">les </w:t>
            </w:r>
            <w:r w:rsidRPr="00285106">
              <w:rPr>
                <w:rFonts w:ascii="Arial" w:eastAsiaTheme="minorEastAsia" w:hAnsi="Arial" w:cs="Arial"/>
                <w:sz w:val="22"/>
                <w:szCs w:val="22"/>
              </w:rPr>
              <w:t>sean respetados a las víctimas de que trata el presente Decreto.</w:t>
            </w:r>
          </w:p>
          <w:p w:rsidR="00024AEB" w:rsidRPr="00285106" w:rsidRDefault="00024AEB" w:rsidP="00B9119D">
            <w:pPr>
              <w:pStyle w:val="NormalWeb"/>
              <w:numPr>
                <w:ilvl w:val="0"/>
                <w:numId w:val="25"/>
              </w:numPr>
              <w:tabs>
                <w:tab w:val="left" w:pos="5823"/>
              </w:tabs>
              <w:spacing w:line="276" w:lineRule="auto"/>
              <w:jc w:val="both"/>
              <w:rPr>
                <w:rFonts w:ascii="Arial" w:eastAsiaTheme="minorEastAsia" w:hAnsi="Arial" w:cs="Arial"/>
                <w:sz w:val="22"/>
                <w:szCs w:val="22"/>
              </w:rPr>
            </w:pPr>
            <w:r w:rsidRPr="00285106">
              <w:rPr>
                <w:rFonts w:ascii="Arial" w:eastAsiaTheme="minorEastAsia" w:hAnsi="Arial" w:cs="Arial"/>
                <w:sz w:val="22"/>
                <w:szCs w:val="22"/>
              </w:rPr>
              <w:t xml:space="preserve">El Ministerio de </w:t>
            </w:r>
            <w:r w:rsidR="00380B93" w:rsidRPr="00285106">
              <w:rPr>
                <w:rFonts w:ascii="Arial" w:eastAsiaTheme="minorEastAsia" w:hAnsi="Arial" w:cs="Arial"/>
                <w:sz w:val="22"/>
                <w:szCs w:val="22"/>
              </w:rPr>
              <w:t>Educación</w:t>
            </w:r>
            <w:r w:rsidRPr="00285106">
              <w:rPr>
                <w:rFonts w:ascii="Arial" w:eastAsiaTheme="minorEastAsia" w:hAnsi="Arial" w:cs="Arial"/>
                <w:sz w:val="22"/>
                <w:szCs w:val="22"/>
              </w:rPr>
              <w:t xml:space="preserve"> Nacional con el fin de garantizar una </w:t>
            </w:r>
            <w:r w:rsidR="00380B93" w:rsidRPr="00285106">
              <w:rPr>
                <w:rFonts w:ascii="Arial" w:eastAsiaTheme="minorEastAsia" w:hAnsi="Arial" w:cs="Arial"/>
                <w:sz w:val="22"/>
                <w:szCs w:val="22"/>
              </w:rPr>
              <w:t>educación</w:t>
            </w:r>
            <w:r w:rsidRPr="00285106">
              <w:rPr>
                <w:rFonts w:ascii="Arial" w:eastAsiaTheme="minorEastAsia" w:hAnsi="Arial" w:cs="Arial"/>
                <w:sz w:val="22"/>
                <w:szCs w:val="22"/>
              </w:rPr>
              <w:t xml:space="preserve"> de calidad y pertinente para toda la población, en especial para poblaciones en condición de vulnerabilidad y afectadas por la violencia, fomentará desde un enfoque de derechos diferencial, territorial y restitutivo, el desarrollo de programas y proyectos que promuevan la restitución y el ejercicio pleno de los derechos y que desarrollen competencias ciudadanas y </w:t>
            </w:r>
            <w:r w:rsidR="00380B93" w:rsidRPr="00285106">
              <w:rPr>
                <w:rFonts w:ascii="Arial" w:eastAsiaTheme="minorEastAsia" w:hAnsi="Arial" w:cs="Arial"/>
                <w:sz w:val="22"/>
                <w:szCs w:val="22"/>
              </w:rPr>
              <w:t>científico</w:t>
            </w:r>
            <w:r w:rsidRPr="00285106">
              <w:rPr>
                <w:rFonts w:ascii="Arial" w:eastAsiaTheme="minorEastAsia" w:hAnsi="Arial" w:cs="Arial"/>
                <w:sz w:val="22"/>
                <w:szCs w:val="22"/>
              </w:rPr>
              <w:t xml:space="preserve"> sociales en los niños, niñas, adolescentes del país  y propendan a la </w:t>
            </w:r>
            <w:r w:rsidR="00380B93" w:rsidRPr="00285106">
              <w:rPr>
                <w:rFonts w:ascii="Arial" w:eastAsiaTheme="minorEastAsia" w:hAnsi="Arial" w:cs="Arial"/>
                <w:sz w:val="22"/>
                <w:szCs w:val="22"/>
              </w:rPr>
              <w:t>reconciliación</w:t>
            </w:r>
            <w:r w:rsidRPr="00285106">
              <w:rPr>
                <w:rFonts w:ascii="Arial" w:eastAsiaTheme="minorEastAsia" w:hAnsi="Arial" w:cs="Arial"/>
                <w:sz w:val="22"/>
                <w:szCs w:val="22"/>
              </w:rPr>
              <w:t xml:space="preserve"> y la garantía de no repetición de hechos que atenten contra su integridad, o violen si derechos humanos, derechos étnicos y culturales</w:t>
            </w:r>
            <w:r w:rsidR="00380B93" w:rsidRPr="00285106">
              <w:rPr>
                <w:rFonts w:ascii="Arial" w:eastAsiaTheme="minorEastAsia" w:hAnsi="Arial" w:cs="Arial"/>
                <w:sz w:val="22"/>
                <w:szCs w:val="22"/>
              </w:rPr>
              <w:t>.</w:t>
            </w:r>
          </w:p>
        </w:tc>
      </w:tr>
    </w:tbl>
    <w:p w:rsidR="00476E43" w:rsidRPr="00140342" w:rsidRDefault="00285106" w:rsidP="00FF6326">
      <w:pPr>
        <w:spacing w:line="360" w:lineRule="auto"/>
        <w:rPr>
          <w:rFonts w:ascii="Helvetica" w:eastAsia="Times New Roman" w:hAnsi="Helvetica" w:cs="Times New Roman"/>
          <w:b/>
          <w:color w:val="333333"/>
          <w:sz w:val="18"/>
          <w:szCs w:val="18"/>
        </w:rPr>
      </w:pPr>
      <w:r w:rsidRPr="00140342">
        <w:rPr>
          <w:rFonts w:ascii="Helvetica" w:eastAsia="Times New Roman" w:hAnsi="Helvetica" w:cs="Times New Roman"/>
          <w:b/>
          <w:color w:val="333333"/>
          <w:sz w:val="18"/>
          <w:szCs w:val="18"/>
        </w:rPr>
        <w:lastRenderedPageBreak/>
        <w:t>Fuente: Decreto 4635 de 2011</w:t>
      </w:r>
      <w:r w:rsidR="00D300D9" w:rsidRPr="00140342">
        <w:rPr>
          <w:rFonts w:ascii="Helvetica" w:eastAsia="Times New Roman" w:hAnsi="Helvetica" w:cs="Times New Roman"/>
          <w:b/>
          <w:color w:val="333333"/>
          <w:sz w:val="18"/>
          <w:szCs w:val="18"/>
        </w:rPr>
        <w:t>. Artículo 94</w:t>
      </w:r>
    </w:p>
    <w:p w:rsidR="00472F48" w:rsidRDefault="00472F48" w:rsidP="00B61C45">
      <w:pPr>
        <w:spacing w:line="360" w:lineRule="auto"/>
        <w:jc w:val="both"/>
        <w:rPr>
          <w:rFonts w:ascii="Arial" w:hAnsi="Arial" w:cs="Arial"/>
        </w:rPr>
      </w:pPr>
    </w:p>
    <w:p w:rsidR="00476E43" w:rsidRPr="00B61C45" w:rsidRDefault="00476E43" w:rsidP="00B61C45">
      <w:pPr>
        <w:spacing w:line="360" w:lineRule="auto"/>
        <w:jc w:val="both"/>
        <w:rPr>
          <w:rFonts w:ascii="Arial" w:hAnsi="Arial" w:cs="Arial"/>
        </w:rPr>
      </w:pPr>
      <w:r w:rsidRPr="00B61C45">
        <w:rPr>
          <w:rFonts w:ascii="Arial" w:hAnsi="Arial" w:cs="Arial"/>
        </w:rPr>
        <w:t>El Decreto además dispone en el artículo 95 que el Centro de Memoria Histórica: “contará con un área específica para estas comunidades, la cual se encargará de recrear la memoria histórica desde y por las Comunidades. Los integrantes de esta área serán postulados por las autoridades propias de las Comunidades afectadas.” El Decreto, en el artículo 96</w:t>
      </w:r>
      <w:r w:rsidR="00FF4D8D">
        <w:rPr>
          <w:rFonts w:ascii="Arial" w:hAnsi="Arial" w:cs="Arial"/>
        </w:rPr>
        <w:t>,</w:t>
      </w:r>
      <w:r w:rsidRPr="00B61C45">
        <w:rPr>
          <w:rFonts w:ascii="Arial" w:hAnsi="Arial" w:cs="Arial"/>
        </w:rPr>
        <w:t xml:space="preserve"> determina que dentro del año siguiente a la promulgación del mismo, el </w:t>
      </w:r>
      <w:r w:rsidRPr="00B61C45">
        <w:rPr>
          <w:rFonts w:ascii="Arial" w:hAnsi="Arial" w:cs="Arial"/>
          <w:b/>
        </w:rPr>
        <w:t>Centro de Memoria Histórica</w:t>
      </w:r>
      <w:r w:rsidRPr="00B61C45">
        <w:rPr>
          <w:rFonts w:ascii="Arial" w:hAnsi="Arial" w:cs="Arial"/>
        </w:rPr>
        <w:t xml:space="preserve"> junto con representantes de las Comunidades </w:t>
      </w:r>
      <w:r w:rsidR="00150D9E" w:rsidRPr="00B61C45">
        <w:rPr>
          <w:rFonts w:ascii="Arial" w:hAnsi="Arial" w:cs="Arial"/>
        </w:rPr>
        <w:t xml:space="preserve">creará e implementará un módulo étnico dentro del Programa de Derechos Humanos y Memoria Histórica, dirigido a las víctimas </w:t>
      </w:r>
      <w:r w:rsidR="00150D9E" w:rsidRPr="00B61C45">
        <w:rPr>
          <w:rFonts w:ascii="Arial" w:hAnsi="Arial" w:cs="Arial"/>
        </w:rPr>
        <w:lastRenderedPageBreak/>
        <w:t>contempladas en el Decreto, el cual: “tendrá como principales funciones las de acopio, preservación y custodia de los materiales que recoja o de manera voluntaria sean entregados por personas naturales o jurídicas, que se refieran o documenten los temas relacionados con las violaciones contempladas en el artículo 3° de este Decreto, así como con la respuesta estatal ante tales violaciones”.</w:t>
      </w:r>
    </w:p>
    <w:p w:rsidR="001B6F48" w:rsidRPr="00B61C45" w:rsidRDefault="0039322B" w:rsidP="00B61C45">
      <w:pPr>
        <w:spacing w:line="360" w:lineRule="auto"/>
        <w:jc w:val="both"/>
        <w:rPr>
          <w:rFonts w:ascii="Arial" w:hAnsi="Arial" w:cs="Arial"/>
        </w:rPr>
      </w:pPr>
      <w:r w:rsidRPr="00B61C45">
        <w:rPr>
          <w:rFonts w:ascii="Arial" w:hAnsi="Arial" w:cs="Arial"/>
        </w:rPr>
        <w:t xml:space="preserve">El Decreto dispone una serie de medidas de atención integral, protección, reparación integral y restitución de </w:t>
      </w:r>
      <w:r w:rsidR="00B43B67" w:rsidRPr="00B61C45">
        <w:rPr>
          <w:rFonts w:ascii="Arial" w:hAnsi="Arial" w:cs="Arial"/>
        </w:rPr>
        <w:t>tierras</w:t>
      </w:r>
      <w:r w:rsidRPr="00B61C45">
        <w:rPr>
          <w:rFonts w:ascii="Arial" w:hAnsi="Arial" w:cs="Arial"/>
        </w:rPr>
        <w:t>, que se mate</w:t>
      </w:r>
      <w:r w:rsidR="001B6F48" w:rsidRPr="00B61C45">
        <w:rPr>
          <w:rFonts w:ascii="Arial" w:hAnsi="Arial" w:cs="Arial"/>
        </w:rPr>
        <w:t xml:space="preserve">rializan a través de la </w:t>
      </w:r>
      <w:r w:rsidRPr="00B61C45">
        <w:rPr>
          <w:rFonts w:ascii="Arial" w:hAnsi="Arial" w:cs="Arial"/>
        </w:rPr>
        <w:t>ac</w:t>
      </w:r>
      <w:r w:rsidR="001B6F48" w:rsidRPr="00B61C45">
        <w:rPr>
          <w:rFonts w:ascii="Arial" w:hAnsi="Arial" w:cs="Arial"/>
        </w:rPr>
        <w:t>c</w:t>
      </w:r>
      <w:r w:rsidRPr="00B61C45">
        <w:rPr>
          <w:rFonts w:ascii="Arial" w:hAnsi="Arial" w:cs="Arial"/>
        </w:rPr>
        <w:t xml:space="preserve">ión de diferentes entidades públicas del orden nacional, departamental y local. A continuación se </w:t>
      </w:r>
      <w:r w:rsidR="001B6F48" w:rsidRPr="00B61C45">
        <w:rPr>
          <w:rFonts w:ascii="Arial" w:hAnsi="Arial" w:cs="Arial"/>
        </w:rPr>
        <w:t xml:space="preserve">presentan las instancias de interlocución entre el Gobierno Nacional y las comunidades </w:t>
      </w:r>
      <w:r w:rsidR="007D1641" w:rsidRPr="00B61C45">
        <w:rPr>
          <w:rFonts w:ascii="Arial" w:hAnsi="Arial" w:cs="Arial"/>
        </w:rPr>
        <w:t>Negras, Afrocolombianas, Raizales y Palenqueras</w:t>
      </w:r>
      <w:r w:rsidR="00B75DBD">
        <w:rPr>
          <w:rFonts w:ascii="Arial" w:hAnsi="Arial" w:cs="Arial"/>
        </w:rPr>
        <w:t xml:space="preserve"> </w:t>
      </w:r>
      <w:r w:rsidR="001B6F48" w:rsidRPr="00B61C45">
        <w:rPr>
          <w:rFonts w:ascii="Arial" w:hAnsi="Arial" w:cs="Arial"/>
        </w:rPr>
        <w:t xml:space="preserve">tenidas en cuenta en la Ley 4635 de 2011, norma expedida con el objeto de emprender acciones de reparación integral para las víctimas de dichas comunidades. </w:t>
      </w:r>
    </w:p>
    <w:p w:rsidR="00C34A5A" w:rsidRPr="00322370" w:rsidRDefault="00FB234A" w:rsidP="00B61C45">
      <w:pPr>
        <w:spacing w:line="360" w:lineRule="auto"/>
        <w:jc w:val="both"/>
        <w:rPr>
          <w:rFonts w:ascii="Arial" w:hAnsi="Arial" w:cs="Arial"/>
          <w:color w:val="FF0000"/>
        </w:rPr>
      </w:pPr>
      <w:r w:rsidRPr="00B61C45">
        <w:rPr>
          <w:rFonts w:ascii="Arial" w:hAnsi="Arial" w:cs="Arial"/>
        </w:rPr>
        <w:t>La ley 4635 determina las entidades del estado que deberán trabajar con las víctimas de las comunidades negras, afrocolombianas, raizales y palenqueras, adjudicándoles acciones específicas relacionadas con las medidas que deberán llevar a cabo. Las más relevantes se mencionan a continuación en el cuadro 10.</w:t>
      </w:r>
      <w:r w:rsidR="00322370">
        <w:rPr>
          <w:rFonts w:ascii="Arial" w:hAnsi="Arial" w:cs="Arial"/>
          <w:color w:val="FF0000"/>
        </w:rPr>
        <w:t xml:space="preserve"> </w:t>
      </w:r>
      <w:r w:rsidR="00322370" w:rsidRPr="00B75DBD">
        <w:rPr>
          <w:rFonts w:ascii="Arial" w:hAnsi="Arial" w:cs="Arial"/>
        </w:rPr>
        <w:t>Para el objeto de esta guía, es importante tener presente que estas acciones generan documentos específicos que testimonian dichas acciones.</w:t>
      </w:r>
    </w:p>
    <w:p w:rsidR="00322370" w:rsidRPr="00476749" w:rsidRDefault="00322370" w:rsidP="000B13AF">
      <w:pPr>
        <w:rPr>
          <w:rFonts w:ascii="Arial" w:eastAsia="Times New Roman" w:hAnsi="Arial" w:cs="Arial"/>
          <w:b/>
          <w:color w:val="333333"/>
        </w:rPr>
      </w:pPr>
    </w:p>
    <w:p w:rsidR="00C34A5A" w:rsidRPr="00476749" w:rsidRDefault="000B13AF" w:rsidP="000B13AF">
      <w:pPr>
        <w:rPr>
          <w:rFonts w:ascii="Arial" w:eastAsia="Times New Roman" w:hAnsi="Arial" w:cs="Arial"/>
          <w:b/>
          <w:color w:val="333333"/>
        </w:rPr>
      </w:pPr>
      <w:r w:rsidRPr="00476749">
        <w:rPr>
          <w:rFonts w:ascii="Arial" w:eastAsia="Times New Roman" w:hAnsi="Arial" w:cs="Arial"/>
          <w:b/>
          <w:color w:val="333333"/>
        </w:rPr>
        <w:t>Cuad</w:t>
      </w:r>
      <w:r w:rsidR="00476749">
        <w:rPr>
          <w:rFonts w:ascii="Arial" w:eastAsia="Times New Roman" w:hAnsi="Arial" w:cs="Arial"/>
          <w:b/>
          <w:color w:val="333333"/>
        </w:rPr>
        <w:t>ro 11</w:t>
      </w:r>
      <w:r w:rsidR="005F14E5" w:rsidRPr="00476749">
        <w:rPr>
          <w:rFonts w:ascii="Arial" w:eastAsia="Times New Roman" w:hAnsi="Arial" w:cs="Arial"/>
          <w:b/>
          <w:color w:val="333333"/>
        </w:rPr>
        <w:t>.</w:t>
      </w:r>
      <w:r w:rsidR="00B55E97" w:rsidRPr="00476749">
        <w:rPr>
          <w:rFonts w:ascii="Arial" w:eastAsia="Times New Roman" w:hAnsi="Arial" w:cs="Arial"/>
          <w:b/>
          <w:color w:val="333333"/>
        </w:rPr>
        <w:t xml:space="preserve"> </w:t>
      </w:r>
      <w:r w:rsidR="00C34A5A" w:rsidRPr="00476749">
        <w:rPr>
          <w:rFonts w:ascii="Arial" w:eastAsia="Times New Roman" w:hAnsi="Arial" w:cs="Arial"/>
          <w:b/>
          <w:color w:val="333333"/>
        </w:rPr>
        <w:t xml:space="preserve">Instituciones contempladas en </w:t>
      </w:r>
      <w:r w:rsidR="008F2E94">
        <w:rPr>
          <w:rFonts w:ascii="Arial" w:eastAsia="Times New Roman" w:hAnsi="Arial" w:cs="Arial"/>
          <w:b/>
          <w:color w:val="333333"/>
        </w:rPr>
        <w:t>el</w:t>
      </w:r>
      <w:r w:rsidR="00C34A5A" w:rsidRPr="00476749">
        <w:rPr>
          <w:rFonts w:ascii="Arial" w:eastAsia="Times New Roman" w:hAnsi="Arial" w:cs="Arial"/>
          <w:b/>
          <w:color w:val="333333"/>
        </w:rPr>
        <w:t xml:space="preserve"> </w:t>
      </w:r>
      <w:r w:rsidR="002B6B3A" w:rsidRPr="00476749">
        <w:rPr>
          <w:rFonts w:ascii="Arial" w:eastAsia="Times New Roman" w:hAnsi="Arial" w:cs="Arial"/>
          <w:b/>
          <w:color w:val="333333"/>
        </w:rPr>
        <w:t>Decreto</w:t>
      </w:r>
      <w:r w:rsidR="00C34A5A" w:rsidRPr="00476749">
        <w:rPr>
          <w:rFonts w:ascii="Arial" w:eastAsia="Times New Roman" w:hAnsi="Arial" w:cs="Arial"/>
          <w:b/>
          <w:color w:val="333333"/>
        </w:rPr>
        <w:t xml:space="preserve"> 4635</w:t>
      </w:r>
      <w:r w:rsidR="00472F48">
        <w:rPr>
          <w:rFonts w:ascii="Arial" w:eastAsia="Times New Roman" w:hAnsi="Arial" w:cs="Arial"/>
          <w:b/>
          <w:color w:val="333333"/>
        </w:rPr>
        <w:t xml:space="preserve"> de</w:t>
      </w:r>
      <w:r w:rsidR="00C34A5A" w:rsidRPr="00476749">
        <w:rPr>
          <w:rFonts w:ascii="Arial" w:eastAsia="Times New Roman" w:hAnsi="Arial" w:cs="Arial"/>
          <w:b/>
          <w:color w:val="333333"/>
        </w:rPr>
        <w:t xml:space="preserve"> 2011</w:t>
      </w:r>
      <w:r w:rsidR="00157552" w:rsidRPr="00476749">
        <w:rPr>
          <w:rFonts w:ascii="Arial" w:eastAsia="Times New Roman" w:hAnsi="Arial" w:cs="Arial"/>
          <w:b/>
          <w:color w:val="333333"/>
        </w:rPr>
        <w:t xml:space="preserve"> relevantes para la G</w:t>
      </w:r>
      <w:r w:rsidR="00B55E97" w:rsidRPr="00476749">
        <w:rPr>
          <w:rFonts w:ascii="Arial" w:eastAsia="Times New Roman" w:hAnsi="Arial" w:cs="Arial"/>
          <w:b/>
          <w:color w:val="333333"/>
        </w:rPr>
        <w:t>uía</w:t>
      </w:r>
    </w:p>
    <w:tbl>
      <w:tblPr>
        <w:tblStyle w:val="Tablaconcuadrcula1"/>
        <w:tblW w:w="0" w:type="auto"/>
        <w:tblLook w:val="04A0" w:firstRow="1" w:lastRow="0" w:firstColumn="1" w:lastColumn="0" w:noHBand="0" w:noVBand="1"/>
      </w:tblPr>
      <w:tblGrid>
        <w:gridCol w:w="2689"/>
        <w:gridCol w:w="2693"/>
        <w:gridCol w:w="3402"/>
      </w:tblGrid>
      <w:tr w:rsidR="00C34A5A" w:rsidRPr="00C34A5A" w:rsidTr="00587B00">
        <w:tc>
          <w:tcPr>
            <w:tcW w:w="2689" w:type="dxa"/>
            <w:shd w:val="clear" w:color="auto" w:fill="92CDDC" w:themeFill="accent5" w:themeFillTint="99"/>
            <w:vAlign w:val="center"/>
          </w:tcPr>
          <w:p w:rsidR="00C34A5A" w:rsidRPr="00C34A5A" w:rsidRDefault="00C34A5A" w:rsidP="00A57FD9">
            <w:pPr>
              <w:jc w:val="center"/>
              <w:rPr>
                <w:rFonts w:cstheme="minorHAnsi"/>
                <w:b/>
                <w:sz w:val="28"/>
                <w:szCs w:val="28"/>
              </w:rPr>
            </w:pPr>
          </w:p>
          <w:p w:rsidR="00C34A5A" w:rsidRPr="00C34A5A" w:rsidRDefault="00C34A5A" w:rsidP="00A57FD9">
            <w:pPr>
              <w:jc w:val="center"/>
              <w:rPr>
                <w:rFonts w:cstheme="minorHAnsi"/>
                <w:b/>
                <w:sz w:val="28"/>
                <w:szCs w:val="28"/>
              </w:rPr>
            </w:pPr>
            <w:r w:rsidRPr="00C34A5A">
              <w:rPr>
                <w:rFonts w:cstheme="minorHAnsi"/>
                <w:b/>
                <w:sz w:val="28"/>
                <w:szCs w:val="28"/>
              </w:rPr>
              <w:t>Entidad</w:t>
            </w:r>
          </w:p>
        </w:tc>
        <w:tc>
          <w:tcPr>
            <w:tcW w:w="2693" w:type="dxa"/>
            <w:shd w:val="clear" w:color="auto" w:fill="92CDDC" w:themeFill="accent5" w:themeFillTint="99"/>
            <w:vAlign w:val="center"/>
          </w:tcPr>
          <w:p w:rsidR="00C34A5A" w:rsidRPr="00C34A5A" w:rsidRDefault="00C34A5A" w:rsidP="00A57FD9">
            <w:pPr>
              <w:jc w:val="center"/>
              <w:rPr>
                <w:rFonts w:cstheme="minorHAnsi"/>
                <w:b/>
                <w:sz w:val="28"/>
                <w:szCs w:val="28"/>
              </w:rPr>
            </w:pPr>
          </w:p>
          <w:p w:rsidR="00C34A5A" w:rsidRPr="00C34A5A" w:rsidRDefault="00C34A5A" w:rsidP="00A57FD9">
            <w:pPr>
              <w:jc w:val="center"/>
              <w:rPr>
                <w:rFonts w:cstheme="minorHAnsi"/>
                <w:b/>
                <w:sz w:val="28"/>
                <w:szCs w:val="28"/>
              </w:rPr>
            </w:pPr>
            <w:r w:rsidRPr="00C34A5A">
              <w:rPr>
                <w:rFonts w:cstheme="minorHAnsi"/>
                <w:b/>
                <w:sz w:val="28"/>
                <w:szCs w:val="28"/>
              </w:rPr>
              <w:t>Medidas</w:t>
            </w:r>
          </w:p>
        </w:tc>
        <w:tc>
          <w:tcPr>
            <w:tcW w:w="3402" w:type="dxa"/>
            <w:shd w:val="clear" w:color="auto" w:fill="92CDDC" w:themeFill="accent5" w:themeFillTint="99"/>
            <w:vAlign w:val="center"/>
          </w:tcPr>
          <w:p w:rsidR="00C34A5A" w:rsidRPr="00C34A5A" w:rsidRDefault="00C34A5A" w:rsidP="00A57FD9">
            <w:pPr>
              <w:jc w:val="center"/>
              <w:rPr>
                <w:rFonts w:cstheme="minorHAnsi"/>
                <w:b/>
                <w:sz w:val="28"/>
                <w:szCs w:val="28"/>
              </w:rPr>
            </w:pPr>
          </w:p>
          <w:p w:rsidR="00C34A5A" w:rsidRPr="00C34A5A" w:rsidRDefault="00C34A5A" w:rsidP="00A57FD9">
            <w:pPr>
              <w:jc w:val="center"/>
              <w:rPr>
                <w:rFonts w:cstheme="minorHAnsi"/>
                <w:b/>
                <w:sz w:val="28"/>
                <w:szCs w:val="28"/>
              </w:rPr>
            </w:pPr>
            <w:r w:rsidRPr="00C34A5A">
              <w:rPr>
                <w:rFonts w:cstheme="minorHAnsi"/>
                <w:b/>
                <w:sz w:val="28"/>
                <w:szCs w:val="28"/>
              </w:rPr>
              <w:t>Acciones</w:t>
            </w:r>
          </w:p>
        </w:tc>
      </w:tr>
      <w:tr w:rsidR="00C34A5A" w:rsidRPr="00C34A5A" w:rsidTr="00587B00">
        <w:tc>
          <w:tcPr>
            <w:tcW w:w="2689" w:type="dxa"/>
          </w:tcPr>
          <w:p w:rsidR="00C34A5A" w:rsidRPr="00536DB0" w:rsidRDefault="00C34A5A" w:rsidP="00A57FD9">
            <w:pPr>
              <w:tabs>
                <w:tab w:val="left" w:pos="510"/>
                <w:tab w:val="center" w:pos="1388"/>
              </w:tabs>
              <w:jc w:val="center"/>
              <w:rPr>
                <w:rFonts w:ascii="Arial" w:hAnsi="Arial" w:cs="Arial"/>
              </w:rPr>
            </w:pPr>
          </w:p>
          <w:p w:rsidR="00C34A5A" w:rsidRPr="00536DB0" w:rsidRDefault="00C34A5A" w:rsidP="00A57FD9">
            <w:pPr>
              <w:tabs>
                <w:tab w:val="left" w:pos="510"/>
                <w:tab w:val="center" w:pos="1388"/>
              </w:tabs>
              <w:jc w:val="center"/>
              <w:rPr>
                <w:rFonts w:ascii="Arial" w:hAnsi="Arial" w:cs="Arial"/>
              </w:rPr>
            </w:pPr>
          </w:p>
          <w:p w:rsidR="00C34A5A" w:rsidRPr="00536DB0" w:rsidRDefault="00C34A5A" w:rsidP="00A57FD9">
            <w:pPr>
              <w:tabs>
                <w:tab w:val="left" w:pos="510"/>
                <w:tab w:val="center" w:pos="1388"/>
              </w:tabs>
              <w:jc w:val="center"/>
              <w:rPr>
                <w:rFonts w:ascii="Arial" w:hAnsi="Arial" w:cs="Arial"/>
              </w:rPr>
            </w:pPr>
            <w:r w:rsidRPr="00536DB0">
              <w:rPr>
                <w:rFonts w:ascii="Arial" w:hAnsi="Arial" w:cs="Arial"/>
              </w:rPr>
              <w:t>Ministerio Público</w:t>
            </w:r>
          </w:p>
        </w:tc>
        <w:tc>
          <w:tcPr>
            <w:tcW w:w="2693" w:type="dxa"/>
          </w:tcPr>
          <w:p w:rsidR="00C34A5A" w:rsidRPr="00536DB0" w:rsidRDefault="00C34A5A" w:rsidP="00A57FD9">
            <w:pPr>
              <w:jc w:val="center"/>
              <w:rPr>
                <w:rFonts w:ascii="Arial" w:hAnsi="Arial" w:cs="Arial"/>
              </w:rPr>
            </w:pPr>
          </w:p>
          <w:p w:rsidR="00C34A5A" w:rsidRPr="00536DB0" w:rsidRDefault="00C34A5A" w:rsidP="00A57FD9">
            <w:pPr>
              <w:jc w:val="center"/>
              <w:rPr>
                <w:rFonts w:ascii="Arial" w:hAnsi="Arial" w:cs="Arial"/>
              </w:rPr>
            </w:pPr>
          </w:p>
          <w:p w:rsidR="00C34A5A" w:rsidRPr="00536DB0" w:rsidRDefault="00C34A5A" w:rsidP="00A57FD9">
            <w:pPr>
              <w:jc w:val="center"/>
              <w:rPr>
                <w:rFonts w:ascii="Arial" w:hAnsi="Arial" w:cs="Arial"/>
              </w:rPr>
            </w:pPr>
            <w:r w:rsidRPr="00536DB0">
              <w:rPr>
                <w:rFonts w:ascii="Arial" w:hAnsi="Arial" w:cs="Arial"/>
              </w:rPr>
              <w:t>Asistencia y Atención</w:t>
            </w:r>
          </w:p>
        </w:tc>
        <w:tc>
          <w:tcPr>
            <w:tcW w:w="3402" w:type="dxa"/>
          </w:tcPr>
          <w:p w:rsidR="00C34A5A" w:rsidRPr="00536DB0" w:rsidRDefault="00C34A5A" w:rsidP="00A57FD9">
            <w:pPr>
              <w:jc w:val="both"/>
              <w:rPr>
                <w:rFonts w:ascii="Arial" w:hAnsi="Arial" w:cs="Arial"/>
                <w:b/>
              </w:rPr>
            </w:pPr>
            <w:r w:rsidRPr="00536DB0">
              <w:rPr>
                <w:rFonts w:ascii="Arial" w:hAnsi="Arial" w:cs="Arial"/>
              </w:rPr>
              <w:t>Crear mecanismos para que víctimas afectadas por prácticas discriminatorias al momento de ser atendidas puedan denunciar los hechos.</w:t>
            </w:r>
          </w:p>
          <w:p w:rsidR="00C34A5A" w:rsidRPr="00536DB0" w:rsidRDefault="00C34A5A" w:rsidP="00A57FD9">
            <w:pPr>
              <w:jc w:val="center"/>
              <w:rPr>
                <w:rFonts w:ascii="Arial" w:hAnsi="Arial" w:cs="Arial"/>
              </w:rPr>
            </w:pPr>
          </w:p>
        </w:tc>
      </w:tr>
      <w:tr w:rsidR="00C34A5A" w:rsidRPr="00C34A5A" w:rsidTr="00587B00">
        <w:tc>
          <w:tcPr>
            <w:tcW w:w="2689" w:type="dxa"/>
          </w:tcPr>
          <w:p w:rsidR="00C34A5A" w:rsidRPr="00112F27" w:rsidRDefault="00C34A5A" w:rsidP="00A57FD9">
            <w:pPr>
              <w:autoSpaceDE w:val="0"/>
              <w:autoSpaceDN w:val="0"/>
              <w:adjustRightInd w:val="0"/>
              <w:jc w:val="center"/>
              <w:rPr>
                <w:rFonts w:ascii="Arial" w:hAnsi="Arial" w:cs="Arial"/>
                <w:color w:val="000000"/>
                <w:sz w:val="24"/>
                <w:szCs w:val="24"/>
              </w:rPr>
            </w:pPr>
          </w:p>
          <w:p w:rsidR="00C34A5A" w:rsidRPr="00112F27" w:rsidRDefault="00C34A5A" w:rsidP="00A57FD9">
            <w:pPr>
              <w:jc w:val="center"/>
              <w:rPr>
                <w:rFonts w:ascii="Arial" w:hAnsi="Arial" w:cs="Arial"/>
                <w:sz w:val="23"/>
                <w:szCs w:val="23"/>
              </w:rPr>
            </w:pPr>
          </w:p>
          <w:p w:rsidR="00C34A5A" w:rsidRPr="00112F27" w:rsidRDefault="00C34A5A" w:rsidP="00A57FD9">
            <w:pPr>
              <w:jc w:val="center"/>
              <w:rPr>
                <w:rFonts w:ascii="Arial" w:hAnsi="Arial" w:cs="Arial"/>
                <w:sz w:val="23"/>
                <w:szCs w:val="23"/>
              </w:rPr>
            </w:pPr>
          </w:p>
          <w:p w:rsidR="00C34A5A" w:rsidRPr="00112F27" w:rsidRDefault="00C34A5A" w:rsidP="00A57FD9">
            <w:pPr>
              <w:jc w:val="center"/>
              <w:rPr>
                <w:rFonts w:ascii="Arial" w:hAnsi="Arial" w:cs="Arial"/>
                <w:sz w:val="23"/>
                <w:szCs w:val="23"/>
              </w:rPr>
            </w:pPr>
          </w:p>
          <w:p w:rsidR="00C34A5A" w:rsidRPr="00112F27" w:rsidRDefault="00C34A5A" w:rsidP="00A57FD9">
            <w:pPr>
              <w:jc w:val="center"/>
              <w:rPr>
                <w:rFonts w:ascii="Arial" w:hAnsi="Arial" w:cs="Arial"/>
                <w:sz w:val="23"/>
                <w:szCs w:val="23"/>
              </w:rPr>
            </w:pPr>
            <w:r w:rsidRPr="00112F27">
              <w:rPr>
                <w:rFonts w:ascii="Arial" w:hAnsi="Arial" w:cs="Arial"/>
                <w:sz w:val="23"/>
                <w:szCs w:val="23"/>
              </w:rPr>
              <w:t xml:space="preserve">Unidad Administrativa Especial de Atención y Reparación Integral a </w:t>
            </w:r>
            <w:r w:rsidRPr="00112F27">
              <w:rPr>
                <w:rFonts w:ascii="Arial" w:hAnsi="Arial" w:cs="Arial"/>
                <w:sz w:val="23"/>
                <w:szCs w:val="23"/>
              </w:rPr>
              <w:lastRenderedPageBreak/>
              <w:t>las Víctimas</w:t>
            </w:r>
          </w:p>
          <w:p w:rsidR="00C34A5A" w:rsidRPr="00112F27" w:rsidRDefault="00C34A5A" w:rsidP="00A57FD9">
            <w:pPr>
              <w:jc w:val="center"/>
              <w:rPr>
                <w:rFonts w:ascii="Arial" w:hAnsi="Arial" w:cs="Arial"/>
                <w:b/>
              </w:rPr>
            </w:pPr>
          </w:p>
        </w:tc>
        <w:tc>
          <w:tcPr>
            <w:tcW w:w="2693" w:type="dxa"/>
          </w:tcPr>
          <w:p w:rsidR="00C34A5A" w:rsidRPr="00112F27" w:rsidRDefault="00C34A5A" w:rsidP="00A57FD9">
            <w:pPr>
              <w:jc w:val="center"/>
              <w:rPr>
                <w:rFonts w:ascii="Arial" w:hAnsi="Arial" w:cs="Arial"/>
                <w:b/>
              </w:rPr>
            </w:pPr>
          </w:p>
          <w:p w:rsidR="00C34A5A" w:rsidRPr="00112F27" w:rsidRDefault="00C34A5A" w:rsidP="00A57FD9">
            <w:pPr>
              <w:jc w:val="center"/>
              <w:rPr>
                <w:rFonts w:ascii="Arial" w:hAnsi="Arial" w:cs="Arial"/>
                <w:b/>
              </w:rPr>
            </w:pPr>
          </w:p>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r w:rsidRPr="00112F27">
              <w:rPr>
                <w:rFonts w:ascii="Arial" w:hAnsi="Arial" w:cs="Arial"/>
              </w:rPr>
              <w:t>Ayuda Humanitaria</w:t>
            </w:r>
          </w:p>
        </w:tc>
        <w:tc>
          <w:tcPr>
            <w:tcW w:w="3402" w:type="dxa"/>
          </w:tcPr>
          <w:p w:rsidR="00C34A5A" w:rsidRPr="00112F27" w:rsidRDefault="00C34A5A" w:rsidP="00A57FD9">
            <w:pPr>
              <w:jc w:val="both"/>
              <w:rPr>
                <w:rFonts w:ascii="Arial" w:hAnsi="Arial" w:cs="Arial"/>
                <w:sz w:val="23"/>
                <w:szCs w:val="23"/>
              </w:rPr>
            </w:pPr>
            <w:r w:rsidRPr="00112F27">
              <w:rPr>
                <w:rFonts w:ascii="Arial" w:hAnsi="Arial" w:cs="Arial"/>
              </w:rPr>
              <w:t>F</w:t>
            </w:r>
            <w:r w:rsidRPr="00112F27">
              <w:rPr>
                <w:rFonts w:ascii="Arial" w:hAnsi="Arial" w:cs="Arial"/>
                <w:sz w:val="23"/>
                <w:szCs w:val="23"/>
              </w:rPr>
              <w:t xml:space="preserve">ormular junto con representantes de las Comunidades un protocolo de ayuda humanitaria que establezca elementos especiales y diferenciados de atención humanitaria en </w:t>
            </w:r>
            <w:r w:rsidRPr="00112F27">
              <w:rPr>
                <w:rFonts w:ascii="Arial" w:hAnsi="Arial" w:cs="Arial"/>
                <w:sz w:val="23"/>
                <w:szCs w:val="23"/>
              </w:rPr>
              <w:lastRenderedPageBreak/>
              <w:t>materia de alimentación y dieta, vestimenta y abrigo, aseo personal, atención médica y psicosocial, alojamiento transitorio.</w:t>
            </w:r>
          </w:p>
          <w:p w:rsidR="00C34A5A" w:rsidRPr="00112F27" w:rsidRDefault="00C34A5A" w:rsidP="00A57FD9">
            <w:pPr>
              <w:jc w:val="both"/>
              <w:rPr>
                <w:rFonts w:ascii="Arial" w:hAnsi="Arial" w:cs="Arial"/>
                <w:b/>
              </w:rPr>
            </w:pPr>
          </w:p>
        </w:tc>
      </w:tr>
      <w:tr w:rsidR="00C34A5A" w:rsidRPr="00C34A5A" w:rsidTr="00587B00">
        <w:tc>
          <w:tcPr>
            <w:tcW w:w="2689" w:type="dxa"/>
          </w:tcPr>
          <w:p w:rsidR="00C34A5A" w:rsidRPr="00112F27" w:rsidRDefault="00C34A5A" w:rsidP="00A57FD9">
            <w:pPr>
              <w:jc w:val="center"/>
              <w:rPr>
                <w:rFonts w:ascii="Arial" w:hAnsi="Arial" w:cs="Arial"/>
                <w:b/>
              </w:rPr>
            </w:pPr>
          </w:p>
          <w:p w:rsidR="00C34A5A" w:rsidRPr="00112F27" w:rsidRDefault="00C34A5A" w:rsidP="00A57FD9">
            <w:pPr>
              <w:jc w:val="center"/>
              <w:rPr>
                <w:rFonts w:ascii="Arial" w:hAnsi="Arial" w:cs="Arial"/>
                <w:b/>
              </w:rPr>
            </w:pPr>
          </w:p>
          <w:p w:rsidR="00C34A5A" w:rsidRPr="00112F27" w:rsidRDefault="00C34A5A" w:rsidP="00A57FD9">
            <w:pPr>
              <w:jc w:val="center"/>
              <w:rPr>
                <w:rFonts w:ascii="Arial" w:hAnsi="Arial" w:cs="Arial"/>
              </w:rPr>
            </w:pPr>
            <w:r w:rsidRPr="00112F27">
              <w:rPr>
                <w:rFonts w:ascii="Arial" w:hAnsi="Arial" w:cs="Arial"/>
              </w:rPr>
              <w:t>Ministerio de Educación y secretarías territoriales certificadas</w:t>
            </w:r>
          </w:p>
          <w:p w:rsidR="00C34A5A" w:rsidRPr="00112F27" w:rsidRDefault="00C34A5A" w:rsidP="00A57FD9">
            <w:pPr>
              <w:jc w:val="center"/>
              <w:rPr>
                <w:rFonts w:ascii="Arial" w:hAnsi="Arial" w:cs="Arial"/>
              </w:rPr>
            </w:pPr>
          </w:p>
        </w:tc>
        <w:tc>
          <w:tcPr>
            <w:tcW w:w="2693" w:type="dxa"/>
          </w:tcPr>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p>
          <w:p w:rsidR="00C34A5A" w:rsidRPr="00112F27" w:rsidRDefault="00C34A5A" w:rsidP="00A57FD9">
            <w:pPr>
              <w:jc w:val="center"/>
              <w:rPr>
                <w:rFonts w:ascii="Arial" w:hAnsi="Arial" w:cs="Arial"/>
              </w:rPr>
            </w:pPr>
            <w:r w:rsidRPr="00112F27">
              <w:rPr>
                <w:rFonts w:ascii="Arial" w:hAnsi="Arial" w:cs="Arial"/>
              </w:rPr>
              <w:t xml:space="preserve">En Materia de Educación </w:t>
            </w:r>
          </w:p>
        </w:tc>
        <w:tc>
          <w:tcPr>
            <w:tcW w:w="3402" w:type="dxa"/>
          </w:tcPr>
          <w:p w:rsidR="00C34A5A" w:rsidRPr="00112F27" w:rsidRDefault="00C34A5A" w:rsidP="00587B00">
            <w:pPr>
              <w:jc w:val="both"/>
              <w:rPr>
                <w:rFonts w:ascii="Arial" w:hAnsi="Arial" w:cs="Arial"/>
              </w:rPr>
            </w:pPr>
            <w:r w:rsidRPr="00112F27">
              <w:rPr>
                <w:rFonts w:ascii="Arial" w:hAnsi="Arial" w:cs="Arial"/>
                <w:sz w:val="23"/>
                <w:szCs w:val="23"/>
              </w:rPr>
              <w:t>Para dar continuidad a los procesos etnoeducativos de las</w:t>
            </w:r>
            <w:r w:rsidR="0057050E" w:rsidRPr="00112F27">
              <w:rPr>
                <w:rFonts w:ascii="Arial" w:hAnsi="Arial" w:cs="Arial"/>
                <w:sz w:val="23"/>
                <w:szCs w:val="23"/>
              </w:rPr>
              <w:t xml:space="preserve"> </w:t>
            </w:r>
            <w:r w:rsidRPr="00112F27">
              <w:rPr>
                <w:rFonts w:ascii="Arial" w:hAnsi="Arial" w:cs="Arial"/>
              </w:rPr>
              <w:t>comunidades desplazadas.</w:t>
            </w:r>
          </w:p>
          <w:p w:rsidR="00C34A5A" w:rsidRPr="00112F27" w:rsidRDefault="00C34A5A" w:rsidP="00587B00">
            <w:pPr>
              <w:jc w:val="both"/>
              <w:rPr>
                <w:rFonts w:ascii="Arial" w:hAnsi="Arial" w:cs="Arial"/>
              </w:rPr>
            </w:pPr>
          </w:p>
          <w:p w:rsidR="00C34A5A" w:rsidRPr="00112F27" w:rsidRDefault="00C34A5A" w:rsidP="00587B00">
            <w:pPr>
              <w:jc w:val="both"/>
              <w:rPr>
                <w:rFonts w:ascii="Arial" w:hAnsi="Arial" w:cs="Arial"/>
              </w:rPr>
            </w:pPr>
            <w:r w:rsidRPr="00112F27">
              <w:rPr>
                <w:rFonts w:ascii="Arial" w:hAnsi="Arial" w:cs="Arial"/>
              </w:rPr>
              <w:t>Cuotas de acceso adicionales a las ya contempladas para miembros de estas comunidades a instituciones de educación superior técnicas y profesionales de naturaleza publica</w:t>
            </w:r>
          </w:p>
        </w:tc>
      </w:tr>
      <w:tr w:rsidR="00C34A5A" w:rsidRPr="00C34A5A" w:rsidTr="00587B00">
        <w:tc>
          <w:tcPr>
            <w:tcW w:w="2689" w:type="dxa"/>
          </w:tcPr>
          <w:p w:rsidR="00C34A5A" w:rsidRPr="00112F27" w:rsidRDefault="00C34A5A" w:rsidP="00A57FD9">
            <w:pPr>
              <w:jc w:val="center"/>
              <w:rPr>
                <w:rFonts w:ascii="Arial" w:hAnsi="Arial" w:cs="Arial"/>
              </w:rPr>
            </w:pPr>
            <w:r w:rsidRPr="00112F27">
              <w:rPr>
                <w:rFonts w:ascii="Arial" w:hAnsi="Arial" w:cs="Arial"/>
              </w:rPr>
              <w:t>Sisben</w:t>
            </w:r>
          </w:p>
        </w:tc>
        <w:tc>
          <w:tcPr>
            <w:tcW w:w="2693" w:type="dxa"/>
          </w:tcPr>
          <w:p w:rsidR="00C34A5A" w:rsidRPr="00112F27" w:rsidRDefault="00C34A5A" w:rsidP="00A57FD9">
            <w:pPr>
              <w:jc w:val="center"/>
              <w:rPr>
                <w:rFonts w:ascii="Arial" w:hAnsi="Arial" w:cs="Arial"/>
              </w:rPr>
            </w:pPr>
            <w:r w:rsidRPr="00112F27">
              <w:rPr>
                <w:rFonts w:ascii="Arial" w:hAnsi="Arial" w:cs="Arial"/>
              </w:rPr>
              <w:t>En Materia de Salud</w:t>
            </w:r>
          </w:p>
        </w:tc>
        <w:tc>
          <w:tcPr>
            <w:tcW w:w="3402" w:type="dxa"/>
          </w:tcPr>
          <w:p w:rsidR="00C34A5A" w:rsidRPr="00112F27" w:rsidRDefault="00C34A5A" w:rsidP="00587B00">
            <w:pPr>
              <w:jc w:val="both"/>
              <w:rPr>
                <w:rFonts w:ascii="Arial" w:hAnsi="Arial" w:cs="Arial"/>
              </w:rPr>
            </w:pPr>
            <w:r w:rsidRPr="00112F27">
              <w:rPr>
                <w:rFonts w:ascii="Arial" w:hAnsi="Arial" w:cs="Arial"/>
              </w:rPr>
              <w:t>Las víctimas de las comunidades en mención quedarán exentas del</w:t>
            </w:r>
            <w:r w:rsidR="00B75DBD" w:rsidRPr="00112F27">
              <w:rPr>
                <w:rFonts w:ascii="Arial" w:hAnsi="Arial" w:cs="Arial"/>
              </w:rPr>
              <w:t xml:space="preserve"> </w:t>
            </w:r>
            <w:r w:rsidRPr="00112F27">
              <w:rPr>
                <w:rFonts w:ascii="Arial" w:hAnsi="Arial" w:cs="Arial"/>
              </w:rPr>
              <w:t xml:space="preserve">pago de cuota moderadora para atención en salud </w:t>
            </w:r>
          </w:p>
        </w:tc>
      </w:tr>
      <w:tr w:rsidR="00C34A5A" w:rsidRPr="00C34A5A" w:rsidTr="00587B00">
        <w:tc>
          <w:tcPr>
            <w:tcW w:w="2689" w:type="dxa"/>
          </w:tcPr>
          <w:p w:rsidR="00C34A5A" w:rsidRPr="00112F27" w:rsidRDefault="00C34A5A" w:rsidP="00A57FD9">
            <w:pPr>
              <w:jc w:val="center"/>
              <w:rPr>
                <w:rFonts w:ascii="Arial" w:hAnsi="Arial" w:cs="Arial"/>
                <w:b/>
              </w:rPr>
            </w:pPr>
            <w:r w:rsidRPr="00112F27">
              <w:rPr>
                <w:rFonts w:ascii="Arial" w:hAnsi="Arial" w:cs="Arial"/>
                <w:color w:val="000000"/>
                <w:sz w:val="23"/>
                <w:szCs w:val="23"/>
              </w:rPr>
              <w:t>El Ministerio de Ambiente, Vi</w:t>
            </w:r>
            <w:r w:rsidR="00714FCA" w:rsidRPr="00112F27">
              <w:rPr>
                <w:rFonts w:ascii="Arial" w:hAnsi="Arial" w:cs="Arial"/>
                <w:color w:val="000000"/>
                <w:sz w:val="23"/>
                <w:szCs w:val="23"/>
              </w:rPr>
              <w:t>vienda y Desarrollo Territorial o el Ministerio de Agricultura y Desarrollo Rural</w:t>
            </w:r>
          </w:p>
        </w:tc>
        <w:tc>
          <w:tcPr>
            <w:tcW w:w="2693" w:type="dxa"/>
          </w:tcPr>
          <w:p w:rsidR="00C34A5A" w:rsidRPr="00112F27" w:rsidRDefault="00714FCA" w:rsidP="00A57FD9">
            <w:pPr>
              <w:jc w:val="center"/>
              <w:rPr>
                <w:rFonts w:ascii="Arial" w:hAnsi="Arial" w:cs="Arial"/>
              </w:rPr>
            </w:pPr>
            <w:r w:rsidRPr="00112F27">
              <w:rPr>
                <w:rFonts w:ascii="Arial" w:hAnsi="Arial" w:cs="Arial"/>
              </w:rPr>
              <w:t>En Materia de Vivienda</w:t>
            </w:r>
          </w:p>
        </w:tc>
        <w:tc>
          <w:tcPr>
            <w:tcW w:w="3402" w:type="dxa"/>
          </w:tcPr>
          <w:p w:rsidR="00C34A5A" w:rsidRPr="00112F27" w:rsidRDefault="00714FCA" w:rsidP="00587B00">
            <w:pPr>
              <w:pStyle w:val="CM111"/>
              <w:spacing w:line="240" w:lineRule="auto"/>
              <w:jc w:val="both"/>
              <w:rPr>
                <w:sz w:val="22"/>
                <w:szCs w:val="22"/>
              </w:rPr>
            </w:pPr>
            <w:r w:rsidRPr="00112F27">
              <w:rPr>
                <w:sz w:val="22"/>
                <w:szCs w:val="22"/>
              </w:rPr>
              <w:t>Dar prioridad a las solicitudes que presenten los hogares de las Comunidades que hayan sido víctimas en los términos de la presente ley.</w:t>
            </w:r>
          </w:p>
          <w:p w:rsidR="00714FCA" w:rsidRPr="00112F27" w:rsidRDefault="00714FCA" w:rsidP="00587B00">
            <w:pPr>
              <w:pStyle w:val="Default"/>
              <w:jc w:val="both"/>
            </w:pPr>
          </w:p>
          <w:p w:rsidR="00714FCA" w:rsidRPr="00112F27" w:rsidRDefault="00714FCA" w:rsidP="00587B00">
            <w:pPr>
              <w:pStyle w:val="Default"/>
              <w:jc w:val="both"/>
              <w:rPr>
                <w:color w:val="auto"/>
                <w:sz w:val="22"/>
                <w:szCs w:val="22"/>
              </w:rPr>
            </w:pPr>
            <w:r w:rsidRPr="00112F27">
              <w:rPr>
                <w:color w:val="auto"/>
                <w:sz w:val="22"/>
                <w:szCs w:val="22"/>
              </w:rPr>
              <w:t>Las víctimas de las Comunidades cuyas viviendas hayan sido afectadas por despojo, abandono, pérdida o menoscabo, tendrán prioridad y acceso preferente a programas de subsidios de vivienda en las modalidades de mejoramiento, construcción en sitio propio y adquisición de vivienda, establecidos por el Estado.</w:t>
            </w:r>
          </w:p>
          <w:p w:rsidR="00714FCA" w:rsidRPr="00112F27" w:rsidRDefault="00714FCA" w:rsidP="00587B00">
            <w:pPr>
              <w:pStyle w:val="Default"/>
              <w:jc w:val="both"/>
            </w:pPr>
          </w:p>
        </w:tc>
      </w:tr>
      <w:tr w:rsidR="00C34A5A" w:rsidRPr="00C34A5A" w:rsidTr="00587B00">
        <w:tc>
          <w:tcPr>
            <w:tcW w:w="2689" w:type="dxa"/>
          </w:tcPr>
          <w:p w:rsidR="00714FCA" w:rsidRPr="00112F27" w:rsidRDefault="00714FCA" w:rsidP="00A57FD9">
            <w:pPr>
              <w:autoSpaceDE w:val="0"/>
              <w:autoSpaceDN w:val="0"/>
              <w:adjustRightInd w:val="0"/>
              <w:jc w:val="center"/>
              <w:rPr>
                <w:rFonts w:ascii="Arial" w:hAnsi="Arial" w:cs="Arial"/>
                <w:color w:val="000000"/>
                <w:sz w:val="24"/>
                <w:szCs w:val="24"/>
              </w:rPr>
            </w:pPr>
          </w:p>
          <w:p w:rsidR="00C34A5A" w:rsidRPr="00112F27" w:rsidRDefault="00714FCA" w:rsidP="00A57FD9">
            <w:pPr>
              <w:jc w:val="center"/>
              <w:rPr>
                <w:rFonts w:ascii="Arial" w:hAnsi="Arial" w:cs="Arial"/>
              </w:rPr>
            </w:pPr>
            <w:r w:rsidRPr="00112F27">
              <w:rPr>
                <w:rFonts w:ascii="Arial" w:hAnsi="Arial" w:cs="Arial"/>
              </w:rPr>
              <w:t>Ministerio del Medio Ambiente, Vivienda y Desarrollo Territorial (predios  urbanos) o  Ministerio de Agricultura y Desarrollo Rural (predios rurales)</w:t>
            </w:r>
          </w:p>
          <w:p w:rsidR="00714FCA" w:rsidRPr="00112F27" w:rsidRDefault="00714FCA" w:rsidP="00A57FD9">
            <w:pPr>
              <w:jc w:val="center"/>
              <w:rPr>
                <w:rFonts w:ascii="Arial" w:hAnsi="Arial" w:cs="Arial"/>
              </w:rPr>
            </w:pPr>
          </w:p>
        </w:tc>
        <w:tc>
          <w:tcPr>
            <w:tcW w:w="2693" w:type="dxa"/>
          </w:tcPr>
          <w:p w:rsidR="00C34A5A" w:rsidRPr="00112F27" w:rsidRDefault="00EB4154" w:rsidP="00A57FD9">
            <w:pPr>
              <w:jc w:val="center"/>
              <w:rPr>
                <w:rFonts w:ascii="Arial" w:hAnsi="Arial" w:cs="Arial"/>
              </w:rPr>
            </w:pPr>
            <w:r w:rsidRPr="00112F27">
              <w:rPr>
                <w:rFonts w:ascii="Arial" w:hAnsi="Arial" w:cs="Arial"/>
              </w:rPr>
              <w:t>En M</w:t>
            </w:r>
            <w:r w:rsidR="00714FCA" w:rsidRPr="00112F27">
              <w:rPr>
                <w:rFonts w:ascii="Arial" w:hAnsi="Arial" w:cs="Arial"/>
              </w:rPr>
              <w:t xml:space="preserve">ateria de Vivienda </w:t>
            </w:r>
          </w:p>
        </w:tc>
        <w:tc>
          <w:tcPr>
            <w:tcW w:w="3402" w:type="dxa"/>
          </w:tcPr>
          <w:p w:rsidR="00C34A5A" w:rsidRPr="00112F27" w:rsidRDefault="00714FCA" w:rsidP="00A57FD9">
            <w:pPr>
              <w:rPr>
                <w:rFonts w:ascii="Arial" w:hAnsi="Arial" w:cs="Arial"/>
              </w:rPr>
            </w:pPr>
            <w:r w:rsidRPr="00112F27">
              <w:rPr>
                <w:rFonts w:ascii="Arial" w:hAnsi="Arial" w:cs="Arial"/>
              </w:rPr>
              <w:t>Atender las postulaciones al Subsidio Familiar de Vivienda de interés social</w:t>
            </w:r>
          </w:p>
        </w:tc>
      </w:tr>
      <w:tr w:rsidR="00C34A5A" w:rsidRPr="00C34A5A" w:rsidTr="00587B00">
        <w:tc>
          <w:tcPr>
            <w:tcW w:w="2689" w:type="dxa"/>
          </w:tcPr>
          <w:p w:rsidR="00C34A5A" w:rsidRPr="00112F27" w:rsidRDefault="00714FCA" w:rsidP="00A57FD9">
            <w:pPr>
              <w:tabs>
                <w:tab w:val="left" w:pos="210"/>
              </w:tabs>
              <w:jc w:val="center"/>
              <w:rPr>
                <w:rFonts w:ascii="Arial" w:hAnsi="Arial" w:cs="Arial"/>
              </w:rPr>
            </w:pPr>
            <w:r w:rsidRPr="00112F27">
              <w:rPr>
                <w:rFonts w:ascii="Arial" w:hAnsi="Arial" w:cs="Arial"/>
              </w:rPr>
              <w:t xml:space="preserve">Unidad Administrativa </w:t>
            </w:r>
            <w:r w:rsidRPr="00112F27">
              <w:rPr>
                <w:rFonts w:ascii="Arial" w:hAnsi="Arial" w:cs="Arial"/>
              </w:rPr>
              <w:lastRenderedPageBreak/>
              <w:t>Especial de Atención y Reparación Integral a las Víctimas</w:t>
            </w:r>
          </w:p>
        </w:tc>
        <w:tc>
          <w:tcPr>
            <w:tcW w:w="2693" w:type="dxa"/>
          </w:tcPr>
          <w:p w:rsidR="00C34A5A" w:rsidRPr="00112F27" w:rsidRDefault="00714FCA" w:rsidP="00A57FD9">
            <w:pPr>
              <w:jc w:val="center"/>
              <w:rPr>
                <w:rFonts w:ascii="Arial" w:hAnsi="Arial" w:cs="Arial"/>
              </w:rPr>
            </w:pPr>
            <w:r w:rsidRPr="00112F27">
              <w:rPr>
                <w:rFonts w:ascii="Arial" w:hAnsi="Arial" w:cs="Arial"/>
              </w:rPr>
              <w:lastRenderedPageBreak/>
              <w:t>Atención Humanitaria</w:t>
            </w:r>
          </w:p>
        </w:tc>
        <w:tc>
          <w:tcPr>
            <w:tcW w:w="3402" w:type="dxa"/>
          </w:tcPr>
          <w:p w:rsidR="00C34A5A" w:rsidRPr="00112F27" w:rsidRDefault="00714FCA" w:rsidP="00A57FD9">
            <w:pPr>
              <w:rPr>
                <w:rFonts w:ascii="Arial" w:hAnsi="Arial" w:cs="Arial"/>
              </w:rPr>
            </w:pPr>
            <w:r w:rsidRPr="00112F27">
              <w:rPr>
                <w:rFonts w:ascii="Arial" w:hAnsi="Arial" w:cs="Arial"/>
              </w:rPr>
              <w:t xml:space="preserve">Diseñar e implementar los </w:t>
            </w:r>
            <w:r w:rsidRPr="00112F27">
              <w:rPr>
                <w:rFonts w:ascii="Arial" w:hAnsi="Arial" w:cs="Arial"/>
              </w:rPr>
              <w:lastRenderedPageBreak/>
              <w:t>procedimientos y componentes de Atención Humanitaria con enfoque étnico</w:t>
            </w:r>
          </w:p>
        </w:tc>
      </w:tr>
      <w:tr w:rsidR="00C34A5A" w:rsidRPr="00C34A5A" w:rsidTr="00587B00">
        <w:tc>
          <w:tcPr>
            <w:tcW w:w="2689" w:type="dxa"/>
          </w:tcPr>
          <w:p w:rsidR="00C34A5A" w:rsidRPr="00112F27" w:rsidRDefault="00FA4E26" w:rsidP="00A57FD9">
            <w:pPr>
              <w:jc w:val="center"/>
              <w:rPr>
                <w:rFonts w:ascii="Arial" w:hAnsi="Arial" w:cs="Arial"/>
              </w:rPr>
            </w:pPr>
            <w:r w:rsidRPr="00112F27">
              <w:rPr>
                <w:rFonts w:ascii="Arial" w:hAnsi="Arial" w:cs="Arial"/>
              </w:rPr>
              <w:lastRenderedPageBreak/>
              <w:t>Agencia Presidencial para la Acción Social</w:t>
            </w:r>
            <w:r w:rsidR="0057050E" w:rsidRPr="00112F27">
              <w:rPr>
                <w:rFonts w:ascii="Arial" w:hAnsi="Arial" w:cs="Arial"/>
              </w:rPr>
              <w:t xml:space="preserve"> </w:t>
            </w:r>
            <w:r w:rsidRPr="00112F27">
              <w:rPr>
                <w:rFonts w:ascii="Arial" w:hAnsi="Arial" w:cs="Arial"/>
              </w:rPr>
              <w:t>y la Cooperación Internacional</w:t>
            </w:r>
          </w:p>
        </w:tc>
        <w:tc>
          <w:tcPr>
            <w:tcW w:w="2693" w:type="dxa"/>
          </w:tcPr>
          <w:p w:rsidR="00C34A5A" w:rsidRPr="00112F27" w:rsidRDefault="00FA4E26" w:rsidP="00A57FD9">
            <w:pPr>
              <w:jc w:val="center"/>
              <w:rPr>
                <w:rFonts w:ascii="Arial" w:hAnsi="Arial" w:cs="Arial"/>
              </w:rPr>
            </w:pPr>
            <w:r w:rsidRPr="00112F27">
              <w:rPr>
                <w:rFonts w:ascii="Arial" w:hAnsi="Arial" w:cs="Arial"/>
              </w:rPr>
              <w:t>Atención Humanitaria de Emergencia</w:t>
            </w:r>
          </w:p>
        </w:tc>
        <w:tc>
          <w:tcPr>
            <w:tcW w:w="3402" w:type="dxa"/>
          </w:tcPr>
          <w:p w:rsidR="00C34A5A" w:rsidRPr="00112F27" w:rsidRDefault="00FA4E26" w:rsidP="00A57FD9">
            <w:pPr>
              <w:rPr>
                <w:rFonts w:ascii="Arial" w:hAnsi="Arial" w:cs="Arial"/>
              </w:rPr>
            </w:pPr>
            <w:r w:rsidRPr="00112F27">
              <w:rPr>
                <w:rFonts w:ascii="Arial" w:hAnsi="Arial" w:cs="Arial"/>
              </w:rPr>
              <w:t xml:space="preserve">Encargada de entregar atención humanitaria </w:t>
            </w:r>
            <w:r w:rsidR="004008DD" w:rsidRPr="00112F27">
              <w:rPr>
                <w:rFonts w:ascii="Arial" w:hAnsi="Arial" w:cs="Arial"/>
              </w:rPr>
              <w:t>hasta que se le garanticen los recursos a la Unidad Administrativa Especial de Atención y Reparación Integral a las Víctimas</w:t>
            </w:r>
          </w:p>
        </w:tc>
      </w:tr>
      <w:tr w:rsidR="00C34A5A" w:rsidRPr="00C34A5A" w:rsidTr="00587B00">
        <w:tc>
          <w:tcPr>
            <w:tcW w:w="2689" w:type="dxa"/>
          </w:tcPr>
          <w:p w:rsidR="00C34A5A" w:rsidRPr="00112F27" w:rsidRDefault="004008DD" w:rsidP="00A57FD9">
            <w:pPr>
              <w:jc w:val="center"/>
              <w:rPr>
                <w:rFonts w:ascii="Arial" w:hAnsi="Arial" w:cs="Arial"/>
              </w:rPr>
            </w:pPr>
            <w:r w:rsidRPr="00112F27">
              <w:rPr>
                <w:rFonts w:ascii="Arial" w:hAnsi="Arial" w:cs="Arial"/>
              </w:rPr>
              <w:t>Instituto Colombiano de Bienestar Familiar</w:t>
            </w:r>
          </w:p>
        </w:tc>
        <w:tc>
          <w:tcPr>
            <w:tcW w:w="2693" w:type="dxa"/>
          </w:tcPr>
          <w:p w:rsidR="00C34A5A" w:rsidRPr="00112F27" w:rsidRDefault="004008DD" w:rsidP="00A57FD9">
            <w:pPr>
              <w:jc w:val="center"/>
              <w:rPr>
                <w:rFonts w:ascii="Arial" w:hAnsi="Arial" w:cs="Arial"/>
                <w:b/>
              </w:rPr>
            </w:pPr>
            <w:r w:rsidRPr="00112F27">
              <w:rPr>
                <w:rFonts w:ascii="Arial" w:hAnsi="Arial" w:cs="Arial"/>
              </w:rPr>
              <w:t>Atención Humanitaria de Transición</w:t>
            </w:r>
          </w:p>
        </w:tc>
        <w:tc>
          <w:tcPr>
            <w:tcW w:w="3402" w:type="dxa"/>
          </w:tcPr>
          <w:p w:rsidR="00C34A5A" w:rsidRPr="00112F27" w:rsidRDefault="004008DD" w:rsidP="00A57FD9">
            <w:pPr>
              <w:rPr>
                <w:rFonts w:ascii="Arial" w:hAnsi="Arial" w:cs="Arial"/>
              </w:rPr>
            </w:pPr>
            <w:r w:rsidRPr="00112F27">
              <w:rPr>
                <w:rFonts w:ascii="Arial" w:hAnsi="Arial" w:cs="Arial"/>
              </w:rPr>
              <w:t>Garantizar la alimentación</w:t>
            </w:r>
            <w:r w:rsidR="00893831" w:rsidRPr="00112F27">
              <w:rPr>
                <w:rFonts w:ascii="Arial" w:hAnsi="Arial" w:cs="Arial"/>
              </w:rPr>
              <w:t xml:space="preserve"> de los hogares en situación de desplazamiento teniend</w:t>
            </w:r>
            <w:r w:rsidR="0022002F" w:rsidRPr="00112F27">
              <w:rPr>
                <w:rFonts w:ascii="Arial" w:hAnsi="Arial" w:cs="Arial"/>
              </w:rPr>
              <w:t>o en cuenta las características alimentarias de las comunidades.</w:t>
            </w:r>
          </w:p>
        </w:tc>
      </w:tr>
      <w:tr w:rsidR="00C34A5A" w:rsidRPr="00C34A5A" w:rsidTr="00587B00">
        <w:tc>
          <w:tcPr>
            <w:tcW w:w="2689" w:type="dxa"/>
          </w:tcPr>
          <w:p w:rsidR="00C34A5A" w:rsidRPr="00112F27" w:rsidRDefault="00893831" w:rsidP="00A57FD9">
            <w:pPr>
              <w:jc w:val="center"/>
              <w:rPr>
                <w:rFonts w:ascii="Arial" w:hAnsi="Arial" w:cs="Arial"/>
                <w:b/>
              </w:rPr>
            </w:pPr>
            <w:r w:rsidRPr="00112F27">
              <w:rPr>
                <w:rFonts w:ascii="Arial" w:hAnsi="Arial" w:cs="Arial"/>
              </w:rPr>
              <w:t>Unidad Administrativa Especial de Atención y Reparación Integral a las Víctimas</w:t>
            </w:r>
          </w:p>
        </w:tc>
        <w:tc>
          <w:tcPr>
            <w:tcW w:w="2693" w:type="dxa"/>
          </w:tcPr>
          <w:p w:rsidR="00C34A5A" w:rsidRPr="00112F27" w:rsidRDefault="00893831" w:rsidP="00A57FD9">
            <w:pPr>
              <w:jc w:val="center"/>
              <w:rPr>
                <w:rFonts w:ascii="Arial" w:hAnsi="Arial" w:cs="Arial"/>
                <w:b/>
              </w:rPr>
            </w:pPr>
            <w:r w:rsidRPr="00112F27">
              <w:rPr>
                <w:rFonts w:ascii="Arial" w:hAnsi="Arial" w:cs="Arial"/>
              </w:rPr>
              <w:t>Atención Humanitaria de Transición</w:t>
            </w:r>
          </w:p>
        </w:tc>
        <w:tc>
          <w:tcPr>
            <w:tcW w:w="3402" w:type="dxa"/>
          </w:tcPr>
          <w:p w:rsidR="00C34A5A" w:rsidRPr="00112F27" w:rsidRDefault="00893831" w:rsidP="00A57FD9">
            <w:pPr>
              <w:rPr>
                <w:rFonts w:ascii="Arial" w:hAnsi="Arial" w:cs="Arial"/>
              </w:rPr>
            </w:pPr>
            <w:r w:rsidRPr="00112F27">
              <w:rPr>
                <w:rFonts w:ascii="Arial" w:hAnsi="Arial" w:cs="Arial"/>
              </w:rPr>
              <w:t xml:space="preserve">Adoptar medidas para garantizar el alojamiento temporal de la población en situación de desplazamiento, </w:t>
            </w:r>
          </w:p>
        </w:tc>
      </w:tr>
      <w:tr w:rsidR="00C34A5A" w:rsidRPr="00C34A5A" w:rsidTr="00587B00">
        <w:tc>
          <w:tcPr>
            <w:tcW w:w="2689" w:type="dxa"/>
          </w:tcPr>
          <w:p w:rsidR="00C34A5A" w:rsidRPr="00112F27" w:rsidRDefault="0022002F" w:rsidP="00A57FD9">
            <w:pPr>
              <w:jc w:val="center"/>
              <w:rPr>
                <w:rFonts w:ascii="Arial" w:hAnsi="Arial" w:cs="Arial"/>
              </w:rPr>
            </w:pPr>
            <w:r w:rsidRPr="00112F27">
              <w:rPr>
                <w:rFonts w:ascii="Arial" w:hAnsi="Arial" w:cs="Arial"/>
              </w:rPr>
              <w:t>Unidad Administrativa Especial de Atención y Reparación Integral a las Víctimas; Unidad Administrativa Especial de Gestión para la Restitución de Tierras Despojadas y Abandonadas; Dirección de Asuntos de Comunidades Negras, Afrocolombianas, Raizales y Palenqueras del Ministerio del Interior</w:t>
            </w:r>
          </w:p>
          <w:p w:rsidR="0022002F" w:rsidRPr="00112F27" w:rsidRDefault="0022002F" w:rsidP="00A57FD9">
            <w:pPr>
              <w:jc w:val="center"/>
              <w:rPr>
                <w:rFonts w:ascii="Arial" w:hAnsi="Arial" w:cs="Arial"/>
                <w:b/>
              </w:rPr>
            </w:pPr>
          </w:p>
        </w:tc>
        <w:tc>
          <w:tcPr>
            <w:tcW w:w="2693" w:type="dxa"/>
          </w:tcPr>
          <w:p w:rsidR="00C34A5A" w:rsidRPr="00112F27" w:rsidRDefault="0022002F" w:rsidP="00A57FD9">
            <w:pPr>
              <w:jc w:val="center"/>
              <w:rPr>
                <w:rFonts w:ascii="Arial" w:hAnsi="Arial" w:cs="Arial"/>
              </w:rPr>
            </w:pPr>
            <w:r w:rsidRPr="00112F27">
              <w:rPr>
                <w:rFonts w:ascii="Arial" w:hAnsi="Arial" w:cs="Arial"/>
              </w:rPr>
              <w:t xml:space="preserve">Retornos y reubicaciones colectivos </w:t>
            </w:r>
          </w:p>
        </w:tc>
        <w:tc>
          <w:tcPr>
            <w:tcW w:w="3402" w:type="dxa"/>
          </w:tcPr>
          <w:p w:rsidR="00C34A5A" w:rsidRPr="00112F27" w:rsidRDefault="0022002F" w:rsidP="00A57FD9">
            <w:pPr>
              <w:rPr>
                <w:rFonts w:ascii="Arial" w:hAnsi="Arial" w:cs="Arial"/>
              </w:rPr>
            </w:pPr>
            <w:r w:rsidRPr="00112F27">
              <w:rPr>
                <w:rFonts w:ascii="Arial" w:hAnsi="Arial" w:cs="Arial"/>
              </w:rPr>
              <w:t>Diseño implementación y seguimiento de los planes de retorno y reubicación</w:t>
            </w:r>
            <w:r w:rsidR="00FB234A" w:rsidRPr="00112F27">
              <w:rPr>
                <w:rFonts w:ascii="Arial" w:hAnsi="Arial" w:cs="Arial"/>
              </w:rPr>
              <w:t xml:space="preserve"> con las autoridades propias y representantes de las comunidades. Los seguimientos se realizarán durante dos años siguientes al retorno y reubicación en plazos de seis meses</w:t>
            </w:r>
          </w:p>
        </w:tc>
      </w:tr>
      <w:tr w:rsidR="00C34A5A" w:rsidRPr="00C34A5A" w:rsidTr="00587B00">
        <w:tc>
          <w:tcPr>
            <w:tcW w:w="2689" w:type="dxa"/>
          </w:tcPr>
          <w:p w:rsidR="00C34A5A" w:rsidRPr="00112F27" w:rsidRDefault="00FB234A" w:rsidP="00A57FD9">
            <w:pPr>
              <w:jc w:val="center"/>
              <w:rPr>
                <w:rFonts w:ascii="Arial" w:hAnsi="Arial" w:cs="Arial"/>
              </w:rPr>
            </w:pPr>
            <w:r w:rsidRPr="00112F27">
              <w:rPr>
                <w:rFonts w:ascii="Arial" w:hAnsi="Arial" w:cs="Arial"/>
              </w:rPr>
              <w:t>Comit</w:t>
            </w:r>
            <w:r w:rsidR="00170F34" w:rsidRPr="00112F27">
              <w:rPr>
                <w:rFonts w:ascii="Arial" w:hAnsi="Arial" w:cs="Arial"/>
              </w:rPr>
              <w:t>é de J</w:t>
            </w:r>
            <w:r w:rsidRPr="00112F27">
              <w:rPr>
                <w:rFonts w:ascii="Arial" w:hAnsi="Arial" w:cs="Arial"/>
              </w:rPr>
              <w:t xml:space="preserve">usticia </w:t>
            </w:r>
            <w:r w:rsidR="00170F34" w:rsidRPr="00112F27">
              <w:rPr>
                <w:rFonts w:ascii="Arial" w:hAnsi="Arial" w:cs="Arial"/>
              </w:rPr>
              <w:t>T</w:t>
            </w:r>
            <w:r w:rsidRPr="00112F27">
              <w:rPr>
                <w:rFonts w:ascii="Arial" w:hAnsi="Arial" w:cs="Arial"/>
              </w:rPr>
              <w:t>ransicional</w:t>
            </w:r>
            <w:r w:rsidR="00170F34" w:rsidRPr="00112F27">
              <w:rPr>
                <w:rFonts w:ascii="Arial" w:hAnsi="Arial" w:cs="Arial"/>
              </w:rPr>
              <w:t xml:space="preserve"> (territoriales)</w:t>
            </w:r>
          </w:p>
        </w:tc>
        <w:tc>
          <w:tcPr>
            <w:tcW w:w="2693" w:type="dxa"/>
          </w:tcPr>
          <w:p w:rsidR="00C34A5A" w:rsidRPr="00112F27" w:rsidRDefault="00170F34" w:rsidP="00A57FD9">
            <w:pPr>
              <w:jc w:val="center"/>
              <w:rPr>
                <w:rFonts w:ascii="Arial" w:hAnsi="Arial" w:cs="Arial"/>
              </w:rPr>
            </w:pPr>
            <w:r w:rsidRPr="00112F27">
              <w:rPr>
                <w:rFonts w:ascii="Arial" w:hAnsi="Arial" w:cs="Arial"/>
              </w:rPr>
              <w:t>Retornos y reubicaciones colectivos</w:t>
            </w:r>
          </w:p>
        </w:tc>
        <w:tc>
          <w:tcPr>
            <w:tcW w:w="3402" w:type="dxa"/>
          </w:tcPr>
          <w:p w:rsidR="00C34A5A" w:rsidRPr="00112F27" w:rsidRDefault="00170F34" w:rsidP="00A57FD9">
            <w:pPr>
              <w:rPr>
                <w:rFonts w:ascii="Arial" w:hAnsi="Arial" w:cs="Arial"/>
              </w:rPr>
            </w:pPr>
            <w:r w:rsidRPr="00112F27">
              <w:rPr>
                <w:rFonts w:ascii="Arial" w:hAnsi="Arial" w:cs="Arial"/>
              </w:rPr>
              <w:t>Evaluar las condiciones de seguridad para el retorno y/o la reubicación temporal de los miembros de las comunidades</w:t>
            </w:r>
            <w:r w:rsidR="003A4CD3" w:rsidRPr="00112F27">
              <w:rPr>
                <w:rFonts w:ascii="Arial" w:hAnsi="Arial" w:cs="Arial"/>
              </w:rPr>
              <w:t>. En estos Comités de Justicia Transicional tendrá asiento un delegado de las comunidades del área de influencia del comité territorial.</w:t>
            </w:r>
          </w:p>
        </w:tc>
      </w:tr>
      <w:tr w:rsidR="00C34A5A" w:rsidRPr="00C34A5A" w:rsidTr="00587B00">
        <w:tc>
          <w:tcPr>
            <w:tcW w:w="2689" w:type="dxa"/>
          </w:tcPr>
          <w:p w:rsidR="00C34A5A" w:rsidRPr="00112F27" w:rsidRDefault="003A4CD3" w:rsidP="00A57FD9">
            <w:pPr>
              <w:jc w:val="center"/>
              <w:rPr>
                <w:rFonts w:ascii="Arial" w:hAnsi="Arial" w:cs="Arial"/>
                <w:b/>
              </w:rPr>
            </w:pPr>
            <w:r w:rsidRPr="00112F27">
              <w:rPr>
                <w:rFonts w:ascii="Arial" w:hAnsi="Arial" w:cs="Arial"/>
              </w:rPr>
              <w:t>Unidad Administrativa Especial de Atención y Reparación Integral a las Víctimas</w:t>
            </w:r>
          </w:p>
        </w:tc>
        <w:tc>
          <w:tcPr>
            <w:tcW w:w="2693" w:type="dxa"/>
          </w:tcPr>
          <w:p w:rsidR="00C34A5A" w:rsidRPr="00112F27" w:rsidRDefault="003A4CD3" w:rsidP="00A57FD9">
            <w:pPr>
              <w:jc w:val="center"/>
              <w:rPr>
                <w:rFonts w:ascii="Arial" w:hAnsi="Arial" w:cs="Arial"/>
              </w:rPr>
            </w:pPr>
            <w:r w:rsidRPr="00112F27">
              <w:rPr>
                <w:rFonts w:ascii="Arial" w:hAnsi="Arial" w:cs="Arial"/>
              </w:rPr>
              <w:t>Plan Integral de Reparación Colectiva (PIRC)</w:t>
            </w:r>
          </w:p>
        </w:tc>
        <w:tc>
          <w:tcPr>
            <w:tcW w:w="3402" w:type="dxa"/>
          </w:tcPr>
          <w:p w:rsidR="00C34A5A" w:rsidRPr="00112F27" w:rsidRDefault="003A4CD3" w:rsidP="00A57FD9">
            <w:pPr>
              <w:rPr>
                <w:rFonts w:ascii="Arial" w:hAnsi="Arial" w:cs="Arial"/>
              </w:rPr>
            </w:pPr>
            <w:r w:rsidRPr="00112F27">
              <w:rPr>
                <w:rFonts w:ascii="Arial" w:hAnsi="Arial" w:cs="Arial"/>
              </w:rPr>
              <w:t>A través del PIRC, adoptar las medidas necesarias para garantizar la reparación integral de las víctimas de las comunidades en formas que reflejen la visión étnica y cultural de la comunidad.</w:t>
            </w:r>
          </w:p>
        </w:tc>
      </w:tr>
      <w:tr w:rsidR="00C34A5A" w:rsidRPr="00C34A5A" w:rsidTr="00587B00">
        <w:tc>
          <w:tcPr>
            <w:tcW w:w="2689" w:type="dxa"/>
          </w:tcPr>
          <w:p w:rsidR="00C34A5A" w:rsidRPr="00112F27" w:rsidRDefault="00E50F33" w:rsidP="00A57FD9">
            <w:pPr>
              <w:tabs>
                <w:tab w:val="left" w:pos="525"/>
              </w:tabs>
              <w:jc w:val="center"/>
              <w:rPr>
                <w:rFonts w:ascii="Arial" w:hAnsi="Arial" w:cs="Arial"/>
              </w:rPr>
            </w:pPr>
            <w:r w:rsidRPr="00112F27">
              <w:rPr>
                <w:rFonts w:ascii="Arial" w:hAnsi="Arial" w:cs="Arial"/>
              </w:rPr>
              <w:t xml:space="preserve">Ministerio de Salud y </w:t>
            </w:r>
            <w:r w:rsidRPr="00112F27">
              <w:rPr>
                <w:rFonts w:ascii="Arial" w:hAnsi="Arial" w:cs="Arial"/>
              </w:rPr>
              <w:lastRenderedPageBreak/>
              <w:t>Protección Social</w:t>
            </w:r>
          </w:p>
        </w:tc>
        <w:tc>
          <w:tcPr>
            <w:tcW w:w="2693" w:type="dxa"/>
          </w:tcPr>
          <w:p w:rsidR="00C34A5A" w:rsidRPr="00112F27" w:rsidRDefault="00E50F33" w:rsidP="00A57FD9">
            <w:pPr>
              <w:jc w:val="center"/>
              <w:rPr>
                <w:rFonts w:ascii="Arial" w:hAnsi="Arial" w:cs="Arial"/>
              </w:rPr>
            </w:pPr>
            <w:r w:rsidRPr="00112F27">
              <w:rPr>
                <w:rFonts w:ascii="Arial" w:hAnsi="Arial" w:cs="Arial"/>
              </w:rPr>
              <w:lastRenderedPageBreak/>
              <w:t>Rehabilitación</w:t>
            </w:r>
          </w:p>
        </w:tc>
        <w:tc>
          <w:tcPr>
            <w:tcW w:w="3402" w:type="dxa"/>
          </w:tcPr>
          <w:p w:rsidR="00C34A5A" w:rsidRPr="00112F27" w:rsidRDefault="00E50F33" w:rsidP="00A57FD9">
            <w:pPr>
              <w:rPr>
                <w:rFonts w:ascii="Arial" w:hAnsi="Arial" w:cs="Arial"/>
              </w:rPr>
            </w:pPr>
            <w:r w:rsidRPr="00112F27">
              <w:rPr>
                <w:rFonts w:ascii="Arial" w:hAnsi="Arial" w:cs="Arial"/>
              </w:rPr>
              <w:t xml:space="preserve">Establecer un protocolo que </w:t>
            </w:r>
            <w:r w:rsidRPr="00112F27">
              <w:rPr>
                <w:rFonts w:ascii="Arial" w:hAnsi="Arial" w:cs="Arial"/>
              </w:rPr>
              <w:lastRenderedPageBreak/>
              <w:t>garantice la puesta en marcha de modelos de rehabilitación que conduzcan a la acción de los sistemas de salud tradicional en articulación con agentes y entidades prestadoras de salud. Para la implementación de estos programas se deberá disponer de intérpretes y traductores de las lenguas nativas de las víctimas.</w:t>
            </w:r>
          </w:p>
        </w:tc>
      </w:tr>
      <w:tr w:rsidR="00C34A5A" w:rsidRPr="00C34A5A" w:rsidTr="00587B00">
        <w:tc>
          <w:tcPr>
            <w:tcW w:w="2689" w:type="dxa"/>
            <w:tcBorders>
              <w:right w:val="single" w:sz="4" w:space="0" w:color="auto"/>
            </w:tcBorders>
          </w:tcPr>
          <w:p w:rsidR="00C34A5A" w:rsidRPr="00112F27" w:rsidRDefault="00E50F33" w:rsidP="00A57FD9">
            <w:pPr>
              <w:jc w:val="center"/>
              <w:rPr>
                <w:rFonts w:ascii="Arial" w:hAnsi="Arial" w:cs="Arial"/>
              </w:rPr>
            </w:pPr>
            <w:r w:rsidRPr="00112F27">
              <w:rPr>
                <w:rFonts w:ascii="Arial" w:hAnsi="Arial" w:cs="Arial"/>
              </w:rPr>
              <w:lastRenderedPageBreak/>
              <w:t>Ministerio de Cultura en coordinación el Ministerio de Educación</w:t>
            </w:r>
          </w:p>
        </w:tc>
        <w:tc>
          <w:tcPr>
            <w:tcW w:w="2693" w:type="dxa"/>
            <w:tcBorders>
              <w:left w:val="single" w:sz="4" w:space="0" w:color="auto"/>
            </w:tcBorders>
          </w:tcPr>
          <w:p w:rsidR="00C34A5A" w:rsidRPr="00112F27" w:rsidRDefault="00E50F33" w:rsidP="00A57FD9">
            <w:pPr>
              <w:jc w:val="center"/>
              <w:rPr>
                <w:rFonts w:ascii="Arial" w:hAnsi="Arial" w:cs="Arial"/>
              </w:rPr>
            </w:pPr>
            <w:r w:rsidRPr="00112F27">
              <w:rPr>
                <w:rFonts w:ascii="Arial" w:hAnsi="Arial" w:cs="Arial"/>
              </w:rPr>
              <w:t>Rehabilitación</w:t>
            </w:r>
          </w:p>
        </w:tc>
        <w:tc>
          <w:tcPr>
            <w:tcW w:w="3402" w:type="dxa"/>
          </w:tcPr>
          <w:p w:rsidR="00C34A5A" w:rsidRPr="00112F27" w:rsidRDefault="00E50F33" w:rsidP="00A57FD9">
            <w:pPr>
              <w:rPr>
                <w:rFonts w:ascii="Arial" w:hAnsi="Arial" w:cs="Arial"/>
              </w:rPr>
            </w:pPr>
            <w:r w:rsidRPr="00112F27">
              <w:rPr>
                <w:rFonts w:ascii="Arial" w:hAnsi="Arial" w:cs="Arial"/>
              </w:rPr>
              <w:t>Realizar programas de formación de intérpretes y traductores para la implementación de los programas de rehabilitación</w:t>
            </w:r>
            <w:r w:rsidR="0008056F" w:rsidRPr="00112F27">
              <w:rPr>
                <w:rFonts w:ascii="Arial" w:hAnsi="Arial" w:cs="Arial"/>
              </w:rPr>
              <w:t>.</w:t>
            </w:r>
          </w:p>
        </w:tc>
      </w:tr>
      <w:tr w:rsidR="00A57FD9" w:rsidTr="0058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0"/>
        </w:trPr>
        <w:tc>
          <w:tcPr>
            <w:tcW w:w="2689" w:type="dxa"/>
          </w:tcPr>
          <w:p w:rsidR="00A57FD9" w:rsidRPr="00112F27" w:rsidRDefault="008E660E" w:rsidP="00587B00">
            <w:pPr>
              <w:spacing w:after="200" w:line="276" w:lineRule="auto"/>
              <w:ind w:left="351" w:firstLine="352"/>
              <w:rPr>
                <w:rFonts w:ascii="Arial" w:hAnsi="Arial" w:cs="Arial"/>
              </w:rPr>
            </w:pPr>
            <w:r w:rsidRPr="00112F27">
              <w:rPr>
                <w:rFonts w:ascii="Arial" w:hAnsi="Arial" w:cs="Arial"/>
              </w:rPr>
              <w:t>Centro de Memoria Histórica</w:t>
            </w:r>
          </w:p>
          <w:p w:rsidR="00A57FD9" w:rsidRPr="00112F27" w:rsidRDefault="00A57FD9" w:rsidP="00A57FD9">
            <w:pPr>
              <w:spacing w:after="200" w:line="276" w:lineRule="auto"/>
              <w:ind w:left="-5"/>
              <w:jc w:val="both"/>
              <w:rPr>
                <w:rFonts w:ascii="Arial" w:hAnsi="Arial" w:cs="Arial"/>
                <w:b/>
                <w:bCs/>
                <w:color w:val="215868" w:themeColor="accent5" w:themeShade="80"/>
                <w:sz w:val="24"/>
                <w:szCs w:val="24"/>
              </w:rPr>
            </w:pPr>
          </w:p>
        </w:tc>
        <w:tc>
          <w:tcPr>
            <w:tcW w:w="2693" w:type="dxa"/>
          </w:tcPr>
          <w:p w:rsidR="00A57FD9" w:rsidRPr="00112F27" w:rsidRDefault="00A57FD9">
            <w:pPr>
              <w:rPr>
                <w:rFonts w:ascii="Arial" w:hAnsi="Arial" w:cs="Arial"/>
                <w:b/>
                <w:bCs/>
                <w:color w:val="215868" w:themeColor="accent5" w:themeShade="80"/>
                <w:sz w:val="24"/>
                <w:szCs w:val="24"/>
              </w:rPr>
            </w:pPr>
          </w:p>
          <w:p w:rsidR="00A57FD9" w:rsidRPr="00112F27" w:rsidRDefault="00EB4154" w:rsidP="008E660E">
            <w:pPr>
              <w:ind w:left="-5"/>
              <w:jc w:val="center"/>
              <w:rPr>
                <w:rFonts w:ascii="Arial" w:hAnsi="Arial" w:cs="Arial"/>
                <w:b/>
                <w:bCs/>
                <w:color w:val="215868" w:themeColor="accent5" w:themeShade="80"/>
                <w:sz w:val="24"/>
                <w:szCs w:val="24"/>
              </w:rPr>
            </w:pPr>
            <w:r w:rsidRPr="00112F27">
              <w:rPr>
                <w:rFonts w:ascii="Arial" w:hAnsi="Arial" w:cs="Arial"/>
              </w:rPr>
              <w:t>En Materia de M</w:t>
            </w:r>
            <w:r w:rsidR="008E660E" w:rsidRPr="00112F27">
              <w:rPr>
                <w:rFonts w:ascii="Arial" w:hAnsi="Arial" w:cs="Arial"/>
              </w:rPr>
              <w:t xml:space="preserve">emoria </w:t>
            </w:r>
            <w:r w:rsidRPr="00112F27">
              <w:rPr>
                <w:rFonts w:ascii="Arial" w:hAnsi="Arial" w:cs="Arial"/>
              </w:rPr>
              <w:t>H</w:t>
            </w:r>
            <w:r w:rsidR="008E660E" w:rsidRPr="00112F27">
              <w:rPr>
                <w:rFonts w:ascii="Arial" w:hAnsi="Arial" w:cs="Arial"/>
              </w:rPr>
              <w:t>istórica</w:t>
            </w:r>
          </w:p>
        </w:tc>
        <w:tc>
          <w:tcPr>
            <w:tcW w:w="3402" w:type="dxa"/>
          </w:tcPr>
          <w:p w:rsidR="00A57FD9" w:rsidRPr="00112F27" w:rsidRDefault="008E660E"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b/>
              </w:rPr>
              <w:t>Integrar un archivo con los documentos originales o copias fidedignas de los hechos victimizantes</w:t>
            </w:r>
            <w:r w:rsidRPr="00112F27">
              <w:rPr>
                <w:rFonts w:ascii="Arial" w:hAnsi="Arial" w:cs="Arial"/>
              </w:rPr>
              <w:t xml:space="preserve"> a los que hace referencia el presente decreto</w:t>
            </w:r>
          </w:p>
          <w:p w:rsidR="008E660E" w:rsidRPr="00112F27" w:rsidRDefault="008E660E"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b/>
              </w:rPr>
              <w:t>Recopilar los testimonios orales individuales y colectivos</w:t>
            </w:r>
            <w:r w:rsidRPr="00112F27">
              <w:rPr>
                <w:rFonts w:ascii="Arial" w:hAnsi="Arial" w:cs="Arial"/>
              </w:rPr>
              <w:t xml:space="preserve"> correspondientes a las víctimas de que trata el presente decreto ( para lo cual se podrá incorporar lo obrado en las audiencias públicas, dado que no exista reserva ni se incurra en revictimización)</w:t>
            </w:r>
          </w:p>
          <w:p w:rsidR="008E660E" w:rsidRPr="00112F27" w:rsidRDefault="008E660E"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b/>
              </w:rPr>
              <w:t>Poner a disposición de los interesados los archivos y los testimonios orales mencionados</w:t>
            </w:r>
            <w:r w:rsidRPr="00112F27">
              <w:rPr>
                <w:rFonts w:ascii="Arial" w:hAnsi="Arial" w:cs="Arial"/>
              </w:rPr>
              <w:t xml:space="preserve"> anteriormente, siempre que no tengan </w:t>
            </w:r>
            <w:r w:rsidR="00EB4154" w:rsidRPr="00112F27">
              <w:rPr>
                <w:rFonts w:ascii="Arial" w:hAnsi="Arial" w:cs="Arial"/>
              </w:rPr>
              <w:t>reserva o información confidencial</w:t>
            </w:r>
          </w:p>
          <w:p w:rsidR="00EB4154" w:rsidRPr="00112F27" w:rsidRDefault="00EB4154"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rPr>
              <w:t>Fomentar la investigación histórica sobre el conflicto, causas, consecuencias e impacto diferencial en las víctimas de las que trata este decreto</w:t>
            </w:r>
          </w:p>
          <w:p w:rsidR="00EB4154" w:rsidRPr="00112F27" w:rsidRDefault="00EB4154"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rPr>
              <w:t>Promover actividades participativas y formativas sobre temas relacionados con el conflicto, buscando la participación de las víctimas de que trata este decreto</w:t>
            </w:r>
          </w:p>
          <w:p w:rsidR="00A57FD9" w:rsidRPr="00112F27" w:rsidRDefault="00EB4154" w:rsidP="00360F37">
            <w:pPr>
              <w:pStyle w:val="Prrafodelista"/>
              <w:numPr>
                <w:ilvl w:val="0"/>
                <w:numId w:val="62"/>
              </w:numPr>
              <w:tabs>
                <w:tab w:val="clear" w:pos="720"/>
                <w:tab w:val="num" w:pos="334"/>
              </w:tabs>
              <w:ind w:left="192" w:hanging="192"/>
              <w:jc w:val="both"/>
              <w:rPr>
                <w:rFonts w:ascii="Arial" w:hAnsi="Arial" w:cs="Arial"/>
              </w:rPr>
            </w:pPr>
            <w:r w:rsidRPr="00112F27">
              <w:rPr>
                <w:rFonts w:ascii="Arial" w:hAnsi="Arial" w:cs="Arial"/>
              </w:rPr>
              <w:t xml:space="preserve">El Ministerio de Educación </w:t>
            </w:r>
            <w:r w:rsidRPr="00112F27">
              <w:rPr>
                <w:rFonts w:ascii="Arial" w:hAnsi="Arial" w:cs="Arial"/>
              </w:rPr>
              <w:lastRenderedPageBreak/>
              <w:t xml:space="preserve">Nacional </w:t>
            </w:r>
            <w:r w:rsidR="00251C0B" w:rsidRPr="00112F27">
              <w:rPr>
                <w:rFonts w:ascii="Arial" w:hAnsi="Arial" w:cs="Arial"/>
              </w:rPr>
              <w:t>con el fin de garantizar una educación pertinente para las poblaciones afectadas por la violencia fomentará  programas y proyectos que desarrollen competencias ciudadanas y científico sociales en los niños, niñas y adolescentes del país y que propendan a la reconciliación y a la garantía de no repetición  de hechos que atenten contra su integridad o violen sus derechos humanos, derechos étnicos y culturales</w:t>
            </w:r>
          </w:p>
        </w:tc>
      </w:tr>
      <w:tr w:rsidR="00A57FD9" w:rsidRPr="00B55E97" w:rsidTr="0058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0"/>
        </w:trPr>
        <w:tc>
          <w:tcPr>
            <w:tcW w:w="2689" w:type="dxa"/>
          </w:tcPr>
          <w:p w:rsidR="00A57FD9" w:rsidRPr="00112F27" w:rsidRDefault="00A57FD9" w:rsidP="00A57FD9">
            <w:pPr>
              <w:ind w:left="-5"/>
              <w:jc w:val="both"/>
              <w:rPr>
                <w:rFonts w:ascii="Arial" w:hAnsi="Arial" w:cs="Arial"/>
                <w:b/>
                <w:bCs/>
                <w:color w:val="215868" w:themeColor="accent5" w:themeShade="80"/>
                <w:sz w:val="24"/>
                <w:szCs w:val="24"/>
              </w:rPr>
            </w:pPr>
          </w:p>
          <w:p w:rsidR="00A57FD9" w:rsidRPr="00112F27" w:rsidRDefault="00DB60C4" w:rsidP="00A57FD9">
            <w:pPr>
              <w:ind w:left="-5"/>
              <w:jc w:val="both"/>
              <w:rPr>
                <w:rFonts w:ascii="Arial" w:hAnsi="Arial" w:cs="Arial"/>
              </w:rPr>
            </w:pPr>
            <w:r w:rsidRPr="00112F27">
              <w:rPr>
                <w:rFonts w:ascii="Arial" w:hAnsi="Arial" w:cs="Arial"/>
              </w:rPr>
              <w:t>Ministerio del Interior</w:t>
            </w:r>
          </w:p>
          <w:p w:rsidR="00A57FD9" w:rsidRPr="00112F27" w:rsidRDefault="00A57FD9" w:rsidP="00A57FD9">
            <w:pPr>
              <w:ind w:left="-5"/>
              <w:jc w:val="both"/>
              <w:rPr>
                <w:rFonts w:ascii="Arial" w:hAnsi="Arial" w:cs="Arial"/>
                <w:b/>
                <w:bCs/>
                <w:color w:val="215868" w:themeColor="accent5" w:themeShade="80"/>
                <w:sz w:val="24"/>
                <w:szCs w:val="24"/>
              </w:rPr>
            </w:pPr>
          </w:p>
          <w:p w:rsidR="00A57FD9" w:rsidRPr="00112F27" w:rsidRDefault="00A57FD9" w:rsidP="00A57FD9">
            <w:pPr>
              <w:ind w:left="-5"/>
              <w:jc w:val="both"/>
              <w:rPr>
                <w:rFonts w:ascii="Arial" w:hAnsi="Arial" w:cs="Arial"/>
                <w:b/>
                <w:bCs/>
                <w:color w:val="215868" w:themeColor="accent5" w:themeShade="80"/>
                <w:sz w:val="24"/>
                <w:szCs w:val="24"/>
              </w:rPr>
            </w:pPr>
          </w:p>
        </w:tc>
        <w:tc>
          <w:tcPr>
            <w:tcW w:w="2693" w:type="dxa"/>
          </w:tcPr>
          <w:p w:rsidR="00A57FD9" w:rsidRPr="00112F27" w:rsidRDefault="00A57FD9">
            <w:pPr>
              <w:rPr>
                <w:rFonts w:ascii="Arial" w:hAnsi="Arial" w:cs="Arial"/>
                <w:b/>
                <w:bCs/>
                <w:color w:val="215868" w:themeColor="accent5" w:themeShade="80"/>
                <w:sz w:val="24"/>
                <w:szCs w:val="24"/>
              </w:rPr>
            </w:pPr>
          </w:p>
          <w:p w:rsidR="00655BAD" w:rsidRPr="00112F27" w:rsidRDefault="00655BAD">
            <w:pPr>
              <w:rPr>
                <w:rFonts w:ascii="Arial" w:hAnsi="Arial" w:cs="Arial"/>
                <w:b/>
                <w:bCs/>
                <w:color w:val="215868" w:themeColor="accent5" w:themeShade="80"/>
                <w:sz w:val="24"/>
                <w:szCs w:val="24"/>
              </w:rPr>
            </w:pPr>
            <w:r w:rsidRPr="00112F27">
              <w:rPr>
                <w:rFonts w:ascii="Arial" w:hAnsi="Arial" w:cs="Arial"/>
              </w:rPr>
              <w:t xml:space="preserve">Medidas de restitución, indemnización, rehabilitación, satisfacción y garantías de no repetición </w:t>
            </w:r>
          </w:p>
        </w:tc>
        <w:tc>
          <w:tcPr>
            <w:tcW w:w="3402" w:type="dxa"/>
          </w:tcPr>
          <w:p w:rsidR="00A57FD9" w:rsidRPr="00112F27" w:rsidRDefault="0036566F" w:rsidP="00655BAD">
            <w:pPr>
              <w:rPr>
                <w:rFonts w:ascii="Arial" w:hAnsi="Arial" w:cs="Arial"/>
                <w:b/>
                <w:bCs/>
                <w:color w:val="215868" w:themeColor="accent5" w:themeShade="80"/>
                <w:sz w:val="24"/>
                <w:szCs w:val="24"/>
              </w:rPr>
            </w:pPr>
            <w:r w:rsidRPr="00112F27">
              <w:rPr>
                <w:rFonts w:ascii="Arial" w:hAnsi="Arial" w:cs="Arial"/>
              </w:rPr>
              <w:t>Coordinación de las fases de p</w:t>
            </w:r>
            <w:r w:rsidR="00655BAD" w:rsidRPr="00112F27">
              <w:rPr>
                <w:rFonts w:ascii="Arial" w:hAnsi="Arial" w:cs="Arial"/>
              </w:rPr>
              <w:t>re consulta y consulta para diseño, implementación, y evaluación de los PIRC</w:t>
            </w:r>
          </w:p>
        </w:tc>
      </w:tr>
    </w:tbl>
    <w:p w:rsidR="00112F27" w:rsidRPr="00140342" w:rsidRDefault="002B6B3A" w:rsidP="00140342">
      <w:pPr>
        <w:spacing w:line="360" w:lineRule="auto"/>
        <w:rPr>
          <w:rFonts w:ascii="Helvetica" w:eastAsia="Times New Roman" w:hAnsi="Helvetica" w:cs="Times New Roman"/>
          <w:b/>
          <w:color w:val="333333"/>
          <w:sz w:val="18"/>
          <w:szCs w:val="18"/>
        </w:rPr>
      </w:pPr>
      <w:bookmarkStart w:id="224" w:name="_Toc396890207"/>
      <w:bookmarkStart w:id="225" w:name="_Toc396890344"/>
      <w:bookmarkStart w:id="226" w:name="_Toc396890375"/>
      <w:bookmarkStart w:id="227" w:name="_Toc396890397"/>
      <w:bookmarkStart w:id="228" w:name="_Toc396890450"/>
      <w:bookmarkStart w:id="229" w:name="_Toc396890606"/>
      <w:bookmarkStart w:id="230" w:name="_Toc396890711"/>
      <w:bookmarkStart w:id="231" w:name="_Toc396923884"/>
      <w:r w:rsidRPr="00140342">
        <w:rPr>
          <w:rFonts w:ascii="Helvetica" w:eastAsia="Times New Roman" w:hAnsi="Helvetica" w:cs="Times New Roman"/>
          <w:b/>
          <w:color w:val="333333"/>
          <w:sz w:val="18"/>
          <w:szCs w:val="18"/>
        </w:rPr>
        <w:t xml:space="preserve">Fuente: </w:t>
      </w:r>
      <w:r w:rsidR="00140342">
        <w:rPr>
          <w:rFonts w:ascii="Helvetica" w:eastAsia="Times New Roman" w:hAnsi="Helvetica" w:cs="Times New Roman"/>
          <w:b/>
          <w:color w:val="333333"/>
          <w:sz w:val="18"/>
          <w:szCs w:val="18"/>
        </w:rPr>
        <w:t xml:space="preserve">Elaboración propia con base en el </w:t>
      </w:r>
      <w:r w:rsidRPr="00140342">
        <w:rPr>
          <w:rFonts w:ascii="Helvetica" w:eastAsia="Times New Roman" w:hAnsi="Helvetica" w:cs="Times New Roman"/>
          <w:b/>
          <w:color w:val="333333"/>
          <w:sz w:val="18"/>
          <w:szCs w:val="18"/>
        </w:rPr>
        <w:t>Decreto 4635</w:t>
      </w:r>
    </w:p>
    <w:p w:rsidR="00112F27" w:rsidRPr="00112F27" w:rsidRDefault="00112F27" w:rsidP="00FD657F">
      <w:pPr>
        <w:rPr>
          <w:rFonts w:ascii="Georgia" w:eastAsia="Times New Roman" w:hAnsi="Georgia" w:cs="Arial"/>
          <w:b/>
          <w:bCs/>
          <w:color w:val="4F81BD"/>
          <w:sz w:val="28"/>
          <w:szCs w:val="28"/>
          <w:lang w:eastAsia="en-US"/>
        </w:rPr>
      </w:pPr>
    </w:p>
    <w:p w:rsidR="007D5AB9" w:rsidRPr="00CE518F" w:rsidRDefault="00D262BA" w:rsidP="00536DB0">
      <w:pPr>
        <w:pStyle w:val="Prrafodelista"/>
        <w:ind w:left="0"/>
        <w:jc w:val="both"/>
        <w:outlineLvl w:val="1"/>
        <w:rPr>
          <w:rFonts w:ascii="Georgia" w:eastAsia="Times New Roman" w:hAnsi="Georgia" w:cs="Arial"/>
          <w:b/>
          <w:bCs/>
          <w:color w:val="4F81BD"/>
          <w:sz w:val="28"/>
          <w:szCs w:val="28"/>
          <w:lang w:eastAsia="en-US"/>
        </w:rPr>
      </w:pPr>
      <w:bookmarkStart w:id="232" w:name="_Toc399049423"/>
      <w:bookmarkStart w:id="233" w:name="_Toc399049759"/>
      <w:r>
        <w:rPr>
          <w:rFonts w:ascii="Georgia" w:eastAsia="Times New Roman" w:hAnsi="Georgia" w:cs="Arial"/>
          <w:b/>
          <w:bCs/>
          <w:color w:val="4F81BD"/>
          <w:sz w:val="28"/>
          <w:szCs w:val="28"/>
          <w:lang w:eastAsia="en-US"/>
        </w:rPr>
        <w:t xml:space="preserve">6.2 </w:t>
      </w:r>
      <w:r w:rsidR="00B860EA" w:rsidRPr="00B860EA">
        <w:rPr>
          <w:rFonts w:ascii="Georgia" w:eastAsia="Times New Roman" w:hAnsi="Georgia" w:cs="Arial"/>
          <w:b/>
          <w:bCs/>
          <w:color w:val="4F81BD"/>
          <w:sz w:val="28"/>
          <w:szCs w:val="28"/>
          <w:lang w:eastAsia="en-US"/>
        </w:rPr>
        <w:t xml:space="preserve">Estrategia de recuperación documental en las comunidades </w:t>
      </w:r>
      <w:r w:rsidR="007D1641">
        <w:rPr>
          <w:rFonts w:ascii="Georgia" w:eastAsia="Times New Roman" w:hAnsi="Georgia" w:cs="Arial"/>
          <w:b/>
          <w:bCs/>
          <w:color w:val="4F81BD"/>
          <w:sz w:val="28"/>
          <w:szCs w:val="28"/>
          <w:lang w:eastAsia="en-US"/>
        </w:rPr>
        <w:t>Negras, Afrocolombianas, Raizales y Palenqueras</w:t>
      </w:r>
      <w:bookmarkEnd w:id="224"/>
      <w:bookmarkEnd w:id="225"/>
      <w:bookmarkEnd w:id="226"/>
      <w:bookmarkEnd w:id="227"/>
      <w:bookmarkEnd w:id="228"/>
      <w:bookmarkEnd w:id="229"/>
      <w:bookmarkEnd w:id="230"/>
      <w:bookmarkEnd w:id="231"/>
      <w:bookmarkEnd w:id="232"/>
      <w:bookmarkEnd w:id="233"/>
    </w:p>
    <w:p w:rsidR="00E118C7" w:rsidRPr="007D5AB9" w:rsidRDefault="00A56972" w:rsidP="0058732A">
      <w:pPr>
        <w:jc w:val="both"/>
        <w:rPr>
          <w:rFonts w:ascii="Georgia" w:eastAsia="Times New Roman" w:hAnsi="Georgia" w:cs="Arial"/>
          <w:b/>
          <w:bCs/>
          <w:color w:val="4F81BD"/>
          <w:sz w:val="28"/>
          <w:szCs w:val="28"/>
          <w:lang w:eastAsia="en-US"/>
        </w:rPr>
      </w:pPr>
      <w:r w:rsidRPr="007D5AB9">
        <w:rPr>
          <w:rFonts w:ascii="Arial" w:hAnsi="Arial" w:cs="Arial"/>
        </w:rPr>
        <w:t>Para</w:t>
      </w:r>
      <w:r w:rsidR="00E118C7" w:rsidRPr="007D5AB9">
        <w:rPr>
          <w:rFonts w:ascii="Arial" w:hAnsi="Arial" w:cs="Arial"/>
        </w:rPr>
        <w:t xml:space="preserve"> identificar y localizar archivos de Derechos Humanos en las comunidades Negras, Afrocolombianas, Raizales y Palenqueras, se debe tener en cuenta las siguientes fuentes:</w:t>
      </w:r>
    </w:p>
    <w:p w:rsidR="00E118C7" w:rsidRDefault="00E118C7" w:rsidP="00B9119D">
      <w:pPr>
        <w:pStyle w:val="Prrafodelista"/>
        <w:numPr>
          <w:ilvl w:val="1"/>
          <w:numId w:val="62"/>
        </w:numPr>
        <w:spacing w:line="360" w:lineRule="auto"/>
        <w:jc w:val="both"/>
        <w:rPr>
          <w:rFonts w:ascii="Arial" w:hAnsi="Arial" w:cs="Arial"/>
        </w:rPr>
      </w:pPr>
      <w:r w:rsidRPr="00472F48">
        <w:rPr>
          <w:rFonts w:ascii="Arial" w:hAnsi="Arial" w:cs="Arial"/>
          <w:b/>
        </w:rPr>
        <w:t xml:space="preserve">Las </w:t>
      </w:r>
      <w:r w:rsidR="00E802F0" w:rsidRPr="00472F48">
        <w:rPr>
          <w:rFonts w:ascii="Arial" w:hAnsi="Arial" w:cs="Arial"/>
          <w:b/>
        </w:rPr>
        <w:t xml:space="preserve">autoridades propias </w:t>
      </w:r>
      <w:r w:rsidR="001A0B74" w:rsidRPr="00472F48">
        <w:rPr>
          <w:rFonts w:ascii="Arial" w:hAnsi="Arial" w:cs="Arial"/>
          <w:b/>
        </w:rPr>
        <w:t>de las comunidades</w:t>
      </w:r>
      <w:r w:rsidR="001A0B74">
        <w:rPr>
          <w:rFonts w:ascii="Arial" w:hAnsi="Arial" w:cs="Arial"/>
        </w:rPr>
        <w:t xml:space="preserve"> Negras, Afrocolombianas, Raizales y Palenqueras (consejos comunitari</w:t>
      </w:r>
      <w:r w:rsidR="00E802F0">
        <w:rPr>
          <w:rFonts w:ascii="Arial" w:hAnsi="Arial" w:cs="Arial"/>
        </w:rPr>
        <w:t>os</w:t>
      </w:r>
      <w:r w:rsidR="001A0B74">
        <w:rPr>
          <w:rFonts w:ascii="Arial" w:hAnsi="Arial" w:cs="Arial"/>
        </w:rPr>
        <w:t xml:space="preserve"> </w:t>
      </w:r>
      <w:r w:rsidR="00E802F0">
        <w:rPr>
          <w:rFonts w:ascii="Arial" w:hAnsi="Arial" w:cs="Arial"/>
        </w:rPr>
        <w:t xml:space="preserve">y </w:t>
      </w:r>
      <w:r w:rsidR="001A0B74">
        <w:rPr>
          <w:rFonts w:ascii="Arial" w:hAnsi="Arial" w:cs="Arial"/>
        </w:rPr>
        <w:t>organizaciones de base</w:t>
      </w:r>
      <w:r w:rsidR="00A56972">
        <w:rPr>
          <w:rFonts w:ascii="Arial" w:hAnsi="Arial" w:cs="Arial"/>
        </w:rPr>
        <w:t xml:space="preserve">); </w:t>
      </w:r>
      <w:r w:rsidR="00C47487">
        <w:rPr>
          <w:rFonts w:ascii="Arial" w:hAnsi="Arial" w:cs="Arial"/>
        </w:rPr>
        <w:t xml:space="preserve">y las </w:t>
      </w:r>
      <w:r w:rsidR="001A0B74">
        <w:rPr>
          <w:rFonts w:ascii="Arial" w:hAnsi="Arial" w:cs="Arial"/>
        </w:rPr>
        <w:t>o</w:t>
      </w:r>
      <w:r w:rsidR="00E802F0">
        <w:rPr>
          <w:rFonts w:ascii="Arial" w:hAnsi="Arial" w:cs="Arial"/>
        </w:rPr>
        <w:t>rganizaciones de segundo nivel (asociaciones de consejos comunitarios</w:t>
      </w:r>
      <w:r w:rsidR="00A56972">
        <w:rPr>
          <w:rFonts w:ascii="Arial" w:hAnsi="Arial" w:cs="Arial"/>
        </w:rPr>
        <w:t>)</w:t>
      </w:r>
    </w:p>
    <w:p w:rsidR="001A0B74" w:rsidRPr="00E118C7" w:rsidRDefault="001A0B74" w:rsidP="00B9119D">
      <w:pPr>
        <w:pStyle w:val="Prrafodelista"/>
        <w:numPr>
          <w:ilvl w:val="1"/>
          <w:numId w:val="62"/>
        </w:numPr>
        <w:spacing w:line="360" w:lineRule="auto"/>
        <w:jc w:val="both"/>
        <w:rPr>
          <w:rFonts w:ascii="Arial" w:hAnsi="Arial" w:cs="Arial"/>
        </w:rPr>
      </w:pPr>
      <w:r w:rsidRPr="00472F48">
        <w:rPr>
          <w:rFonts w:ascii="Arial" w:hAnsi="Arial" w:cs="Arial"/>
          <w:b/>
        </w:rPr>
        <w:t>Las entidades del Estado</w:t>
      </w:r>
      <w:r>
        <w:rPr>
          <w:rFonts w:ascii="Arial" w:hAnsi="Arial" w:cs="Arial"/>
        </w:rPr>
        <w:t xml:space="preserve"> que tienen en su poder documentos de las comunidades Negras, Afrocolombianas, Raizales y Palenqueras </w:t>
      </w:r>
    </w:p>
    <w:p w:rsidR="00D77F5B" w:rsidRPr="00D77F5B" w:rsidRDefault="00112F27" w:rsidP="00501394">
      <w:pPr>
        <w:spacing w:line="360" w:lineRule="auto"/>
        <w:jc w:val="both"/>
        <w:rPr>
          <w:rFonts w:ascii="Arial" w:hAnsi="Arial" w:cs="Arial"/>
        </w:rPr>
      </w:pPr>
      <w:r>
        <w:rPr>
          <w:rFonts w:ascii="Arial" w:hAnsi="Arial" w:cs="Arial"/>
        </w:rPr>
        <w:t>Para esta Guía s</w:t>
      </w:r>
      <w:r w:rsidR="00D77F5B">
        <w:rPr>
          <w:rFonts w:ascii="Arial" w:hAnsi="Arial" w:cs="Arial"/>
        </w:rPr>
        <w:t>e</w:t>
      </w:r>
      <w:r w:rsidR="007D5AB9">
        <w:rPr>
          <w:rFonts w:ascii="Arial" w:hAnsi="Arial" w:cs="Arial"/>
        </w:rPr>
        <w:t xml:space="preserve"> consideró importante tener en cuenta</w:t>
      </w:r>
      <w:r w:rsidR="00D77F5B" w:rsidRPr="00D77F5B">
        <w:rPr>
          <w:rFonts w:ascii="Arial" w:hAnsi="Arial" w:cs="Arial"/>
        </w:rPr>
        <w:t xml:space="preserve"> no sólo la reseña de las </w:t>
      </w:r>
      <w:r w:rsidR="00D77F5B">
        <w:rPr>
          <w:rFonts w:ascii="Arial" w:hAnsi="Arial" w:cs="Arial"/>
        </w:rPr>
        <w:t>organizaciones negras, afrocolombianas, raizales y palenqueras</w:t>
      </w:r>
      <w:r w:rsidR="00D77F5B" w:rsidRPr="00D77F5B">
        <w:rPr>
          <w:rFonts w:ascii="Arial" w:hAnsi="Arial" w:cs="Arial"/>
        </w:rPr>
        <w:t xml:space="preserve"> dentro de sus comunidades, sino la interrelación</w:t>
      </w:r>
      <w:r w:rsidR="00D77F5B">
        <w:rPr>
          <w:rFonts w:ascii="Arial" w:hAnsi="Arial" w:cs="Arial"/>
        </w:rPr>
        <w:t xml:space="preserve"> del</w:t>
      </w:r>
      <w:r w:rsidR="00D77F5B" w:rsidRPr="00D77F5B">
        <w:rPr>
          <w:rFonts w:ascii="Arial" w:hAnsi="Arial" w:cs="Arial"/>
        </w:rPr>
        <w:t xml:space="preserve"> Estado colombiano</w:t>
      </w:r>
      <w:r w:rsidR="00D77F5B">
        <w:rPr>
          <w:rFonts w:ascii="Arial" w:hAnsi="Arial" w:cs="Arial"/>
        </w:rPr>
        <w:t xml:space="preserve"> con las </w:t>
      </w:r>
      <w:r w:rsidR="00D77F5B" w:rsidRPr="00D77F5B">
        <w:rPr>
          <w:rFonts w:ascii="Arial" w:hAnsi="Arial" w:cs="Arial"/>
        </w:rPr>
        <w:t>comunidades</w:t>
      </w:r>
      <w:r w:rsidR="00D77F5B">
        <w:rPr>
          <w:rFonts w:ascii="Arial" w:hAnsi="Arial" w:cs="Arial"/>
        </w:rPr>
        <w:t xml:space="preserve"> con el fin de tener una </w:t>
      </w:r>
      <w:r w:rsidR="00D77F5B" w:rsidRPr="00D77F5B">
        <w:rPr>
          <w:rFonts w:ascii="Arial" w:hAnsi="Arial" w:cs="Arial"/>
        </w:rPr>
        <w:t>visión más integral de su naturaleza documental.</w:t>
      </w:r>
    </w:p>
    <w:p w:rsidR="00B860EA" w:rsidRDefault="00FB37BF" w:rsidP="00501394">
      <w:pPr>
        <w:spacing w:line="360" w:lineRule="auto"/>
        <w:jc w:val="both"/>
        <w:rPr>
          <w:rFonts w:ascii="Arial" w:hAnsi="Arial" w:cs="Arial"/>
        </w:rPr>
      </w:pPr>
      <w:r w:rsidRPr="00FB37BF">
        <w:rPr>
          <w:rFonts w:ascii="Arial" w:hAnsi="Arial" w:cs="Arial"/>
        </w:rPr>
        <w:lastRenderedPageBreak/>
        <w:t>Se consi</w:t>
      </w:r>
      <w:r w:rsidR="00472F48">
        <w:rPr>
          <w:rFonts w:ascii="Arial" w:hAnsi="Arial" w:cs="Arial"/>
        </w:rPr>
        <w:t>deran l</w:t>
      </w:r>
      <w:r>
        <w:rPr>
          <w:rFonts w:ascii="Arial" w:hAnsi="Arial" w:cs="Arial"/>
        </w:rPr>
        <w:t>as fuentes</w:t>
      </w:r>
      <w:r w:rsidR="00472F48">
        <w:rPr>
          <w:rFonts w:ascii="Arial" w:hAnsi="Arial" w:cs="Arial"/>
        </w:rPr>
        <w:t xml:space="preserve"> incluidas aquí</w:t>
      </w:r>
      <w:r>
        <w:rPr>
          <w:rFonts w:ascii="Arial" w:hAnsi="Arial" w:cs="Arial"/>
        </w:rPr>
        <w:t xml:space="preserve"> como las principales a</w:t>
      </w:r>
      <w:r w:rsidR="00112F27">
        <w:rPr>
          <w:rFonts w:ascii="Arial" w:hAnsi="Arial" w:cs="Arial"/>
        </w:rPr>
        <w:t xml:space="preserve">l momento de escribir esta guía, </w:t>
      </w:r>
      <w:r>
        <w:rPr>
          <w:rFonts w:ascii="Arial" w:hAnsi="Arial" w:cs="Arial"/>
        </w:rPr>
        <w:t>pero no se descarta que en el futuro se exploren nuevas f</w:t>
      </w:r>
      <w:r w:rsidR="00112F27">
        <w:rPr>
          <w:rFonts w:ascii="Arial" w:hAnsi="Arial" w:cs="Arial"/>
        </w:rPr>
        <w:t>uentes de información las cuales</w:t>
      </w:r>
      <w:r>
        <w:rPr>
          <w:rFonts w:ascii="Arial" w:hAnsi="Arial" w:cs="Arial"/>
        </w:rPr>
        <w:t xml:space="preserve"> ser</w:t>
      </w:r>
      <w:r w:rsidR="00112F27">
        <w:rPr>
          <w:rFonts w:ascii="Arial" w:hAnsi="Arial" w:cs="Arial"/>
        </w:rPr>
        <w:t>án</w:t>
      </w:r>
      <w:r>
        <w:rPr>
          <w:rFonts w:ascii="Arial" w:hAnsi="Arial" w:cs="Arial"/>
        </w:rPr>
        <w:t xml:space="preserve"> incorporadas a la guía.</w:t>
      </w:r>
    </w:p>
    <w:p w:rsidR="00BD137C" w:rsidRDefault="00A24D7B" w:rsidP="00501394">
      <w:pPr>
        <w:pStyle w:val="Prrafodelista"/>
        <w:spacing w:line="360" w:lineRule="auto"/>
        <w:ind w:left="0"/>
        <w:jc w:val="both"/>
        <w:rPr>
          <w:rFonts w:ascii="Arial" w:hAnsi="Arial" w:cs="Arial"/>
        </w:rPr>
      </w:pPr>
      <w:r>
        <w:rPr>
          <w:rFonts w:ascii="Arial" w:hAnsi="Arial" w:cs="Arial"/>
          <w:b/>
        </w:rPr>
        <w:t xml:space="preserve">1. </w:t>
      </w:r>
      <w:r w:rsidR="00E14B2D" w:rsidRPr="00BD137C">
        <w:rPr>
          <w:rFonts w:ascii="Arial" w:hAnsi="Arial" w:cs="Arial"/>
          <w:b/>
        </w:rPr>
        <w:t>Las autoridades propias</w:t>
      </w:r>
      <w:r w:rsidR="00E14B2D" w:rsidRPr="00BD137C">
        <w:rPr>
          <w:rFonts w:ascii="Arial" w:hAnsi="Arial" w:cs="Arial"/>
        </w:rPr>
        <w:t xml:space="preserve"> de las comunidades Negras, Afrocolombianas, Raizales y Palenqueras:</w:t>
      </w:r>
    </w:p>
    <w:p w:rsidR="00A24D7B" w:rsidRDefault="00A24D7B" w:rsidP="00501394">
      <w:pPr>
        <w:pStyle w:val="Prrafodelista"/>
        <w:spacing w:line="360" w:lineRule="auto"/>
        <w:ind w:left="0"/>
        <w:jc w:val="both"/>
        <w:rPr>
          <w:rFonts w:ascii="Arial" w:hAnsi="Arial" w:cs="Arial"/>
        </w:rPr>
      </w:pPr>
    </w:p>
    <w:p w:rsidR="00A24D7B" w:rsidRDefault="00DA6D03" w:rsidP="00501394">
      <w:pPr>
        <w:pStyle w:val="Prrafodelista"/>
        <w:spacing w:line="360" w:lineRule="auto"/>
        <w:ind w:left="0"/>
        <w:jc w:val="both"/>
        <w:rPr>
          <w:rFonts w:ascii="Arial" w:hAnsi="Arial" w:cs="Arial"/>
        </w:rPr>
      </w:pPr>
      <w:r>
        <w:rPr>
          <w:rFonts w:ascii="Arial" w:hAnsi="Arial" w:cs="Arial"/>
        </w:rPr>
        <w:t xml:space="preserve">1.1 </w:t>
      </w:r>
      <w:r w:rsidR="00A24D7B">
        <w:rPr>
          <w:rFonts w:ascii="Arial" w:hAnsi="Arial" w:cs="Arial"/>
        </w:rPr>
        <w:t xml:space="preserve">Establecer contacto con los </w:t>
      </w:r>
      <w:r w:rsidR="00A24D7B">
        <w:rPr>
          <w:rFonts w:ascii="Arial" w:hAnsi="Arial" w:cs="Arial"/>
          <w:b/>
        </w:rPr>
        <w:t>Consejo</w:t>
      </w:r>
      <w:r w:rsidR="00C25B3C">
        <w:rPr>
          <w:rFonts w:ascii="Arial" w:hAnsi="Arial" w:cs="Arial"/>
          <w:b/>
        </w:rPr>
        <w:t>s</w:t>
      </w:r>
      <w:r w:rsidR="00A24D7B">
        <w:rPr>
          <w:rFonts w:ascii="Arial" w:hAnsi="Arial" w:cs="Arial"/>
          <w:b/>
        </w:rPr>
        <w:t xml:space="preserve"> C</w:t>
      </w:r>
      <w:r w:rsidR="00A24D7B" w:rsidRPr="000E08CF">
        <w:rPr>
          <w:rFonts w:ascii="Arial" w:hAnsi="Arial" w:cs="Arial"/>
          <w:b/>
        </w:rPr>
        <w:t>omunitario</w:t>
      </w:r>
      <w:r w:rsidR="00A24D7B">
        <w:rPr>
          <w:rFonts w:ascii="Arial" w:hAnsi="Arial" w:cs="Arial"/>
          <w:b/>
        </w:rPr>
        <w:t>s</w:t>
      </w:r>
      <w:r w:rsidR="00A24D7B">
        <w:rPr>
          <w:rFonts w:ascii="Arial" w:hAnsi="Arial" w:cs="Arial"/>
        </w:rPr>
        <w:t xml:space="preserve"> con titulación del Incoder contemplados en la </w:t>
      </w:r>
      <w:r w:rsidR="00A24D7B" w:rsidRPr="00A24D7B">
        <w:rPr>
          <w:rFonts w:ascii="Arial" w:hAnsi="Arial" w:cs="Arial"/>
          <w:b/>
        </w:rPr>
        <w:t>Tabla 7</w:t>
      </w:r>
      <w:r w:rsidR="00501394">
        <w:rPr>
          <w:rFonts w:ascii="Arial" w:hAnsi="Arial" w:cs="Arial"/>
        </w:rPr>
        <w:t>. Considerar también el contacto con</w:t>
      </w:r>
      <w:r w:rsidR="00A24D7B">
        <w:rPr>
          <w:rFonts w:ascii="Arial" w:hAnsi="Arial" w:cs="Arial"/>
        </w:rPr>
        <w:t xml:space="preserve"> </w:t>
      </w:r>
      <w:r w:rsidR="009844A1">
        <w:rPr>
          <w:rFonts w:ascii="Arial" w:hAnsi="Arial" w:cs="Arial"/>
        </w:rPr>
        <w:t>aquellos Consejos Comunitarios en</w:t>
      </w:r>
      <w:r w:rsidR="00A24D7B">
        <w:rPr>
          <w:rFonts w:ascii="Arial" w:hAnsi="Arial" w:cs="Arial"/>
        </w:rPr>
        <w:t xml:space="preserve"> proceso de constitución</w:t>
      </w:r>
      <w:r w:rsidR="00501394">
        <w:rPr>
          <w:rFonts w:ascii="Arial" w:hAnsi="Arial" w:cs="Arial"/>
        </w:rPr>
        <w:t xml:space="preserve">, que aunque no </w:t>
      </w:r>
      <w:r w:rsidR="009844A1">
        <w:rPr>
          <w:rFonts w:ascii="Arial" w:hAnsi="Arial" w:cs="Arial"/>
        </w:rPr>
        <w:t>cuenten con</w:t>
      </w:r>
      <w:r w:rsidR="00501394">
        <w:rPr>
          <w:rFonts w:ascii="Arial" w:hAnsi="Arial" w:cs="Arial"/>
        </w:rPr>
        <w:t xml:space="preserve"> titulación</w:t>
      </w:r>
      <w:r w:rsidR="009844A1">
        <w:rPr>
          <w:rFonts w:ascii="Arial" w:hAnsi="Arial" w:cs="Arial"/>
        </w:rPr>
        <w:t xml:space="preserve"> del Incoder,</w:t>
      </w:r>
      <w:r w:rsidR="00501394">
        <w:rPr>
          <w:rFonts w:ascii="Arial" w:hAnsi="Arial" w:cs="Arial"/>
        </w:rPr>
        <w:t xml:space="preserve"> operan como organización comunitaria</w:t>
      </w:r>
      <w:r w:rsidR="009844A1">
        <w:rPr>
          <w:rFonts w:ascii="Arial" w:hAnsi="Arial" w:cs="Arial"/>
        </w:rPr>
        <w:t xml:space="preserve"> y por lo tanto pueden tener documentos relacionados con los derechos humanos</w:t>
      </w:r>
      <w:r w:rsidR="00A24D7B">
        <w:rPr>
          <w:rFonts w:ascii="Arial" w:hAnsi="Arial" w:cs="Arial"/>
        </w:rPr>
        <w:t>.</w:t>
      </w:r>
    </w:p>
    <w:p w:rsidR="00A24D7B" w:rsidRDefault="00501394" w:rsidP="00501394">
      <w:pPr>
        <w:autoSpaceDE w:val="0"/>
        <w:autoSpaceDN w:val="0"/>
        <w:adjustRightInd w:val="0"/>
        <w:spacing w:after="0" w:line="360" w:lineRule="auto"/>
        <w:jc w:val="both"/>
        <w:rPr>
          <w:rFonts w:ascii="Arial" w:hAnsi="Arial" w:cs="Arial"/>
        </w:rPr>
      </w:pPr>
      <w:r>
        <w:rPr>
          <w:rFonts w:ascii="Arial" w:hAnsi="Arial" w:cs="Arial"/>
        </w:rPr>
        <w:t>La persona a contactar es el</w:t>
      </w:r>
      <w:r w:rsidR="00A24D7B" w:rsidRPr="008E5A00">
        <w:rPr>
          <w:rFonts w:ascii="Arial" w:hAnsi="Arial" w:cs="Arial"/>
        </w:rPr>
        <w:t xml:space="preserve"> </w:t>
      </w:r>
      <w:r w:rsidR="00A24D7B" w:rsidRPr="00501394">
        <w:rPr>
          <w:rFonts w:ascii="Arial" w:hAnsi="Arial" w:cs="Arial"/>
          <w:b/>
        </w:rPr>
        <w:t>Representante Legal del Consejo Comunitario</w:t>
      </w:r>
      <w:r w:rsidR="00C25B3C">
        <w:rPr>
          <w:rFonts w:ascii="Arial" w:hAnsi="Arial" w:cs="Arial"/>
          <w:b/>
        </w:rPr>
        <w:t>,</w:t>
      </w:r>
      <w:r w:rsidR="00A24D7B" w:rsidRPr="008E5A00">
        <w:rPr>
          <w:rFonts w:ascii="Arial" w:hAnsi="Arial" w:cs="Arial"/>
        </w:rPr>
        <w:t xml:space="preserve"> de acuerdo con</w:t>
      </w:r>
      <w:r w:rsidR="00C25B3C">
        <w:rPr>
          <w:rFonts w:ascii="Arial" w:hAnsi="Arial" w:cs="Arial"/>
        </w:rPr>
        <w:t xml:space="preserve"> el </w:t>
      </w:r>
      <w:r w:rsidR="00A24D7B" w:rsidRPr="008E5A00">
        <w:rPr>
          <w:rFonts w:ascii="Arial" w:hAnsi="Arial" w:cs="Arial"/>
        </w:rPr>
        <w:t xml:space="preserve">artículo 12 del Decreto 1745 de 1995 </w:t>
      </w:r>
      <w:r w:rsidR="00C25B3C">
        <w:rPr>
          <w:rFonts w:ascii="Arial" w:hAnsi="Arial" w:cs="Arial"/>
        </w:rPr>
        <w:t xml:space="preserve">es quien </w:t>
      </w:r>
      <w:r w:rsidR="00A24D7B" w:rsidRPr="008E5A00">
        <w:rPr>
          <w:rFonts w:ascii="Arial" w:hAnsi="Arial" w:cs="Arial"/>
        </w:rPr>
        <w:t>se encarga de hacer la representación de la comunidad en cuanto a su calidad de persona jurídica y demás representaciones legales en cuanto a celebración de contratos o convenios previa aprobación de la Junta del Consejo Comunitario.</w:t>
      </w:r>
    </w:p>
    <w:p w:rsidR="00501394" w:rsidRDefault="00501394" w:rsidP="00501394">
      <w:pPr>
        <w:autoSpaceDE w:val="0"/>
        <w:autoSpaceDN w:val="0"/>
        <w:adjustRightInd w:val="0"/>
        <w:spacing w:after="0" w:line="360" w:lineRule="auto"/>
        <w:jc w:val="both"/>
        <w:rPr>
          <w:rFonts w:ascii="Arial" w:hAnsi="Arial" w:cs="Arial"/>
        </w:rPr>
      </w:pPr>
    </w:p>
    <w:p w:rsidR="00A24D7B" w:rsidRDefault="00501394" w:rsidP="00501394">
      <w:pPr>
        <w:autoSpaceDE w:val="0"/>
        <w:autoSpaceDN w:val="0"/>
        <w:adjustRightInd w:val="0"/>
        <w:spacing w:after="0" w:line="360" w:lineRule="auto"/>
        <w:jc w:val="both"/>
        <w:rPr>
          <w:rFonts w:ascii="Arial" w:hAnsi="Arial" w:cs="Arial"/>
        </w:rPr>
      </w:pPr>
      <w:r>
        <w:rPr>
          <w:rFonts w:ascii="Arial" w:hAnsi="Arial" w:cs="Arial"/>
        </w:rPr>
        <w:t>L</w:t>
      </w:r>
      <w:r w:rsidR="00A24D7B">
        <w:rPr>
          <w:rFonts w:ascii="Arial" w:hAnsi="Arial" w:cs="Arial"/>
        </w:rPr>
        <w:t xml:space="preserve">a junta del consejo comunitario </w:t>
      </w:r>
      <w:r>
        <w:rPr>
          <w:rFonts w:ascii="Arial" w:hAnsi="Arial" w:cs="Arial"/>
        </w:rPr>
        <w:t>tiene entre sus funciones:</w:t>
      </w:r>
    </w:p>
    <w:p w:rsidR="00A24D7B" w:rsidRDefault="00A24D7B" w:rsidP="00501394">
      <w:pPr>
        <w:autoSpaceDE w:val="0"/>
        <w:autoSpaceDN w:val="0"/>
        <w:adjustRightInd w:val="0"/>
        <w:spacing w:after="0" w:line="360" w:lineRule="auto"/>
        <w:jc w:val="both"/>
        <w:rPr>
          <w:rFonts w:ascii="Arial" w:hAnsi="Arial" w:cs="Arial"/>
        </w:rPr>
      </w:pPr>
    </w:p>
    <w:p w:rsidR="00A24D7B" w:rsidRPr="00796525" w:rsidRDefault="00A24D7B" w:rsidP="00B9119D">
      <w:pPr>
        <w:numPr>
          <w:ilvl w:val="0"/>
          <w:numId w:val="54"/>
        </w:numPr>
        <w:spacing w:after="160" w:line="360" w:lineRule="auto"/>
        <w:ind w:left="206" w:hanging="248"/>
        <w:contextualSpacing/>
        <w:jc w:val="both"/>
        <w:rPr>
          <w:rFonts w:ascii="Arial" w:hAnsi="Arial" w:cs="Arial"/>
        </w:rPr>
      </w:pPr>
      <w:r w:rsidRPr="00501394">
        <w:rPr>
          <w:rFonts w:ascii="Arial" w:hAnsi="Arial" w:cs="Arial"/>
          <w:b/>
        </w:rPr>
        <w:t>Crear y conservar el archivo de la comunidad</w:t>
      </w:r>
      <w:r w:rsidRPr="00796525">
        <w:rPr>
          <w:rFonts w:ascii="Arial" w:hAnsi="Arial" w:cs="Arial"/>
        </w:rPr>
        <w:t xml:space="preserve">, llevar libros de actas, cuentas y de registro de las áreas asignadas y los cambios que al respecto se realicen; y hacer entrega de esta información a la siguiente Junta del Consejo Comunitario al finalizar su período. </w:t>
      </w:r>
    </w:p>
    <w:p w:rsidR="00A24D7B" w:rsidRPr="00796525" w:rsidRDefault="00A24D7B" w:rsidP="00B9119D">
      <w:pPr>
        <w:numPr>
          <w:ilvl w:val="0"/>
          <w:numId w:val="54"/>
        </w:numPr>
        <w:spacing w:after="160" w:line="360" w:lineRule="auto"/>
        <w:ind w:left="206" w:hanging="248"/>
        <w:contextualSpacing/>
        <w:jc w:val="both"/>
        <w:rPr>
          <w:rFonts w:ascii="Arial" w:hAnsi="Arial" w:cs="Arial"/>
        </w:rPr>
      </w:pPr>
      <w:r w:rsidRPr="00DA6D03">
        <w:rPr>
          <w:rFonts w:ascii="Arial" w:hAnsi="Arial" w:cs="Arial"/>
          <w:b/>
        </w:rPr>
        <w:t>Presentar, concertar, ejecutar y hacer seguimiento a proyectos y programas</w:t>
      </w:r>
      <w:r w:rsidRPr="00796525">
        <w:rPr>
          <w:rFonts w:ascii="Arial" w:hAnsi="Arial" w:cs="Arial"/>
        </w:rPr>
        <w:t xml:space="preserve"> con entidades públicas y privadas para el desarrollo económico, social y cultural de su comunidad. </w:t>
      </w:r>
    </w:p>
    <w:p w:rsidR="00A24D7B" w:rsidRDefault="00A24D7B" w:rsidP="00501394">
      <w:pPr>
        <w:autoSpaceDE w:val="0"/>
        <w:autoSpaceDN w:val="0"/>
        <w:adjustRightInd w:val="0"/>
        <w:spacing w:after="0" w:line="360" w:lineRule="auto"/>
        <w:jc w:val="both"/>
        <w:rPr>
          <w:rFonts w:ascii="Arial" w:hAnsi="Arial" w:cs="Arial"/>
        </w:rPr>
      </w:pPr>
    </w:p>
    <w:p w:rsidR="00A24D7B" w:rsidRPr="00DA6D03" w:rsidRDefault="00DA6D03" w:rsidP="0058732A">
      <w:pPr>
        <w:spacing w:line="360" w:lineRule="auto"/>
        <w:jc w:val="both"/>
        <w:rPr>
          <w:rFonts w:ascii="Arial" w:hAnsi="Arial" w:cs="Arial"/>
        </w:rPr>
      </w:pPr>
      <w:r w:rsidRPr="00DA6D03">
        <w:rPr>
          <w:rFonts w:ascii="Arial" w:hAnsi="Arial" w:cs="Arial"/>
        </w:rPr>
        <w:t>1.2 Establecer contacto con las</w:t>
      </w:r>
      <w:r>
        <w:rPr>
          <w:rFonts w:ascii="Arial" w:hAnsi="Arial" w:cs="Arial"/>
          <w:b/>
        </w:rPr>
        <w:t xml:space="preserve"> </w:t>
      </w:r>
      <w:r w:rsidR="00A24D7B" w:rsidRPr="00796525">
        <w:rPr>
          <w:rFonts w:ascii="Arial" w:hAnsi="Arial" w:cs="Arial"/>
          <w:b/>
        </w:rPr>
        <w:t>Organizaciones de base</w:t>
      </w:r>
      <w:r w:rsidR="00A24D7B">
        <w:rPr>
          <w:rFonts w:ascii="Arial" w:hAnsi="Arial" w:cs="Arial"/>
        </w:rPr>
        <w:t xml:space="preserve"> </w:t>
      </w:r>
      <w:r>
        <w:rPr>
          <w:rFonts w:ascii="Arial" w:hAnsi="Arial" w:cs="Arial"/>
        </w:rPr>
        <w:t xml:space="preserve">que </w:t>
      </w:r>
      <w:r w:rsidR="00A24D7B">
        <w:rPr>
          <w:rFonts w:ascii="Arial" w:hAnsi="Arial" w:cs="Arial"/>
        </w:rPr>
        <w:t xml:space="preserve">definidas de acuerdo al Decreto 3770 de </w:t>
      </w:r>
      <w:r>
        <w:rPr>
          <w:rFonts w:ascii="Arial" w:hAnsi="Arial" w:cs="Arial"/>
        </w:rPr>
        <w:t xml:space="preserve">2008 son consideradas </w:t>
      </w:r>
      <w:r w:rsidR="00A24D7B">
        <w:rPr>
          <w:rFonts w:ascii="Arial" w:hAnsi="Arial" w:cs="Arial"/>
        </w:rPr>
        <w:t xml:space="preserve">como </w:t>
      </w:r>
      <w:r w:rsidR="00A24D7B" w:rsidRPr="0071502D">
        <w:rPr>
          <w:rFonts w:ascii="Arial" w:hAnsi="Arial" w:cs="Arial"/>
        </w:rPr>
        <w:t>asociaciones comunitarias integradas por personas de las Comunidades Negras, Afrocolo</w:t>
      </w:r>
      <w:r>
        <w:rPr>
          <w:rFonts w:ascii="Arial" w:hAnsi="Arial" w:cs="Arial"/>
        </w:rPr>
        <w:t>mbianas, Raizales o Palenqueras.</w:t>
      </w:r>
      <w:r w:rsidR="00A24D7B" w:rsidRPr="0071502D">
        <w:rPr>
          <w:rFonts w:ascii="Arial" w:hAnsi="Arial" w:cs="Arial"/>
        </w:rPr>
        <w:t xml:space="preserve"> </w:t>
      </w:r>
      <w:r>
        <w:rPr>
          <w:rFonts w:ascii="Arial" w:hAnsi="Arial" w:cs="Arial"/>
        </w:rPr>
        <w:t xml:space="preserve">Estas tienen </w:t>
      </w:r>
      <w:r w:rsidR="00A24D7B" w:rsidRPr="00DA6D03">
        <w:rPr>
          <w:rFonts w:ascii="Arial" w:hAnsi="Arial" w:cs="Arial"/>
        </w:rPr>
        <w:t xml:space="preserve">dentro de sus objetivos </w:t>
      </w:r>
      <w:r w:rsidR="00A24D7B" w:rsidRPr="00DA6D03">
        <w:rPr>
          <w:rFonts w:ascii="Arial" w:hAnsi="Arial" w:cs="Arial"/>
          <w:b/>
        </w:rPr>
        <w:t>reivindicar y promover los derechos humanos</w:t>
      </w:r>
      <w:r w:rsidR="00A24D7B" w:rsidRPr="00DA6D03">
        <w:rPr>
          <w:rFonts w:ascii="Arial" w:hAnsi="Arial" w:cs="Arial"/>
        </w:rPr>
        <w:t>, territoriales, sociales, económicos, culturales, ambientales y/o políticos de las Comunidades Negras, Afrocolombianas, Raizales o Palenquer</w:t>
      </w:r>
      <w:r>
        <w:rPr>
          <w:rFonts w:ascii="Arial" w:hAnsi="Arial" w:cs="Arial"/>
        </w:rPr>
        <w:t>as, desde la perspectiva étnica.</w:t>
      </w:r>
    </w:p>
    <w:p w:rsidR="00A24D7B" w:rsidRDefault="00DA6D03" w:rsidP="0058732A">
      <w:pPr>
        <w:autoSpaceDE w:val="0"/>
        <w:autoSpaceDN w:val="0"/>
        <w:adjustRightInd w:val="0"/>
        <w:spacing w:before="240" w:after="0" w:line="360" w:lineRule="auto"/>
        <w:jc w:val="both"/>
        <w:rPr>
          <w:rFonts w:ascii="Arial" w:hAnsi="Arial" w:cs="Arial"/>
        </w:rPr>
      </w:pPr>
      <w:r w:rsidRPr="00DA6D03">
        <w:rPr>
          <w:rFonts w:ascii="Arial" w:hAnsi="Arial" w:cs="Arial"/>
        </w:rPr>
        <w:lastRenderedPageBreak/>
        <w:t>1.3. Establecer contacto con las</w:t>
      </w:r>
      <w:r>
        <w:rPr>
          <w:rFonts w:ascii="Arial" w:hAnsi="Arial" w:cs="Arial"/>
          <w:b/>
        </w:rPr>
        <w:t xml:space="preserve"> </w:t>
      </w:r>
      <w:r w:rsidR="00A24D7B" w:rsidRPr="00641404">
        <w:rPr>
          <w:rFonts w:ascii="Arial" w:hAnsi="Arial" w:cs="Arial"/>
          <w:b/>
        </w:rPr>
        <w:t>Organizaciones de segundo nivel</w:t>
      </w:r>
      <w:r>
        <w:rPr>
          <w:rFonts w:ascii="Arial" w:hAnsi="Arial" w:cs="Arial"/>
          <w:b/>
        </w:rPr>
        <w:t xml:space="preserve">, </w:t>
      </w:r>
      <w:r w:rsidRPr="00561517">
        <w:rPr>
          <w:rFonts w:ascii="Arial" w:hAnsi="Arial" w:cs="Arial"/>
        </w:rPr>
        <w:t>d</w:t>
      </w:r>
      <w:r w:rsidR="00A24D7B" w:rsidRPr="00561517">
        <w:rPr>
          <w:rFonts w:ascii="Arial" w:hAnsi="Arial" w:cs="Arial"/>
        </w:rPr>
        <w:t>ad</w:t>
      </w:r>
      <w:r w:rsidR="00A24D7B">
        <w:rPr>
          <w:rFonts w:ascii="Arial" w:hAnsi="Arial" w:cs="Arial"/>
        </w:rPr>
        <w:t>o</w:t>
      </w:r>
      <w:r w:rsidR="00A24D7B" w:rsidRPr="00641404">
        <w:rPr>
          <w:rFonts w:ascii="Arial" w:hAnsi="Arial" w:cs="Arial"/>
        </w:rPr>
        <w:t xml:space="preserve"> </w:t>
      </w:r>
      <w:r w:rsidR="00A24D7B">
        <w:rPr>
          <w:rFonts w:ascii="Arial" w:hAnsi="Arial" w:cs="Arial"/>
        </w:rPr>
        <w:t>que</w:t>
      </w:r>
      <w:r w:rsidR="00A24D7B" w:rsidRPr="00641404">
        <w:rPr>
          <w:rFonts w:ascii="Arial" w:hAnsi="Arial" w:cs="Arial"/>
        </w:rPr>
        <w:t xml:space="preserve"> estas organi</w:t>
      </w:r>
      <w:r w:rsidR="00A24D7B">
        <w:rPr>
          <w:rFonts w:ascii="Arial" w:hAnsi="Arial" w:cs="Arial"/>
        </w:rPr>
        <w:t>zaciones asocian</w:t>
      </w:r>
      <w:r w:rsidR="00A24D7B" w:rsidRPr="00641404">
        <w:rPr>
          <w:rFonts w:ascii="Arial" w:hAnsi="Arial" w:cs="Arial"/>
        </w:rPr>
        <w:t xml:space="preserve"> </w:t>
      </w:r>
      <w:r w:rsidR="00A24D7B">
        <w:rPr>
          <w:rFonts w:ascii="Arial" w:hAnsi="Arial" w:cs="Arial"/>
        </w:rPr>
        <w:t>a varios</w:t>
      </w:r>
      <w:r w:rsidR="00A24D7B" w:rsidRPr="00641404">
        <w:rPr>
          <w:rFonts w:ascii="Arial" w:hAnsi="Arial" w:cs="Arial"/>
        </w:rPr>
        <w:t xml:space="preserve"> consejos comunitarios</w:t>
      </w:r>
      <w:r w:rsidR="00A24D7B">
        <w:rPr>
          <w:rFonts w:ascii="Arial" w:hAnsi="Arial" w:cs="Arial"/>
        </w:rPr>
        <w:t xml:space="preserve"> bajo la misma administración, las organizaciones de segundo nivel son estratégicas a la hora de minimizar esfuerzos y recursos. Contactar a una organización de segundo nivel puede servir para contactar a varios consejos comunitarios a la vez o para decidir cuáles podrían ser consultados sin tener que contactar a cada uno individualmente.</w:t>
      </w:r>
      <w:r w:rsidR="00561517">
        <w:rPr>
          <w:rFonts w:ascii="Arial" w:hAnsi="Arial" w:cs="Arial"/>
        </w:rPr>
        <w:t xml:space="preserve"> Ver </w:t>
      </w:r>
      <w:r w:rsidR="00561517" w:rsidRPr="00472F48">
        <w:rPr>
          <w:rFonts w:ascii="Arial" w:hAnsi="Arial" w:cs="Arial"/>
        </w:rPr>
        <w:t>cuadro</w:t>
      </w:r>
      <w:r w:rsidR="00472F48">
        <w:rPr>
          <w:rFonts w:ascii="Arial" w:hAnsi="Arial" w:cs="Arial"/>
        </w:rPr>
        <w:t xml:space="preserve"> 7</w:t>
      </w:r>
      <w:r w:rsidR="00561517">
        <w:rPr>
          <w:rFonts w:ascii="Arial" w:hAnsi="Arial" w:cs="Arial"/>
        </w:rPr>
        <w:t xml:space="preserve"> </w:t>
      </w:r>
      <w:r w:rsidR="00472F48">
        <w:rPr>
          <w:rFonts w:ascii="Arial" w:hAnsi="Arial" w:cs="Arial"/>
        </w:rPr>
        <w:t>(págs.</w:t>
      </w:r>
      <w:r w:rsidR="00561517">
        <w:rPr>
          <w:rFonts w:ascii="Arial" w:hAnsi="Arial" w:cs="Arial"/>
        </w:rPr>
        <w:t xml:space="preserve"> 51</w:t>
      </w:r>
      <w:r w:rsidR="00472F48">
        <w:rPr>
          <w:rFonts w:ascii="Arial" w:hAnsi="Arial" w:cs="Arial"/>
        </w:rPr>
        <w:t>-52)</w:t>
      </w:r>
    </w:p>
    <w:p w:rsidR="004D51A9" w:rsidRDefault="004D51A9" w:rsidP="004D51A9">
      <w:pPr>
        <w:spacing w:line="360" w:lineRule="auto"/>
        <w:jc w:val="both"/>
        <w:rPr>
          <w:rFonts w:ascii="Arial" w:hAnsi="Arial" w:cs="Arial"/>
          <w:b/>
          <w:u w:val="words"/>
        </w:rPr>
      </w:pPr>
    </w:p>
    <w:p w:rsidR="00BB3181" w:rsidRPr="0017551F" w:rsidRDefault="0017551F" w:rsidP="0017551F">
      <w:pPr>
        <w:spacing w:line="360" w:lineRule="auto"/>
        <w:jc w:val="both"/>
        <w:rPr>
          <w:rFonts w:ascii="Arial" w:hAnsi="Arial" w:cs="Arial"/>
          <w:b/>
        </w:rPr>
      </w:pPr>
      <w:r>
        <w:rPr>
          <w:rFonts w:ascii="Arial" w:hAnsi="Arial" w:cs="Arial"/>
          <w:b/>
        </w:rPr>
        <w:t xml:space="preserve">2. </w:t>
      </w:r>
      <w:r w:rsidR="00BB3181" w:rsidRPr="0017551F">
        <w:rPr>
          <w:rFonts w:ascii="Arial" w:hAnsi="Arial" w:cs="Arial"/>
          <w:b/>
        </w:rPr>
        <w:t>Las entidades del Estado</w:t>
      </w:r>
      <w:r w:rsidR="00BB3181" w:rsidRPr="0017551F">
        <w:rPr>
          <w:rFonts w:ascii="Arial" w:hAnsi="Arial" w:cs="Arial"/>
        </w:rPr>
        <w:t xml:space="preserve"> que tienen en su poder documentos de las comunidades Negras, Afrocolo</w:t>
      </w:r>
      <w:r w:rsidR="004D51A9" w:rsidRPr="0017551F">
        <w:rPr>
          <w:rFonts w:ascii="Arial" w:hAnsi="Arial" w:cs="Arial"/>
        </w:rPr>
        <w:t xml:space="preserve">mbianas, Raizales y Palenqueras. Una gran cantidad de los documentos que dan cuenta de las violaciones a los derechos humanos de las comunidades negras, afrocolombianas, raizales y palenqueras reposan en las entidades del Estado debido a las funciones que estas desempeñan en cuanto al trámite de peticiones, denuncias, casos judiciales, relacionados con las violaciones de que fueron víctimas. Las más relevantes son la </w:t>
      </w:r>
      <w:r w:rsidR="004D51A9" w:rsidRPr="0017551F">
        <w:rPr>
          <w:rFonts w:ascii="Arial" w:hAnsi="Arial" w:cs="Arial"/>
          <w:b/>
        </w:rPr>
        <w:t>Fiscalía, la Defensoría, la Procuraduría, las Personerías, las Alcaldías, la Policía Nacional</w:t>
      </w:r>
      <w:r w:rsidR="00C25B3C">
        <w:rPr>
          <w:rFonts w:ascii="Arial" w:hAnsi="Arial" w:cs="Arial"/>
          <w:b/>
        </w:rPr>
        <w:t>, el Incoder</w:t>
      </w:r>
      <w:r w:rsidR="004D51A9" w:rsidRPr="0017551F">
        <w:rPr>
          <w:rFonts w:ascii="Arial" w:hAnsi="Arial" w:cs="Arial"/>
          <w:b/>
        </w:rPr>
        <w:t xml:space="preserve">. </w:t>
      </w:r>
    </w:p>
    <w:p w:rsidR="004D51A9" w:rsidRDefault="0017551F" w:rsidP="0002213F">
      <w:pPr>
        <w:spacing w:line="360" w:lineRule="auto"/>
        <w:rPr>
          <w:rFonts w:ascii="Arial" w:hAnsi="Arial" w:cs="Arial"/>
        </w:rPr>
      </w:pPr>
      <w:r>
        <w:rPr>
          <w:rFonts w:ascii="Arial" w:hAnsi="Arial" w:cs="Arial"/>
        </w:rPr>
        <w:t>El Ministerio de Relaciones Exteriores se encarga del trámite de los casos que se denuncian en las organizaciones internacionales.</w:t>
      </w:r>
    </w:p>
    <w:p w:rsidR="00A24D7B" w:rsidRDefault="0096413A" w:rsidP="00501394">
      <w:pPr>
        <w:autoSpaceDE w:val="0"/>
        <w:autoSpaceDN w:val="0"/>
        <w:adjustRightInd w:val="0"/>
        <w:spacing w:before="240" w:after="0" w:line="360" w:lineRule="auto"/>
        <w:rPr>
          <w:rFonts w:ascii="Arial" w:hAnsi="Arial" w:cs="Arial"/>
        </w:rPr>
      </w:pPr>
      <w:r>
        <w:rPr>
          <w:rFonts w:ascii="Arial" w:hAnsi="Arial" w:cs="Arial"/>
        </w:rPr>
        <w:t xml:space="preserve">Las entidades del Estado Colombiano que podrían tener documentación acerca de las violaciones de derechos humanos en las comunidades negras, afrocolombianas, raizales y palenqueras son: </w:t>
      </w:r>
    </w:p>
    <w:p w:rsidR="0096413A" w:rsidRDefault="0096413A" w:rsidP="00B9119D">
      <w:pPr>
        <w:pStyle w:val="Prrafodelista"/>
        <w:numPr>
          <w:ilvl w:val="0"/>
          <w:numId w:val="66"/>
        </w:numPr>
        <w:autoSpaceDE w:val="0"/>
        <w:autoSpaceDN w:val="0"/>
        <w:adjustRightInd w:val="0"/>
        <w:spacing w:before="240" w:after="0" w:line="360" w:lineRule="auto"/>
        <w:rPr>
          <w:rFonts w:ascii="Arial" w:hAnsi="Arial" w:cs="Arial"/>
        </w:rPr>
      </w:pPr>
      <w:r w:rsidRPr="0096413A">
        <w:rPr>
          <w:rFonts w:ascii="Arial" w:hAnsi="Arial" w:cs="Arial"/>
        </w:rPr>
        <w:t>Dirección de Asuntos para comunidades negras, afrocolombianas, raizales y palenqueras</w:t>
      </w:r>
    </w:p>
    <w:p w:rsidR="0096413A" w:rsidRDefault="0096413A"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 xml:space="preserve">Programa Presidencial de </w:t>
      </w:r>
      <w:r w:rsidR="006104B5">
        <w:rPr>
          <w:rFonts w:ascii="Arial" w:hAnsi="Arial" w:cs="Arial"/>
        </w:rPr>
        <w:t>Derechos Humanos y Derecho Internacional Humanitario</w:t>
      </w:r>
    </w:p>
    <w:p w:rsidR="006104B5" w:rsidRDefault="006104B5"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 xml:space="preserve">Programa Presidencial para la formulación de estrategias y acciones para el desarrollo de la población </w:t>
      </w:r>
      <w:r w:rsidR="00535E5B">
        <w:rPr>
          <w:rFonts w:ascii="Arial" w:hAnsi="Arial" w:cs="Arial"/>
        </w:rPr>
        <w:t>Afrocolombiana, Negra, Palenquera y Raizal</w:t>
      </w:r>
    </w:p>
    <w:p w:rsidR="00535E5B" w:rsidRDefault="005D5771"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Plan Integral de Reparaciones Colectivas a las v</w:t>
      </w:r>
      <w:r w:rsidR="001A36C4">
        <w:rPr>
          <w:rFonts w:ascii="Arial" w:hAnsi="Arial" w:cs="Arial"/>
        </w:rPr>
        <w:t>íctimas de la población</w:t>
      </w:r>
      <w:r>
        <w:rPr>
          <w:rFonts w:ascii="Arial" w:hAnsi="Arial" w:cs="Arial"/>
        </w:rPr>
        <w:t xml:space="preserve"> negra, afrocolombiana, raizal y palenquera</w:t>
      </w:r>
    </w:p>
    <w:p w:rsidR="005D5771" w:rsidRDefault="005D5771"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 xml:space="preserve">Dirección de Asuntos Étnicos de </w:t>
      </w:r>
      <w:r w:rsidRPr="005D5771">
        <w:rPr>
          <w:rFonts w:ascii="Arial" w:hAnsi="Arial" w:cs="Arial"/>
        </w:rPr>
        <w:t>Unidad Administrativa Especial de Gestión de Restitución de Tierras Despojadas</w:t>
      </w:r>
    </w:p>
    <w:p w:rsidR="005D5771" w:rsidRDefault="001A36C4"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Procuraduría General de la Nación</w:t>
      </w:r>
    </w:p>
    <w:p w:rsidR="001A36C4" w:rsidRDefault="001A36C4"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t>Defensoría del Pueblo</w:t>
      </w:r>
    </w:p>
    <w:p w:rsidR="001A36C4" w:rsidRDefault="001A36C4"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rPr>
        <w:lastRenderedPageBreak/>
        <w:t xml:space="preserve">Sistema Nacional de Atención y Reparación </w:t>
      </w:r>
      <w:r w:rsidR="00A6592B">
        <w:rPr>
          <w:rFonts w:ascii="Arial" w:hAnsi="Arial" w:cs="Arial"/>
        </w:rPr>
        <w:t>Integral a las Víctimas (SNARIV)</w:t>
      </w:r>
    </w:p>
    <w:p w:rsidR="00A6592B" w:rsidRPr="00FF2F61" w:rsidRDefault="00A6592B" w:rsidP="00B9119D">
      <w:pPr>
        <w:pStyle w:val="Prrafodelista"/>
        <w:numPr>
          <w:ilvl w:val="0"/>
          <w:numId w:val="66"/>
        </w:numPr>
        <w:autoSpaceDE w:val="0"/>
        <w:autoSpaceDN w:val="0"/>
        <w:adjustRightInd w:val="0"/>
        <w:spacing w:before="240" w:after="0" w:line="360" w:lineRule="auto"/>
        <w:rPr>
          <w:rFonts w:ascii="Arial" w:hAnsi="Arial" w:cs="Arial"/>
        </w:rPr>
      </w:pPr>
      <w:r>
        <w:rPr>
          <w:rFonts w:ascii="Arial" w:hAnsi="Arial" w:cs="Arial"/>
          <w:color w:val="000000"/>
          <w:sz w:val="21"/>
          <w:szCs w:val="21"/>
          <w:shd w:val="clear" w:color="auto" w:fill="FFFFFF"/>
        </w:rPr>
        <w:t xml:space="preserve">Dirección Técnica de Asuntos Étnicos - Coordinación Comunidades Negras, Afrocolombianas, </w:t>
      </w:r>
      <w:r w:rsidRPr="00A6592B">
        <w:rPr>
          <w:rFonts w:ascii="Arial" w:hAnsi="Arial" w:cs="Arial"/>
          <w:color w:val="000000"/>
          <w:sz w:val="21"/>
          <w:szCs w:val="21"/>
          <w:shd w:val="clear" w:color="auto" w:fill="FFFFFF"/>
        </w:rPr>
        <w:t>Unidad Administrativa Especial para la Reparación Integral a Víctimas</w:t>
      </w:r>
    </w:p>
    <w:p w:rsidR="00FF2F61" w:rsidRPr="0096413A" w:rsidRDefault="00FF2F61" w:rsidP="00B9119D">
      <w:pPr>
        <w:pStyle w:val="Prrafodelista"/>
        <w:numPr>
          <w:ilvl w:val="0"/>
          <w:numId w:val="66"/>
        </w:numPr>
        <w:autoSpaceDE w:val="0"/>
        <w:autoSpaceDN w:val="0"/>
        <w:adjustRightInd w:val="0"/>
        <w:spacing w:before="240" w:after="0" w:line="360" w:lineRule="auto"/>
        <w:rPr>
          <w:rFonts w:ascii="Arial" w:hAnsi="Arial" w:cs="Arial"/>
        </w:rPr>
      </w:pPr>
      <w:r w:rsidRPr="00FF2F61">
        <w:rPr>
          <w:rFonts w:ascii="Arial" w:hAnsi="Arial" w:cs="Arial"/>
        </w:rPr>
        <w:t>Mesas de Participación de Víctimas</w:t>
      </w:r>
    </w:p>
    <w:p w:rsidR="0096413A" w:rsidRDefault="0096413A" w:rsidP="00501394">
      <w:pPr>
        <w:autoSpaceDE w:val="0"/>
        <w:autoSpaceDN w:val="0"/>
        <w:adjustRightInd w:val="0"/>
        <w:spacing w:before="240" w:after="0" w:line="360" w:lineRule="auto"/>
        <w:rPr>
          <w:rFonts w:ascii="Arial" w:hAnsi="Arial" w:cs="Arial"/>
          <w:b/>
        </w:rPr>
      </w:pPr>
    </w:p>
    <w:p w:rsidR="00E16EDF" w:rsidRDefault="00840939" w:rsidP="00E16EDF">
      <w:pPr>
        <w:autoSpaceDE w:val="0"/>
        <w:autoSpaceDN w:val="0"/>
        <w:adjustRightInd w:val="0"/>
        <w:spacing w:after="0" w:line="360" w:lineRule="auto"/>
        <w:jc w:val="both"/>
        <w:rPr>
          <w:rFonts w:ascii="Arial" w:hAnsi="Arial" w:cs="Arial"/>
        </w:rPr>
      </w:pPr>
      <w:r w:rsidRPr="00840939">
        <w:rPr>
          <w:rFonts w:ascii="Arial" w:hAnsi="Arial" w:cs="Arial"/>
        </w:rPr>
        <w:t>También</w:t>
      </w:r>
      <w:r>
        <w:rPr>
          <w:rFonts w:ascii="Arial" w:hAnsi="Arial" w:cs="Arial"/>
        </w:rPr>
        <w:t xml:space="preserve"> como estrategia se</w:t>
      </w:r>
      <w:r w:rsidR="00FF2F61">
        <w:rPr>
          <w:rFonts w:ascii="Arial" w:hAnsi="Arial" w:cs="Arial"/>
          <w:b/>
        </w:rPr>
        <w:t xml:space="preserve"> </w:t>
      </w:r>
      <w:r w:rsidRPr="00840939">
        <w:rPr>
          <w:rFonts w:ascii="Arial" w:hAnsi="Arial" w:cs="Arial"/>
        </w:rPr>
        <w:t>recomienda</w:t>
      </w:r>
      <w:r>
        <w:rPr>
          <w:rFonts w:ascii="Arial" w:hAnsi="Arial" w:cs="Arial"/>
          <w:b/>
        </w:rPr>
        <w:t xml:space="preserve"> priorizar el trabajo con los Consejos C</w:t>
      </w:r>
      <w:r w:rsidR="00A24D7B">
        <w:rPr>
          <w:rFonts w:ascii="Arial" w:hAnsi="Arial" w:cs="Arial"/>
          <w:b/>
        </w:rPr>
        <w:t>omunitarios del auto 005</w:t>
      </w:r>
      <w:r w:rsidR="00E16EDF" w:rsidRPr="00E16EDF">
        <w:rPr>
          <w:rFonts w:ascii="Arial" w:hAnsi="Arial" w:cs="Arial"/>
        </w:rPr>
        <w:t xml:space="preserve"> </w:t>
      </w:r>
      <w:r w:rsidR="00E16EDF" w:rsidRPr="00E16EDF">
        <w:rPr>
          <w:rFonts w:ascii="Arial" w:hAnsi="Arial" w:cs="Arial"/>
          <w:b/>
        </w:rPr>
        <w:t>de la honorable Corte Constitucional</w:t>
      </w:r>
      <w:r>
        <w:rPr>
          <w:rFonts w:ascii="Arial" w:hAnsi="Arial" w:cs="Arial"/>
        </w:rPr>
        <w:t xml:space="preserve">. </w:t>
      </w:r>
      <w:r w:rsidR="00A24D7B" w:rsidRPr="008A7CDF">
        <w:rPr>
          <w:rFonts w:ascii="Arial" w:hAnsi="Arial" w:cs="Arial"/>
        </w:rPr>
        <w:t>El auto 005 del 2009, para la protección de derechos fundamentales de la población afrodescendiente víctima del desplazamiento forzado</w:t>
      </w:r>
      <w:r w:rsidR="00E16EDF">
        <w:rPr>
          <w:rFonts w:ascii="Arial" w:hAnsi="Arial" w:cs="Arial"/>
        </w:rPr>
        <w:t>,</w:t>
      </w:r>
      <w:r w:rsidR="00A24D7B" w:rsidRPr="008A7CDF">
        <w:rPr>
          <w:rFonts w:ascii="Arial" w:hAnsi="Arial" w:cs="Arial"/>
        </w:rPr>
        <w:t xml:space="preserve"> hace </w:t>
      </w:r>
      <w:r w:rsidR="00E16EDF">
        <w:rPr>
          <w:rFonts w:ascii="Arial" w:hAnsi="Arial" w:cs="Arial"/>
        </w:rPr>
        <w:t>énfasis en la región pacífica</w:t>
      </w:r>
      <w:r w:rsidR="00A24D7B" w:rsidRPr="008A7CDF">
        <w:rPr>
          <w:rFonts w:ascii="Arial" w:hAnsi="Arial" w:cs="Arial"/>
        </w:rPr>
        <w:t xml:space="preserve"> y en particular en municipios donde haya presencia de consejos comunitarios. </w:t>
      </w:r>
      <w:r>
        <w:rPr>
          <w:rFonts w:ascii="Arial" w:hAnsi="Arial" w:cs="Arial"/>
        </w:rPr>
        <w:t xml:space="preserve">Ver </w:t>
      </w:r>
      <w:r w:rsidRPr="00840939">
        <w:rPr>
          <w:rFonts w:ascii="Arial" w:hAnsi="Arial" w:cs="Arial"/>
        </w:rPr>
        <w:t>Mapa 2</w:t>
      </w:r>
      <w:r>
        <w:rPr>
          <w:rFonts w:ascii="Arial" w:hAnsi="Arial" w:cs="Arial"/>
        </w:rPr>
        <w:t xml:space="preserve"> de la presente guía.</w:t>
      </w:r>
    </w:p>
    <w:p w:rsidR="00E16EDF" w:rsidRDefault="00E16EDF" w:rsidP="00E16EDF">
      <w:pPr>
        <w:autoSpaceDE w:val="0"/>
        <w:autoSpaceDN w:val="0"/>
        <w:adjustRightInd w:val="0"/>
        <w:spacing w:after="0" w:line="360" w:lineRule="auto"/>
        <w:jc w:val="both"/>
        <w:rPr>
          <w:rFonts w:ascii="Arial" w:hAnsi="Arial" w:cs="Arial"/>
        </w:rPr>
      </w:pPr>
    </w:p>
    <w:p w:rsidR="00E16EDF" w:rsidRDefault="00FF6A93" w:rsidP="00E16EDF">
      <w:pPr>
        <w:autoSpaceDE w:val="0"/>
        <w:autoSpaceDN w:val="0"/>
        <w:adjustRightInd w:val="0"/>
        <w:spacing w:after="0" w:line="360" w:lineRule="auto"/>
        <w:jc w:val="both"/>
        <w:rPr>
          <w:rFonts w:ascii="Arial" w:hAnsi="Arial" w:cs="Arial"/>
        </w:rPr>
      </w:pPr>
      <w:r>
        <w:rPr>
          <w:rFonts w:ascii="Arial" w:hAnsi="Arial" w:cs="Arial"/>
        </w:rPr>
        <w:t>Se</w:t>
      </w:r>
      <w:r w:rsidR="00E16EDF">
        <w:rPr>
          <w:rFonts w:ascii="Arial" w:hAnsi="Arial" w:cs="Arial"/>
        </w:rPr>
        <w:t xml:space="preserve"> </w:t>
      </w:r>
      <w:r>
        <w:rPr>
          <w:rFonts w:ascii="Arial" w:hAnsi="Arial" w:cs="Arial"/>
        </w:rPr>
        <w:t>recomienda también el trabajo con las</w:t>
      </w:r>
      <w:r w:rsidR="00E16EDF">
        <w:rPr>
          <w:rFonts w:ascii="Arial" w:hAnsi="Arial" w:cs="Arial"/>
        </w:rPr>
        <w:t xml:space="preserve"> organizaciones de </w:t>
      </w:r>
      <w:r>
        <w:rPr>
          <w:rFonts w:ascii="Arial" w:hAnsi="Arial" w:cs="Arial"/>
        </w:rPr>
        <w:t xml:space="preserve">alcance nacional mencionadas en la presente guía, a saber:  </w:t>
      </w:r>
    </w:p>
    <w:p w:rsidR="00FF6A93" w:rsidRPr="006571FF" w:rsidRDefault="00FF6A93" w:rsidP="00B9119D">
      <w:pPr>
        <w:pStyle w:val="NormalWeb"/>
        <w:numPr>
          <w:ilvl w:val="0"/>
          <w:numId w:val="19"/>
        </w:numPr>
        <w:shd w:val="clear" w:color="auto" w:fill="FFFFFF"/>
        <w:spacing w:line="360" w:lineRule="auto"/>
        <w:jc w:val="both"/>
        <w:rPr>
          <w:rFonts w:ascii="Arial" w:eastAsiaTheme="minorEastAsia" w:hAnsi="Arial" w:cs="Arial"/>
          <w:b/>
          <w:sz w:val="22"/>
          <w:szCs w:val="22"/>
        </w:rPr>
      </w:pPr>
      <w:r w:rsidRPr="006571FF">
        <w:rPr>
          <w:rFonts w:ascii="Arial" w:eastAsiaTheme="minorEastAsia" w:hAnsi="Arial" w:cs="Arial"/>
          <w:b/>
          <w:sz w:val="22"/>
          <w:szCs w:val="22"/>
        </w:rPr>
        <w:t xml:space="preserve">ANAFRO: </w:t>
      </w:r>
      <w:r w:rsidRPr="005C6A25">
        <w:rPr>
          <w:rFonts w:ascii="Arial" w:eastAsiaTheme="minorEastAsia" w:hAnsi="Arial" w:cs="Arial"/>
          <w:sz w:val="22"/>
          <w:szCs w:val="22"/>
        </w:rPr>
        <w:t>Autoridad Nacional Afrocolombiana, Negra, Palenquera y Raizal</w:t>
      </w:r>
    </w:p>
    <w:p w:rsidR="00FF6A93" w:rsidRPr="006571FF" w:rsidRDefault="00FF6A93" w:rsidP="00B9119D">
      <w:pPr>
        <w:pStyle w:val="NormalWeb"/>
        <w:numPr>
          <w:ilvl w:val="0"/>
          <w:numId w:val="19"/>
        </w:numPr>
        <w:shd w:val="clear" w:color="auto" w:fill="FFFFFF"/>
        <w:spacing w:line="360" w:lineRule="auto"/>
        <w:jc w:val="both"/>
        <w:rPr>
          <w:rFonts w:ascii="Arial" w:eastAsiaTheme="minorEastAsia" w:hAnsi="Arial" w:cs="Arial"/>
          <w:b/>
          <w:sz w:val="22"/>
          <w:szCs w:val="22"/>
        </w:rPr>
      </w:pPr>
      <w:r>
        <w:rPr>
          <w:rFonts w:ascii="Arial" w:eastAsiaTheme="minorEastAsia" w:hAnsi="Arial" w:cs="Arial"/>
          <w:b/>
          <w:sz w:val="22"/>
          <w:szCs w:val="22"/>
        </w:rPr>
        <w:t>A</w:t>
      </w:r>
      <w:r w:rsidRPr="006571FF">
        <w:rPr>
          <w:rFonts w:ascii="Arial" w:eastAsiaTheme="minorEastAsia" w:hAnsi="Arial" w:cs="Arial"/>
          <w:b/>
          <w:sz w:val="22"/>
          <w:szCs w:val="22"/>
        </w:rPr>
        <w:t>FRODES:</w:t>
      </w:r>
      <w:r w:rsidRPr="006571FF">
        <w:rPr>
          <w:rFonts w:ascii="Arial" w:eastAsiaTheme="minorEastAsia" w:hAnsi="Arial" w:cs="Arial"/>
          <w:sz w:val="22"/>
          <w:szCs w:val="22"/>
        </w:rPr>
        <w:t xml:space="preserve"> Asociación Nacional de Afrocolombianos Desplazados</w:t>
      </w:r>
    </w:p>
    <w:p w:rsidR="00FF6A93" w:rsidRPr="006571FF" w:rsidRDefault="00FF6A93" w:rsidP="00B9119D">
      <w:pPr>
        <w:pStyle w:val="NormalWeb"/>
        <w:numPr>
          <w:ilvl w:val="0"/>
          <w:numId w:val="19"/>
        </w:numPr>
        <w:shd w:val="clear" w:color="auto" w:fill="FFFFFF"/>
        <w:spacing w:line="360" w:lineRule="auto"/>
        <w:rPr>
          <w:rFonts w:ascii="Arial" w:eastAsiaTheme="minorEastAsia" w:hAnsi="Arial" w:cs="Arial"/>
          <w:b/>
          <w:sz w:val="22"/>
          <w:szCs w:val="22"/>
        </w:rPr>
      </w:pPr>
      <w:r w:rsidRPr="006571FF">
        <w:rPr>
          <w:rFonts w:ascii="Arial" w:eastAsiaTheme="minorEastAsia" w:hAnsi="Arial" w:cs="Arial"/>
          <w:b/>
          <w:sz w:val="22"/>
          <w:szCs w:val="22"/>
        </w:rPr>
        <w:t xml:space="preserve">C.N.O.A. </w:t>
      </w:r>
      <w:r w:rsidRPr="006571FF">
        <w:rPr>
          <w:rFonts w:ascii="Arial" w:eastAsiaTheme="minorEastAsia" w:hAnsi="Arial" w:cs="Arial"/>
          <w:sz w:val="22"/>
          <w:szCs w:val="22"/>
        </w:rPr>
        <w:t>La Conferencia Nacional de Organizaciones Afrocolombianas</w:t>
      </w:r>
    </w:p>
    <w:p w:rsidR="00FF6A93" w:rsidRPr="0071502D" w:rsidRDefault="00FF6A93" w:rsidP="00B9119D">
      <w:pPr>
        <w:pStyle w:val="NormalWeb"/>
        <w:numPr>
          <w:ilvl w:val="0"/>
          <w:numId w:val="19"/>
        </w:numPr>
        <w:shd w:val="clear" w:color="auto" w:fill="FFFFFF"/>
        <w:spacing w:line="360" w:lineRule="auto"/>
        <w:rPr>
          <w:rFonts w:ascii="Arial" w:eastAsiaTheme="minorEastAsia" w:hAnsi="Arial" w:cs="Arial"/>
          <w:sz w:val="22"/>
          <w:szCs w:val="22"/>
        </w:rPr>
      </w:pPr>
      <w:r w:rsidRPr="0071502D">
        <w:rPr>
          <w:rFonts w:ascii="Arial" w:eastAsiaTheme="minorEastAsia" w:hAnsi="Arial" w:cs="Arial"/>
          <w:b/>
          <w:sz w:val="22"/>
          <w:szCs w:val="22"/>
        </w:rPr>
        <w:t>Movimiento Nacional Cimarrón</w:t>
      </w:r>
    </w:p>
    <w:p w:rsidR="00FF6A93" w:rsidRPr="00EE4B77" w:rsidRDefault="00FF6A93" w:rsidP="00B9119D">
      <w:pPr>
        <w:pStyle w:val="NormalWeb"/>
        <w:numPr>
          <w:ilvl w:val="0"/>
          <w:numId w:val="19"/>
        </w:numPr>
        <w:shd w:val="clear" w:color="auto" w:fill="FFFFFF"/>
        <w:spacing w:line="360" w:lineRule="auto"/>
        <w:rPr>
          <w:rFonts w:ascii="Arial" w:eastAsiaTheme="minorEastAsia" w:hAnsi="Arial" w:cs="Arial"/>
          <w:b/>
          <w:sz w:val="22"/>
          <w:szCs w:val="22"/>
        </w:rPr>
      </w:pPr>
      <w:r w:rsidRPr="0071502D">
        <w:rPr>
          <w:rFonts w:ascii="Arial" w:eastAsiaTheme="minorEastAsia" w:hAnsi="Arial" w:cs="Arial"/>
          <w:b/>
          <w:sz w:val="22"/>
          <w:szCs w:val="22"/>
        </w:rPr>
        <w:t xml:space="preserve">PCN: </w:t>
      </w:r>
      <w:r w:rsidRPr="0071502D">
        <w:rPr>
          <w:rFonts w:ascii="Arial" w:eastAsiaTheme="minorEastAsia" w:hAnsi="Arial" w:cs="Arial"/>
          <w:sz w:val="22"/>
          <w:szCs w:val="22"/>
        </w:rPr>
        <w:t>Proceso de Comunidades Negras</w:t>
      </w:r>
    </w:p>
    <w:p w:rsidR="00EE4B77" w:rsidRPr="0071502D" w:rsidRDefault="00EE4B77" w:rsidP="00B9119D">
      <w:pPr>
        <w:pStyle w:val="NormalWeb"/>
        <w:numPr>
          <w:ilvl w:val="0"/>
          <w:numId w:val="19"/>
        </w:numPr>
        <w:shd w:val="clear" w:color="auto" w:fill="FFFFFF"/>
        <w:spacing w:line="360" w:lineRule="auto"/>
        <w:rPr>
          <w:rFonts w:ascii="Arial" w:eastAsiaTheme="minorEastAsia" w:hAnsi="Arial" w:cs="Arial"/>
          <w:b/>
          <w:sz w:val="22"/>
          <w:szCs w:val="22"/>
        </w:rPr>
      </w:pPr>
      <w:r>
        <w:rPr>
          <w:rFonts w:ascii="Arial" w:eastAsiaTheme="minorEastAsia" w:hAnsi="Arial" w:cs="Arial"/>
          <w:b/>
          <w:sz w:val="22"/>
          <w:szCs w:val="22"/>
        </w:rPr>
        <w:t>Mesa Nacional de Organizaciones Afrocolombianas</w:t>
      </w:r>
    </w:p>
    <w:p w:rsidR="00E16EDF" w:rsidRDefault="00EE4B77" w:rsidP="00E16EDF">
      <w:pPr>
        <w:autoSpaceDE w:val="0"/>
        <w:autoSpaceDN w:val="0"/>
        <w:adjustRightInd w:val="0"/>
        <w:spacing w:after="0" w:line="360" w:lineRule="auto"/>
        <w:jc w:val="both"/>
        <w:rPr>
          <w:rFonts w:ascii="Arial" w:hAnsi="Arial" w:cs="Arial"/>
        </w:rPr>
      </w:pPr>
      <w:r>
        <w:rPr>
          <w:rFonts w:ascii="Arial" w:hAnsi="Arial" w:cs="Arial"/>
        </w:rPr>
        <w:t xml:space="preserve">Estas seis organizaciones trabajan activamente con asuntos relacionados con </w:t>
      </w:r>
      <w:r w:rsidR="00E22FCE" w:rsidRPr="00E22FCE">
        <w:rPr>
          <w:rFonts w:ascii="Arial" w:hAnsi="Arial" w:cs="Arial"/>
        </w:rPr>
        <w:t>los derechos humanos de las comunidades negras, afrocolombianas, raizales y palenqueras</w:t>
      </w:r>
      <w:r>
        <w:rPr>
          <w:rFonts w:ascii="Arial" w:hAnsi="Arial" w:cs="Arial"/>
        </w:rPr>
        <w:t>.</w:t>
      </w:r>
      <w:r w:rsidR="00D105B9">
        <w:rPr>
          <w:rFonts w:ascii="Arial" w:hAnsi="Arial" w:cs="Arial"/>
        </w:rPr>
        <w:t xml:space="preserve"> Tanto ANAFRO como CNOA nos facilitaron sus bases de datos en las cuales hay listados de Consejos Comunitarios, Asociaciones y Fundaciones.</w:t>
      </w:r>
    </w:p>
    <w:p w:rsidR="002B6B3A" w:rsidRDefault="002B6B3A" w:rsidP="00E16EDF">
      <w:pPr>
        <w:autoSpaceDE w:val="0"/>
        <w:autoSpaceDN w:val="0"/>
        <w:adjustRightInd w:val="0"/>
        <w:spacing w:after="0" w:line="360" w:lineRule="auto"/>
        <w:jc w:val="both"/>
        <w:rPr>
          <w:rFonts w:ascii="Arial" w:hAnsi="Arial" w:cs="Arial"/>
        </w:rPr>
      </w:pPr>
    </w:p>
    <w:p w:rsidR="002B6B3A" w:rsidRPr="00476749" w:rsidRDefault="002B6B3A" w:rsidP="00CC016C">
      <w:pPr>
        <w:autoSpaceDE w:val="0"/>
        <w:autoSpaceDN w:val="0"/>
        <w:adjustRightInd w:val="0"/>
        <w:spacing w:after="0" w:line="240" w:lineRule="auto"/>
        <w:jc w:val="center"/>
        <w:rPr>
          <w:rFonts w:ascii="Arial" w:eastAsia="Times New Roman" w:hAnsi="Arial" w:cs="Arial"/>
          <w:b/>
          <w:color w:val="333333"/>
        </w:rPr>
      </w:pPr>
      <w:r w:rsidRPr="00476749">
        <w:rPr>
          <w:rFonts w:ascii="Arial" w:eastAsia="Times New Roman" w:hAnsi="Arial" w:cs="Arial"/>
          <w:b/>
          <w:color w:val="333333"/>
        </w:rPr>
        <w:t>Cuadro</w:t>
      </w:r>
      <w:r w:rsidR="00476749">
        <w:rPr>
          <w:rFonts w:ascii="Arial" w:eastAsia="Times New Roman" w:hAnsi="Arial" w:cs="Arial"/>
          <w:b/>
          <w:color w:val="333333"/>
        </w:rPr>
        <w:t xml:space="preserve"> 12</w:t>
      </w:r>
      <w:r w:rsidR="00CC016C" w:rsidRPr="00476749">
        <w:rPr>
          <w:rFonts w:ascii="Arial" w:eastAsia="Times New Roman" w:hAnsi="Arial" w:cs="Arial"/>
          <w:b/>
          <w:color w:val="333333"/>
        </w:rPr>
        <w:t>: Contactos de las Organizaciones de las comunidades negras, afrocolombianas, raizales y palenqueras de alcance nacional</w:t>
      </w:r>
    </w:p>
    <w:p w:rsidR="00CC016C" w:rsidRPr="00CC016C" w:rsidRDefault="00CC016C" w:rsidP="00CC016C">
      <w:pPr>
        <w:autoSpaceDE w:val="0"/>
        <w:autoSpaceDN w:val="0"/>
        <w:adjustRightInd w:val="0"/>
        <w:spacing w:after="0" w:line="240" w:lineRule="auto"/>
        <w:jc w:val="center"/>
        <w:rPr>
          <w:rFonts w:ascii="Arial" w:hAnsi="Arial" w:cs="Arial"/>
          <w:b/>
          <w:sz w:val="20"/>
          <w:szCs w:val="20"/>
        </w:rPr>
      </w:pPr>
    </w:p>
    <w:tbl>
      <w:tblPr>
        <w:tblStyle w:val="Tablaconcuadrcula"/>
        <w:tblW w:w="0" w:type="auto"/>
        <w:tblLook w:val="04A0" w:firstRow="1" w:lastRow="0" w:firstColumn="1" w:lastColumn="0" w:noHBand="0" w:noVBand="1"/>
      </w:tblPr>
      <w:tblGrid>
        <w:gridCol w:w="4602"/>
        <w:gridCol w:w="4602"/>
      </w:tblGrid>
      <w:tr w:rsidR="00EE4B77" w:rsidTr="00EE4B77">
        <w:tc>
          <w:tcPr>
            <w:tcW w:w="4602" w:type="dxa"/>
            <w:shd w:val="clear" w:color="auto" w:fill="92CDDC" w:themeFill="accent5" w:themeFillTint="99"/>
          </w:tcPr>
          <w:p w:rsidR="00EE4B77" w:rsidRPr="00EE4B77" w:rsidRDefault="00EE4B77" w:rsidP="00EE4B77">
            <w:pPr>
              <w:autoSpaceDE w:val="0"/>
              <w:autoSpaceDN w:val="0"/>
              <w:adjustRightInd w:val="0"/>
              <w:spacing w:line="360" w:lineRule="auto"/>
              <w:jc w:val="center"/>
              <w:rPr>
                <w:rFonts w:ascii="Arial" w:hAnsi="Arial" w:cs="Arial"/>
                <w:b/>
              </w:rPr>
            </w:pPr>
            <w:r w:rsidRPr="00EE4B77">
              <w:rPr>
                <w:rFonts w:ascii="Arial" w:hAnsi="Arial" w:cs="Arial"/>
                <w:b/>
              </w:rPr>
              <w:t>Organización</w:t>
            </w:r>
          </w:p>
        </w:tc>
        <w:tc>
          <w:tcPr>
            <w:tcW w:w="4602" w:type="dxa"/>
            <w:shd w:val="clear" w:color="auto" w:fill="92CDDC" w:themeFill="accent5" w:themeFillTint="99"/>
          </w:tcPr>
          <w:p w:rsidR="00EE4B77" w:rsidRPr="00EE4B77" w:rsidRDefault="00CC016C" w:rsidP="00CC016C">
            <w:pPr>
              <w:autoSpaceDE w:val="0"/>
              <w:autoSpaceDN w:val="0"/>
              <w:adjustRightInd w:val="0"/>
              <w:spacing w:line="360" w:lineRule="auto"/>
              <w:rPr>
                <w:rFonts w:ascii="Arial" w:hAnsi="Arial" w:cs="Arial"/>
                <w:b/>
              </w:rPr>
            </w:pPr>
            <w:r>
              <w:rPr>
                <w:rFonts w:ascii="Arial" w:hAnsi="Arial" w:cs="Arial"/>
                <w:b/>
              </w:rPr>
              <w:t>D</w:t>
            </w:r>
            <w:r w:rsidR="002B6B3A">
              <w:rPr>
                <w:rFonts w:ascii="Arial" w:hAnsi="Arial" w:cs="Arial"/>
                <w:b/>
              </w:rPr>
              <w:t>e interés para los DDHH y DIH</w:t>
            </w:r>
          </w:p>
        </w:tc>
      </w:tr>
      <w:tr w:rsidR="00EE4B77" w:rsidTr="00CC016C">
        <w:tc>
          <w:tcPr>
            <w:tcW w:w="4602" w:type="dxa"/>
            <w:shd w:val="clear" w:color="auto" w:fill="EEECE1" w:themeFill="background2"/>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t>ANAFRO</w:t>
            </w:r>
          </w:p>
        </w:tc>
        <w:tc>
          <w:tcPr>
            <w:tcW w:w="4602" w:type="dxa"/>
            <w:shd w:val="clear" w:color="auto" w:fill="EEECE1" w:themeFill="background2"/>
          </w:tcPr>
          <w:p w:rsidR="00EE4B77" w:rsidRDefault="00CC016C" w:rsidP="00E16EDF">
            <w:pPr>
              <w:autoSpaceDE w:val="0"/>
              <w:autoSpaceDN w:val="0"/>
              <w:adjustRightInd w:val="0"/>
              <w:spacing w:line="360" w:lineRule="auto"/>
              <w:jc w:val="both"/>
              <w:rPr>
                <w:rFonts w:ascii="Arial" w:hAnsi="Arial" w:cs="Arial"/>
              </w:rPr>
            </w:pPr>
            <w:r>
              <w:rPr>
                <w:rFonts w:ascii="Arial" w:hAnsi="Arial" w:cs="Arial"/>
              </w:rPr>
              <w:t xml:space="preserve">La </w:t>
            </w:r>
            <w:r w:rsidR="002B6B3A">
              <w:rPr>
                <w:rFonts w:ascii="Arial" w:hAnsi="Arial" w:cs="Arial"/>
              </w:rPr>
              <w:t>Comisión Permanente Humanitaria y de Derechos Humanos</w:t>
            </w:r>
          </w:p>
        </w:tc>
      </w:tr>
      <w:tr w:rsidR="00EE4B77" w:rsidTr="00EE4B77">
        <w:tc>
          <w:tcPr>
            <w:tcW w:w="4602" w:type="dxa"/>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t>AFRODES</w:t>
            </w:r>
          </w:p>
        </w:tc>
        <w:tc>
          <w:tcPr>
            <w:tcW w:w="4602" w:type="dxa"/>
          </w:tcPr>
          <w:p w:rsidR="00EE4B77" w:rsidRDefault="00CC016C" w:rsidP="00E16EDF">
            <w:pPr>
              <w:autoSpaceDE w:val="0"/>
              <w:autoSpaceDN w:val="0"/>
              <w:adjustRightInd w:val="0"/>
              <w:spacing w:line="360" w:lineRule="auto"/>
              <w:jc w:val="both"/>
              <w:rPr>
                <w:rFonts w:ascii="Arial" w:hAnsi="Arial" w:cs="Arial"/>
              </w:rPr>
            </w:pPr>
            <w:r>
              <w:rPr>
                <w:rFonts w:ascii="Arial" w:hAnsi="Arial" w:cs="Arial"/>
              </w:rPr>
              <w:t xml:space="preserve">El </w:t>
            </w:r>
            <w:r w:rsidR="002B6B3A">
              <w:rPr>
                <w:rFonts w:ascii="Arial" w:hAnsi="Arial" w:cs="Arial"/>
              </w:rPr>
              <w:t>Coordinador del eje temático DDHH y DIH</w:t>
            </w:r>
          </w:p>
        </w:tc>
      </w:tr>
      <w:tr w:rsidR="00EE4B77" w:rsidTr="00CC016C">
        <w:tc>
          <w:tcPr>
            <w:tcW w:w="4602" w:type="dxa"/>
            <w:shd w:val="clear" w:color="auto" w:fill="EEECE1" w:themeFill="background2"/>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t>CNOA</w:t>
            </w:r>
          </w:p>
        </w:tc>
        <w:tc>
          <w:tcPr>
            <w:tcW w:w="4602" w:type="dxa"/>
            <w:shd w:val="clear" w:color="auto" w:fill="EEECE1" w:themeFill="background2"/>
          </w:tcPr>
          <w:p w:rsidR="00EE4B77" w:rsidRDefault="002B6B3A" w:rsidP="00E16EDF">
            <w:pPr>
              <w:autoSpaceDE w:val="0"/>
              <w:autoSpaceDN w:val="0"/>
              <w:adjustRightInd w:val="0"/>
              <w:spacing w:line="360" w:lineRule="auto"/>
              <w:jc w:val="both"/>
              <w:rPr>
                <w:rFonts w:ascii="Arial" w:hAnsi="Arial" w:cs="Arial"/>
              </w:rPr>
            </w:pPr>
            <w:r>
              <w:rPr>
                <w:rFonts w:ascii="Arial" w:hAnsi="Arial" w:cs="Arial"/>
              </w:rPr>
              <w:t>E</w:t>
            </w:r>
            <w:r w:rsidR="00CC016C">
              <w:rPr>
                <w:rFonts w:ascii="Arial" w:hAnsi="Arial" w:cs="Arial"/>
              </w:rPr>
              <w:t>l e</w:t>
            </w:r>
            <w:r>
              <w:rPr>
                <w:rFonts w:ascii="Arial" w:hAnsi="Arial" w:cs="Arial"/>
              </w:rPr>
              <w:t>quipo Técnico de Derechos Humanos</w:t>
            </w:r>
          </w:p>
        </w:tc>
      </w:tr>
      <w:tr w:rsidR="00EE4B77" w:rsidTr="00EE4B77">
        <w:tc>
          <w:tcPr>
            <w:tcW w:w="4602" w:type="dxa"/>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lastRenderedPageBreak/>
              <w:t>Movimiento Nacional Cimarrón</w:t>
            </w:r>
          </w:p>
        </w:tc>
        <w:tc>
          <w:tcPr>
            <w:tcW w:w="4602" w:type="dxa"/>
          </w:tcPr>
          <w:p w:rsidR="00EE4B77" w:rsidRDefault="00CC016C" w:rsidP="00E16EDF">
            <w:pPr>
              <w:autoSpaceDE w:val="0"/>
              <w:autoSpaceDN w:val="0"/>
              <w:adjustRightInd w:val="0"/>
              <w:spacing w:line="360" w:lineRule="auto"/>
              <w:jc w:val="both"/>
              <w:rPr>
                <w:rFonts w:ascii="Arial" w:hAnsi="Arial" w:cs="Arial"/>
              </w:rPr>
            </w:pPr>
            <w:r>
              <w:rPr>
                <w:rFonts w:ascii="Arial" w:hAnsi="Arial" w:cs="Arial"/>
              </w:rPr>
              <w:t xml:space="preserve">El </w:t>
            </w:r>
            <w:r w:rsidR="002B6B3A">
              <w:rPr>
                <w:rFonts w:ascii="Arial" w:hAnsi="Arial" w:cs="Arial"/>
              </w:rPr>
              <w:t>Programa de Derechos Humanos y Paz</w:t>
            </w:r>
          </w:p>
        </w:tc>
      </w:tr>
      <w:tr w:rsidR="00EE4B77" w:rsidTr="00CC016C">
        <w:tc>
          <w:tcPr>
            <w:tcW w:w="4602" w:type="dxa"/>
            <w:shd w:val="clear" w:color="auto" w:fill="EEECE1" w:themeFill="background2"/>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t>PCN</w:t>
            </w:r>
          </w:p>
        </w:tc>
        <w:tc>
          <w:tcPr>
            <w:tcW w:w="4602" w:type="dxa"/>
            <w:shd w:val="clear" w:color="auto" w:fill="EEECE1" w:themeFill="background2"/>
          </w:tcPr>
          <w:p w:rsidR="00EE4B77" w:rsidRDefault="002B6B3A" w:rsidP="00E16EDF">
            <w:pPr>
              <w:autoSpaceDE w:val="0"/>
              <w:autoSpaceDN w:val="0"/>
              <w:adjustRightInd w:val="0"/>
              <w:spacing w:line="360" w:lineRule="auto"/>
              <w:jc w:val="both"/>
              <w:rPr>
                <w:rFonts w:ascii="Arial" w:hAnsi="Arial" w:cs="Arial"/>
              </w:rPr>
            </w:pPr>
            <w:r>
              <w:rPr>
                <w:rFonts w:ascii="Arial" w:hAnsi="Arial" w:cs="Arial"/>
              </w:rPr>
              <w:t>L</w:t>
            </w:r>
            <w:r w:rsidR="00CC016C">
              <w:rPr>
                <w:rFonts w:ascii="Arial" w:hAnsi="Arial" w:cs="Arial"/>
              </w:rPr>
              <w:t>a l</w:t>
            </w:r>
            <w:r>
              <w:rPr>
                <w:rFonts w:ascii="Arial" w:hAnsi="Arial" w:cs="Arial"/>
              </w:rPr>
              <w:t>ínea de acción denominada: Derechos Humanos en el marco del conflicto armado interno y atención a comunidades en situación de desplazamiento forzado interno.</w:t>
            </w:r>
          </w:p>
          <w:p w:rsidR="002B6B3A" w:rsidRDefault="002B6B3A" w:rsidP="00E16EDF">
            <w:pPr>
              <w:autoSpaceDE w:val="0"/>
              <w:autoSpaceDN w:val="0"/>
              <w:adjustRightInd w:val="0"/>
              <w:spacing w:line="360" w:lineRule="auto"/>
              <w:jc w:val="both"/>
              <w:rPr>
                <w:rFonts w:ascii="Arial" w:hAnsi="Arial" w:cs="Arial"/>
              </w:rPr>
            </w:pPr>
            <w:r>
              <w:rPr>
                <w:rFonts w:ascii="Arial" w:hAnsi="Arial" w:cs="Arial"/>
              </w:rPr>
              <w:t xml:space="preserve">Cada uno de los Palenques del PCN trabajan 7 temas, uno de ellos es Derechos Humanos </w:t>
            </w:r>
          </w:p>
        </w:tc>
      </w:tr>
      <w:tr w:rsidR="00EE4B77" w:rsidTr="00EE4B77">
        <w:tc>
          <w:tcPr>
            <w:tcW w:w="4602" w:type="dxa"/>
          </w:tcPr>
          <w:p w:rsidR="00EE4B77" w:rsidRPr="00CC016C" w:rsidRDefault="00EE4B77" w:rsidP="002B6B3A">
            <w:pPr>
              <w:autoSpaceDE w:val="0"/>
              <w:autoSpaceDN w:val="0"/>
              <w:adjustRightInd w:val="0"/>
              <w:spacing w:line="360" w:lineRule="auto"/>
              <w:rPr>
                <w:rFonts w:ascii="Arial" w:hAnsi="Arial" w:cs="Arial"/>
              </w:rPr>
            </w:pPr>
            <w:r w:rsidRPr="00CC016C">
              <w:rPr>
                <w:rFonts w:ascii="Arial" w:hAnsi="Arial" w:cs="Arial"/>
              </w:rPr>
              <w:t>Mesa Nacional de Organizaciones Afrocolombianas</w:t>
            </w:r>
          </w:p>
        </w:tc>
        <w:tc>
          <w:tcPr>
            <w:tcW w:w="4602" w:type="dxa"/>
          </w:tcPr>
          <w:p w:rsidR="00EE4B77" w:rsidRDefault="00CC016C" w:rsidP="008E2948">
            <w:pPr>
              <w:autoSpaceDE w:val="0"/>
              <w:autoSpaceDN w:val="0"/>
              <w:adjustRightInd w:val="0"/>
              <w:spacing w:line="360" w:lineRule="auto"/>
              <w:rPr>
                <w:rFonts w:ascii="Arial" w:hAnsi="Arial" w:cs="Arial"/>
              </w:rPr>
            </w:pPr>
            <w:r>
              <w:rPr>
                <w:rFonts w:ascii="Arial" w:hAnsi="Arial" w:cs="Arial"/>
              </w:rPr>
              <w:t>El mandato de</w:t>
            </w:r>
            <w:r w:rsidR="002B6B3A">
              <w:rPr>
                <w:rFonts w:ascii="Arial" w:hAnsi="Arial" w:cs="Arial"/>
              </w:rPr>
              <w:t xml:space="preserve"> promoción de los Derechos Humanos y étnicos del pueblo </w:t>
            </w:r>
            <w:r w:rsidR="008E2948">
              <w:rPr>
                <w:rFonts w:ascii="Arial" w:hAnsi="Arial" w:cs="Arial"/>
              </w:rPr>
              <w:t>a</w:t>
            </w:r>
            <w:r w:rsidR="002B6B3A">
              <w:rPr>
                <w:rFonts w:ascii="Arial" w:hAnsi="Arial" w:cs="Arial"/>
              </w:rPr>
              <w:t>frocolombiano.</w:t>
            </w:r>
          </w:p>
        </w:tc>
      </w:tr>
    </w:tbl>
    <w:p w:rsidR="00EE4B77" w:rsidRPr="00140342" w:rsidRDefault="00CC016C" w:rsidP="00E16EDF">
      <w:pPr>
        <w:autoSpaceDE w:val="0"/>
        <w:autoSpaceDN w:val="0"/>
        <w:adjustRightInd w:val="0"/>
        <w:spacing w:after="0" w:line="360" w:lineRule="auto"/>
        <w:jc w:val="both"/>
        <w:rPr>
          <w:rFonts w:ascii="Helvetica" w:eastAsia="Times New Roman" w:hAnsi="Helvetica" w:cs="Times New Roman"/>
          <w:b/>
          <w:color w:val="333333"/>
          <w:sz w:val="18"/>
          <w:szCs w:val="18"/>
        </w:rPr>
      </w:pPr>
      <w:r w:rsidRPr="00140342">
        <w:rPr>
          <w:rFonts w:ascii="Helvetica" w:eastAsia="Times New Roman" w:hAnsi="Helvetica" w:cs="Times New Roman"/>
          <w:b/>
          <w:color w:val="333333"/>
          <w:sz w:val="18"/>
          <w:szCs w:val="18"/>
        </w:rPr>
        <w:t>Fuente: Elaboraci</w:t>
      </w:r>
      <w:r w:rsidR="00140342">
        <w:rPr>
          <w:rFonts w:ascii="Helvetica" w:eastAsia="Times New Roman" w:hAnsi="Helvetica" w:cs="Times New Roman"/>
          <w:b/>
          <w:color w:val="333333"/>
          <w:sz w:val="18"/>
          <w:szCs w:val="18"/>
        </w:rPr>
        <w:t>ón p</w:t>
      </w:r>
      <w:r w:rsidRPr="00140342">
        <w:rPr>
          <w:rFonts w:ascii="Helvetica" w:eastAsia="Times New Roman" w:hAnsi="Helvetica" w:cs="Times New Roman"/>
          <w:b/>
          <w:color w:val="333333"/>
          <w:sz w:val="18"/>
          <w:szCs w:val="18"/>
        </w:rPr>
        <w:t>ropia con base en la información suministrada por las organizaciones</w:t>
      </w:r>
    </w:p>
    <w:p w:rsidR="00CC016C" w:rsidRPr="00CC016C" w:rsidRDefault="00CC016C" w:rsidP="00E16EDF">
      <w:pPr>
        <w:autoSpaceDE w:val="0"/>
        <w:autoSpaceDN w:val="0"/>
        <w:adjustRightInd w:val="0"/>
        <w:spacing w:after="0" w:line="360" w:lineRule="auto"/>
        <w:jc w:val="both"/>
        <w:rPr>
          <w:rFonts w:ascii="Arial" w:hAnsi="Arial" w:cs="Arial"/>
          <w:sz w:val="18"/>
          <w:szCs w:val="18"/>
        </w:rPr>
      </w:pPr>
    </w:p>
    <w:p w:rsidR="00E16EDF" w:rsidRDefault="00E16EDF" w:rsidP="0002213F">
      <w:pPr>
        <w:spacing w:line="360" w:lineRule="auto"/>
        <w:jc w:val="both"/>
        <w:rPr>
          <w:rFonts w:ascii="Arial" w:hAnsi="Arial" w:cs="Arial"/>
        </w:rPr>
      </w:pPr>
      <w:r>
        <w:rPr>
          <w:rFonts w:ascii="Arial" w:hAnsi="Arial" w:cs="Arial"/>
        </w:rPr>
        <w:t>Hay organizaciones privadas de la sociedad civil y organizaciones internacionales que trabajan por los derechos humanos de las comunidades negras, afrocolombianas, raizales y palenqueras. Estas organizaciones pueden tener documentos de interés para los derechos humanos así no hayan sido objeto de atención en esta guía</w:t>
      </w:r>
      <w:r w:rsidR="00536DB0">
        <w:rPr>
          <w:rFonts w:ascii="Arial" w:hAnsi="Arial" w:cs="Arial"/>
        </w:rPr>
        <w:t>.</w:t>
      </w:r>
    </w:p>
    <w:p w:rsidR="00112F27" w:rsidRPr="00E16EDF" w:rsidRDefault="00112F27" w:rsidP="00E16EDF">
      <w:pPr>
        <w:jc w:val="both"/>
        <w:rPr>
          <w:rFonts w:ascii="Arial" w:hAnsi="Arial" w:cs="Arial"/>
        </w:rPr>
      </w:pPr>
    </w:p>
    <w:p w:rsidR="00B860EA" w:rsidRDefault="00B860EA" w:rsidP="00536DB0">
      <w:pPr>
        <w:pStyle w:val="Prrafodelista"/>
        <w:ind w:left="0"/>
        <w:jc w:val="both"/>
        <w:outlineLvl w:val="1"/>
        <w:rPr>
          <w:rFonts w:ascii="Georgia" w:eastAsia="Times New Roman" w:hAnsi="Georgia" w:cs="Arial"/>
          <w:b/>
          <w:bCs/>
          <w:color w:val="4F81BD"/>
          <w:sz w:val="28"/>
          <w:szCs w:val="28"/>
          <w:lang w:eastAsia="en-US"/>
        </w:rPr>
      </w:pPr>
      <w:bookmarkStart w:id="234" w:name="_Toc396890208"/>
      <w:bookmarkStart w:id="235" w:name="_Toc396890345"/>
      <w:bookmarkStart w:id="236" w:name="_Toc396890376"/>
      <w:bookmarkStart w:id="237" w:name="_Toc396890398"/>
      <w:bookmarkStart w:id="238" w:name="_Toc396890451"/>
      <w:bookmarkStart w:id="239" w:name="_Toc396890607"/>
      <w:bookmarkStart w:id="240" w:name="_Toc396890712"/>
      <w:bookmarkStart w:id="241" w:name="_Toc396923885"/>
      <w:bookmarkStart w:id="242" w:name="_Toc399049424"/>
      <w:bookmarkStart w:id="243" w:name="_Toc399049760"/>
      <w:r w:rsidRPr="00B860EA">
        <w:rPr>
          <w:rFonts w:ascii="Georgia" w:eastAsia="Times New Roman" w:hAnsi="Georgia" w:cs="Arial"/>
          <w:b/>
          <w:bCs/>
          <w:color w:val="4F81BD"/>
          <w:sz w:val="28"/>
          <w:szCs w:val="28"/>
          <w:lang w:eastAsia="en-US"/>
        </w:rPr>
        <w:t>Conclusiones y recomendaciones</w:t>
      </w:r>
      <w:bookmarkEnd w:id="234"/>
      <w:bookmarkEnd w:id="235"/>
      <w:bookmarkEnd w:id="236"/>
      <w:bookmarkEnd w:id="237"/>
      <w:bookmarkEnd w:id="238"/>
      <w:bookmarkEnd w:id="239"/>
      <w:bookmarkEnd w:id="240"/>
      <w:bookmarkEnd w:id="241"/>
      <w:bookmarkEnd w:id="242"/>
      <w:bookmarkEnd w:id="243"/>
    </w:p>
    <w:p w:rsidR="00B860EA" w:rsidRDefault="009844A1" w:rsidP="00FF6A93">
      <w:pPr>
        <w:jc w:val="both"/>
        <w:rPr>
          <w:rFonts w:ascii="Arial" w:hAnsi="Arial" w:cs="Arial"/>
        </w:rPr>
      </w:pPr>
      <w:r>
        <w:rPr>
          <w:rFonts w:ascii="Arial" w:hAnsi="Arial" w:cs="Arial"/>
        </w:rPr>
        <w:t>En términos generales esta guía hace las siguientes recomendaciones:</w:t>
      </w:r>
      <w:r w:rsidR="00FF6A93" w:rsidRPr="00FF6A93">
        <w:rPr>
          <w:rFonts w:ascii="Arial" w:hAnsi="Arial" w:cs="Arial"/>
        </w:rPr>
        <w:t xml:space="preserve"> </w:t>
      </w:r>
    </w:p>
    <w:p w:rsidR="009844A1" w:rsidRDefault="009844A1" w:rsidP="00B9119D">
      <w:pPr>
        <w:pStyle w:val="Prrafodelista"/>
        <w:numPr>
          <w:ilvl w:val="0"/>
          <w:numId w:val="67"/>
        </w:numPr>
        <w:jc w:val="both"/>
        <w:rPr>
          <w:rFonts w:ascii="Arial" w:hAnsi="Arial" w:cs="Arial"/>
        </w:rPr>
      </w:pPr>
      <w:r>
        <w:rPr>
          <w:rFonts w:ascii="Arial" w:hAnsi="Arial" w:cs="Arial"/>
        </w:rPr>
        <w:t>Contactar a las autoridades propias de los Consejos Comunitarios con titulación del Incoder (ver base de datos sección anexos)</w:t>
      </w:r>
    </w:p>
    <w:p w:rsidR="009844A1" w:rsidRDefault="009844A1" w:rsidP="00B9119D">
      <w:pPr>
        <w:pStyle w:val="Prrafodelista"/>
        <w:numPr>
          <w:ilvl w:val="0"/>
          <w:numId w:val="67"/>
        </w:numPr>
        <w:jc w:val="both"/>
        <w:rPr>
          <w:rFonts w:ascii="Arial" w:hAnsi="Arial" w:cs="Arial"/>
        </w:rPr>
      </w:pPr>
      <w:r>
        <w:rPr>
          <w:rFonts w:ascii="Arial" w:hAnsi="Arial" w:cs="Arial"/>
        </w:rPr>
        <w:t>Contactar a las autoridades propias de los Consejos Comunitarios sin titulación del Incoder</w:t>
      </w:r>
    </w:p>
    <w:p w:rsidR="00EC4A60" w:rsidRPr="00EC4A60" w:rsidRDefault="00EC4A60" w:rsidP="00B9119D">
      <w:pPr>
        <w:pStyle w:val="Prrafodelista"/>
        <w:numPr>
          <w:ilvl w:val="0"/>
          <w:numId w:val="67"/>
        </w:numPr>
        <w:jc w:val="both"/>
        <w:rPr>
          <w:rFonts w:ascii="Arial" w:hAnsi="Arial" w:cs="Arial"/>
        </w:rPr>
      </w:pPr>
      <w:r>
        <w:rPr>
          <w:rFonts w:ascii="Arial" w:hAnsi="Arial" w:cs="Arial"/>
        </w:rPr>
        <w:t>Contactar a los Consejos Comunitarios incluidos en el auto 005 de la honorable Corte Constitucional para dar prioridad a las comunidades más afectadas por el desplazamiento a causa del conflicto interno</w:t>
      </w:r>
    </w:p>
    <w:p w:rsidR="009844A1" w:rsidRPr="009844A1" w:rsidRDefault="009844A1" w:rsidP="00B9119D">
      <w:pPr>
        <w:pStyle w:val="Prrafodelista"/>
        <w:numPr>
          <w:ilvl w:val="0"/>
          <w:numId w:val="67"/>
        </w:numPr>
        <w:jc w:val="both"/>
        <w:rPr>
          <w:rFonts w:ascii="Arial" w:hAnsi="Arial" w:cs="Arial"/>
        </w:rPr>
      </w:pPr>
      <w:r w:rsidRPr="009844A1">
        <w:rPr>
          <w:rFonts w:ascii="Arial" w:hAnsi="Arial" w:cs="Arial"/>
        </w:rPr>
        <w:t>Contactar a las autoridades propias de las Organizaciones de Base</w:t>
      </w:r>
      <w:r>
        <w:rPr>
          <w:rFonts w:ascii="Arial" w:hAnsi="Arial" w:cs="Arial"/>
        </w:rPr>
        <w:t xml:space="preserve"> (ver base de datos </w:t>
      </w:r>
      <w:r w:rsidR="00EC4A60">
        <w:rPr>
          <w:rFonts w:ascii="Arial" w:hAnsi="Arial" w:cs="Arial"/>
        </w:rPr>
        <w:t>sección anexos)</w:t>
      </w:r>
    </w:p>
    <w:p w:rsidR="009844A1" w:rsidRDefault="009844A1" w:rsidP="00B9119D">
      <w:pPr>
        <w:pStyle w:val="Prrafodelista"/>
        <w:numPr>
          <w:ilvl w:val="0"/>
          <w:numId w:val="67"/>
        </w:numPr>
        <w:jc w:val="both"/>
        <w:rPr>
          <w:rFonts w:ascii="Arial" w:hAnsi="Arial" w:cs="Arial"/>
        </w:rPr>
      </w:pPr>
      <w:r>
        <w:rPr>
          <w:rFonts w:ascii="Arial" w:hAnsi="Arial" w:cs="Arial"/>
        </w:rPr>
        <w:t>Contactar a las organizaciones de segundo nivel (ver base de datos en la sección anexos)</w:t>
      </w:r>
      <w:r w:rsidR="00B32BBE">
        <w:rPr>
          <w:rFonts w:ascii="Arial" w:hAnsi="Arial" w:cs="Arial"/>
        </w:rPr>
        <w:t xml:space="preserve"> Priorizar estas organizaciones antes que abordar el trabajo por organizaciones de base individuales puede significar una optimización de recursos en términos de personal y de tiempo.</w:t>
      </w:r>
    </w:p>
    <w:p w:rsidR="00EC4A60" w:rsidRDefault="00EC4A60" w:rsidP="00B9119D">
      <w:pPr>
        <w:pStyle w:val="Prrafodelista"/>
        <w:numPr>
          <w:ilvl w:val="0"/>
          <w:numId w:val="67"/>
        </w:numPr>
        <w:jc w:val="both"/>
        <w:rPr>
          <w:rFonts w:ascii="Arial" w:hAnsi="Arial" w:cs="Arial"/>
        </w:rPr>
      </w:pPr>
      <w:r>
        <w:rPr>
          <w:rFonts w:ascii="Arial" w:hAnsi="Arial" w:cs="Arial"/>
        </w:rPr>
        <w:t>Contactar a las Entidades del Estado identificadas en la sección Estrategias de Recuperación Documental de las Comunidades Negras, Afrocolombianas, Raizales y Palenqueras</w:t>
      </w:r>
    </w:p>
    <w:p w:rsidR="00EC4A60" w:rsidRPr="008E2948" w:rsidRDefault="00EC4A60" w:rsidP="00B9119D">
      <w:pPr>
        <w:pStyle w:val="Prrafodelista"/>
        <w:numPr>
          <w:ilvl w:val="0"/>
          <w:numId w:val="67"/>
        </w:numPr>
        <w:jc w:val="both"/>
        <w:rPr>
          <w:rFonts w:ascii="Arial" w:hAnsi="Arial" w:cs="Arial"/>
        </w:rPr>
      </w:pPr>
      <w:r>
        <w:rPr>
          <w:rFonts w:ascii="Arial" w:hAnsi="Arial" w:cs="Arial"/>
        </w:rPr>
        <w:lastRenderedPageBreak/>
        <w:t>Contactar a las Organizaciones de las Comunidades</w:t>
      </w:r>
      <w:r w:rsidRPr="00EC4A60">
        <w:rPr>
          <w:rFonts w:ascii="Arial" w:hAnsi="Arial" w:cs="Arial"/>
        </w:rPr>
        <w:t xml:space="preserve"> </w:t>
      </w:r>
      <w:r>
        <w:rPr>
          <w:rFonts w:ascii="Arial" w:hAnsi="Arial" w:cs="Arial"/>
        </w:rPr>
        <w:t>Negras, Afrocolombianas, Raizales y Palenqueras con alcance nacional mencionadas en la presente guía.</w:t>
      </w:r>
    </w:p>
    <w:p w:rsidR="00007517" w:rsidRDefault="00007517" w:rsidP="009844A1">
      <w:pPr>
        <w:autoSpaceDE w:val="0"/>
        <w:autoSpaceDN w:val="0"/>
        <w:adjustRightInd w:val="0"/>
        <w:spacing w:after="0" w:line="240" w:lineRule="auto"/>
        <w:rPr>
          <w:rFonts w:ascii="Arial" w:hAnsi="Arial" w:cs="Arial"/>
          <w:b/>
          <w:noProof/>
          <w:sz w:val="24"/>
          <w:szCs w:val="24"/>
        </w:rPr>
      </w:pPr>
    </w:p>
    <w:p w:rsidR="00E36F05" w:rsidRDefault="00E36F05">
      <w:pPr>
        <w:autoSpaceDE w:val="0"/>
        <w:autoSpaceDN w:val="0"/>
        <w:adjustRightInd w:val="0"/>
        <w:spacing w:after="0" w:line="240" w:lineRule="auto"/>
        <w:rPr>
          <w:rFonts w:ascii="HelveticaNeue-Light" w:hAnsi="HelveticaNeue-Light" w:cs="HelveticaNeue-Light"/>
        </w:rPr>
      </w:pPr>
    </w:p>
    <w:p w:rsidR="00E91B66" w:rsidRPr="00E91B66" w:rsidRDefault="00E91B66">
      <w:pPr>
        <w:autoSpaceDE w:val="0"/>
        <w:autoSpaceDN w:val="0"/>
        <w:adjustRightInd w:val="0"/>
        <w:spacing w:after="0" w:line="240" w:lineRule="auto"/>
        <w:rPr>
          <w:rFonts w:ascii="Arial" w:hAnsi="Arial" w:cs="Arial"/>
          <w:sz w:val="24"/>
          <w:szCs w:val="24"/>
        </w:rPr>
      </w:pPr>
    </w:p>
    <w:sectPr w:rsidR="00E91B66" w:rsidRPr="00E91B66" w:rsidSect="009167A5">
      <w:endnotePr>
        <w:numFmt w:val="decimal"/>
      </w:endnotePr>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89B" w:rsidRDefault="00D4589B" w:rsidP="005646DD">
      <w:pPr>
        <w:spacing w:after="0" w:line="240" w:lineRule="auto"/>
      </w:pPr>
      <w:r>
        <w:separator/>
      </w:r>
    </w:p>
  </w:endnote>
  <w:endnote w:type="continuationSeparator" w:id="0">
    <w:p w:rsidR="00D4589B" w:rsidRDefault="00D4589B" w:rsidP="005646DD">
      <w:pPr>
        <w:spacing w:after="0" w:line="240" w:lineRule="auto"/>
      </w:pPr>
      <w:r>
        <w:continuationSeparator/>
      </w:r>
    </w:p>
  </w:endnote>
  <w:endnote w:id="1">
    <w:p w:rsidR="00161F63" w:rsidRDefault="00161F63">
      <w:pPr>
        <w:pStyle w:val="Textonotaalfinal"/>
      </w:pPr>
      <w:r>
        <w:rPr>
          <w:rStyle w:val="Refdenotaalfinal"/>
        </w:rPr>
        <w:endnoteRef/>
      </w:r>
      <w:r w:rsidRPr="00412A98">
        <w:t>Políticas públicas para el avance de la población afrocolombiana: revisión y análisis</w:t>
      </w:r>
      <w:r>
        <w:t>.</w:t>
      </w:r>
      <w:r w:rsidRPr="00412A98">
        <w:t xml:space="preserve"> El Programa de las Naciones Unidas para el Desarrol</w:t>
      </w:r>
      <w:r>
        <w:t>lo (PNUD) 2010. Páginas13-14</w:t>
      </w:r>
    </w:p>
  </w:endnote>
  <w:endnote w:id="2">
    <w:p w:rsidR="00161F63" w:rsidRPr="00926CB8" w:rsidRDefault="00161F63">
      <w:pPr>
        <w:pStyle w:val="Textonotaalfinal"/>
        <w:rPr>
          <w:i/>
        </w:rPr>
      </w:pPr>
      <w:r>
        <w:rPr>
          <w:rStyle w:val="Refdenotaalfinal"/>
        </w:rPr>
        <w:endnoteRef/>
      </w:r>
      <w:r>
        <w:t xml:space="preserve"> Rojas. Axel. </w:t>
      </w:r>
      <w:r w:rsidRPr="00926CB8">
        <w:rPr>
          <w:i/>
        </w:rPr>
        <w:t>El sistema mundo moderno como contexto de emergencia de la diáspora.</w:t>
      </w:r>
      <w:r>
        <w:rPr>
          <w:i/>
        </w:rPr>
        <w:t xml:space="preserve"> </w:t>
      </w:r>
      <w:r w:rsidRPr="00926CB8">
        <w:t>En</w:t>
      </w:r>
      <w:r>
        <w:t xml:space="preserve"> Colombia Afrodescendiente. Cátedra de estudios afrocolombianos 2010. Ministerio de Educación Nacional. página 130</w:t>
      </w:r>
    </w:p>
  </w:endnote>
  <w:endnote w:id="3">
    <w:p w:rsidR="00161F63" w:rsidRDefault="00161F63" w:rsidP="002B21B5">
      <w:pPr>
        <w:pStyle w:val="Textonotaalfinal"/>
      </w:pPr>
      <w:r>
        <w:rPr>
          <w:rStyle w:val="Refdenotaalfinal"/>
        </w:rPr>
        <w:endnoteRef/>
      </w:r>
      <w:r>
        <w:t xml:space="preserve"> Rojas. Axel. </w:t>
      </w:r>
      <w:r w:rsidRPr="00926CB8">
        <w:rPr>
          <w:i/>
        </w:rPr>
        <w:t>El sistema mundo moderno como contexto de emergencia de la diáspora.</w:t>
      </w:r>
      <w:r>
        <w:rPr>
          <w:i/>
        </w:rPr>
        <w:t xml:space="preserve"> </w:t>
      </w:r>
      <w:r w:rsidRPr="00926CB8">
        <w:t>En</w:t>
      </w:r>
      <w:r>
        <w:t xml:space="preserve"> Colombia Afrodescendiente. Cátedra de estudios afrocolombianos 2010. Ministerio de Educación Nacional. página 130</w:t>
      </w:r>
    </w:p>
  </w:endnote>
  <w:endnote w:id="4">
    <w:p w:rsidR="00161F63" w:rsidRDefault="00161F63">
      <w:pPr>
        <w:pStyle w:val="Textonotaalfinal"/>
      </w:pPr>
      <w:r>
        <w:rPr>
          <w:rStyle w:val="Refdenotaalfinal"/>
        </w:rPr>
        <w:endnoteRef/>
      </w:r>
      <w:r>
        <w:t xml:space="preserve"> Rovira de Córdoba, Cidenia: Una mirada a las raíces negras afrocolombianas. Páginas 168-169</w:t>
      </w:r>
    </w:p>
  </w:endnote>
  <w:endnote w:id="5">
    <w:p w:rsidR="00161F63" w:rsidRDefault="00161F63">
      <w:pPr>
        <w:pStyle w:val="Textonotaalfinal"/>
      </w:pPr>
      <w:r>
        <w:rPr>
          <w:rStyle w:val="Refdenotaalfinal"/>
        </w:rPr>
        <w:endnoteRef/>
      </w:r>
      <w:r>
        <w:t xml:space="preserve"> Política Pública con enfoque diferencial para la población afrocolombiana en situación de desplazamiento forzado o confinamiento: Propuestas para la construcción. Conferencia Nacional de Organizaciones Afrocolombianas (CNOA), Asociación de Afrocolombianos Desplazados (AFRODES) y Organización de Comunidades Negras (Orcone), 2008 página 11</w:t>
      </w:r>
    </w:p>
  </w:endnote>
  <w:endnote w:id="6">
    <w:p w:rsidR="00161F63" w:rsidRDefault="00161F63" w:rsidP="001D65CF">
      <w:pPr>
        <w:pStyle w:val="Textonotaalfinal"/>
      </w:pPr>
      <w:r>
        <w:rPr>
          <w:rStyle w:val="Refdenotaalfinal"/>
        </w:rPr>
        <w:endnoteRef/>
      </w:r>
      <w:hyperlink r:id="rId1" w:history="1">
        <w:r w:rsidRPr="00DA054D">
          <w:rPr>
            <w:rStyle w:val="Hipervnculo"/>
          </w:rPr>
          <w:t>http://www.mincultura.gov.co/areas/poblaciones/comunidades-negras-afrocolombianas-raizales-y-</w:t>
        </w:r>
        <w:r>
          <w:rPr>
            <w:rStyle w:val="Hipervnculo"/>
          </w:rPr>
          <w:t>Palenqueras</w:t>
        </w:r>
        <w:r w:rsidRPr="00DA054D">
          <w:rPr>
            <w:rStyle w:val="Hipervnculo"/>
          </w:rPr>
          <w:t>/Documents/Caracterizaci%C3%B3n%20comunidades%20negras%20y%20afrocolombianas.pdf</w:t>
        </w:r>
      </w:hyperlink>
      <w:r>
        <w:t xml:space="preserve"> Consultado el 6 marzo de 2014</w:t>
      </w:r>
    </w:p>
  </w:endnote>
  <w:endnote w:id="7">
    <w:p w:rsidR="00161F63" w:rsidRDefault="00161F63">
      <w:pPr>
        <w:pStyle w:val="Textonotaalfinal"/>
      </w:pPr>
      <w:r>
        <w:rPr>
          <w:rStyle w:val="Refdenotaalfinal"/>
        </w:rPr>
        <w:endnoteRef/>
      </w:r>
      <w:hyperlink r:id="rId2" w:history="1">
        <w:r w:rsidRPr="00DA054D">
          <w:rPr>
            <w:rStyle w:val="Hipervnculo"/>
          </w:rPr>
          <w:t>http://www.elabedul.net/Documentos/Leyes/1991/Ley_21_de_1991.pdf</w:t>
        </w:r>
      </w:hyperlink>
      <w:r>
        <w:t xml:space="preserve"> Consultado el 20 marzo de 2014</w:t>
      </w:r>
    </w:p>
  </w:endnote>
  <w:endnote w:id="8">
    <w:p w:rsidR="00161F63" w:rsidRDefault="00161F63">
      <w:pPr>
        <w:pStyle w:val="Textonotaalfinal"/>
      </w:pPr>
      <w:r>
        <w:rPr>
          <w:rStyle w:val="Refdenotaalfinal"/>
        </w:rPr>
        <w:endnoteRef/>
      </w:r>
      <w:r w:rsidRPr="00740FC6">
        <w:t>http://www.convergenciacnoa.org/images/Documentospdf/publicaciones/INFORME%20LEY%20DE%20VICTIMAS.pdf</w:t>
      </w:r>
    </w:p>
  </w:endnote>
  <w:endnote w:id="9">
    <w:p w:rsidR="00161F63" w:rsidRDefault="00161F63">
      <w:pPr>
        <w:pStyle w:val="Textonotaalfinal"/>
      </w:pPr>
      <w:r>
        <w:rPr>
          <w:rStyle w:val="Refdenotaalfinal"/>
        </w:rPr>
        <w:endnoteRef/>
      </w:r>
      <w:r>
        <w:t xml:space="preserve"> Mosquera Rosero-Labbé Claudia, León Díaz Ruby y Rodríguez Morales Margarita. El Caribe negro, afrocolombiano, raizal y palenquero frente al próximo Censo Nacional de Población y de Vivienda. Bogotá: Universidad Nacional de Colombia. Facultad de Ciencias Humanas, 2013. Cartilla 1. Página 22</w:t>
      </w:r>
    </w:p>
  </w:endnote>
  <w:endnote w:id="10">
    <w:p w:rsidR="00161F63" w:rsidRPr="0025307C" w:rsidRDefault="00161F63" w:rsidP="00262CDA">
      <w:pPr>
        <w:pStyle w:val="Textonotaalfinal"/>
      </w:pPr>
      <w:r>
        <w:rPr>
          <w:rStyle w:val="Refdenotaalfinal"/>
        </w:rPr>
        <w:endnoteRef/>
      </w:r>
      <w:hyperlink r:id="rId3" w:history="1">
        <w:r w:rsidRPr="0025307C">
          <w:rPr>
            <w:rStyle w:val="Hipervnculo"/>
          </w:rPr>
          <w:t>http://www.mincultura.gov.co/areas/poblaciones/comunidades-negras-afrocolombianas-raizales-y-</w:t>
        </w:r>
        <w:r>
          <w:rPr>
            <w:rStyle w:val="Hipervnculo"/>
          </w:rPr>
          <w:t>Palenqueras</w:t>
        </w:r>
        <w:r w:rsidRPr="0025307C">
          <w:rPr>
            <w:rStyle w:val="Hipervnculo"/>
          </w:rPr>
          <w:t>/Documents/Caracterizaci%C3%B3n%20comunidades%20negras%20y%20afrocolombianas.pdf</w:t>
        </w:r>
      </w:hyperlink>
      <w:r>
        <w:t xml:space="preserve">página 2. </w:t>
      </w:r>
      <w:r w:rsidRPr="0025307C">
        <w:t>Consulta</w:t>
      </w:r>
      <w:r>
        <w:t>do el 6 marzo del 2014</w:t>
      </w:r>
    </w:p>
  </w:endnote>
  <w:endnote w:id="11">
    <w:p w:rsidR="00161F63" w:rsidRDefault="00161F63">
      <w:pPr>
        <w:pStyle w:val="Textonotaalfinal"/>
      </w:pPr>
      <w:r>
        <w:rPr>
          <w:rStyle w:val="Refdenotaalfinal"/>
        </w:rPr>
        <w:endnoteRef/>
      </w:r>
      <w:r>
        <w:t xml:space="preserve"> DANE, La visibilización estadística de los grupos étnicos colombianos: </w:t>
      </w:r>
      <w:hyperlink r:id="rId4" w:history="1">
        <w:r w:rsidRPr="00DA054D">
          <w:rPr>
            <w:rStyle w:val="Hipervnculo"/>
          </w:rPr>
          <w:t>http://www.dane.gov.co/files/censo2005/etnia/sys/visibilidad_estadistica_etnicos.pdf</w:t>
        </w:r>
      </w:hyperlink>
      <w:r>
        <w:t xml:space="preserve"> páginas 13-14</w:t>
      </w:r>
    </w:p>
  </w:endnote>
  <w:endnote w:id="12">
    <w:p w:rsidR="00161F63" w:rsidRDefault="00161F63">
      <w:pPr>
        <w:pStyle w:val="Textonotaalfinal"/>
      </w:pPr>
      <w:r>
        <w:rPr>
          <w:rStyle w:val="Refdenotaalfinal"/>
        </w:rPr>
        <w:endnoteRef/>
      </w:r>
      <w:r>
        <w:t xml:space="preserve"> DANE, La visibilización estadística de los grupos étnicos colombianos: </w:t>
      </w:r>
      <w:hyperlink r:id="rId5" w:history="1">
        <w:r w:rsidRPr="00DA054D">
          <w:rPr>
            <w:rStyle w:val="Hipervnculo"/>
          </w:rPr>
          <w:t>http://www.dane.gov.co/files/censo2005/etnia/sys/visibilidad_estadistica_etnicos.pdf páginas 13-14</w:t>
        </w:r>
      </w:hyperlink>
      <w:r>
        <w:t xml:space="preserve"> consultado el 20 marzo 2014 </w:t>
      </w:r>
    </w:p>
  </w:endnote>
  <w:endnote w:id="13">
    <w:p w:rsidR="00161F63" w:rsidRDefault="00161F63" w:rsidP="00C751CF">
      <w:pPr>
        <w:pStyle w:val="Textonotaalfinal"/>
      </w:pPr>
      <w:r>
        <w:rPr>
          <w:rStyle w:val="Refdenotaalfinal"/>
        </w:rPr>
        <w:endnoteRef/>
      </w:r>
      <w:r>
        <w:t xml:space="preserve"> El</w:t>
      </w:r>
      <w:r w:rsidRPr="000F51AE">
        <w:t xml:space="preserve"> </w:t>
      </w:r>
      <w:r w:rsidRPr="004759F4">
        <w:t>Plan Integral de Largo Plazo para la población Negra/Afro Colombiana, Palenquera y Raizal</w:t>
      </w:r>
      <w:r w:rsidRPr="000F51AE">
        <w:t xml:space="preserve"> además de haber sido elaborado a solicitud de la Comisión Consultiva de Alto Nivel para las Comunidades Negras, fue elaborado en cumplimiento de la Ley 70 de 1993.</w:t>
      </w:r>
      <w:r>
        <w:t xml:space="preserve"> </w:t>
      </w:r>
      <w:hyperlink r:id="rId6" w:history="1">
        <w:r w:rsidRPr="00694253">
          <w:rPr>
            <w:rStyle w:val="Hipervnculo"/>
          </w:rPr>
          <w:t>http://www.zonabananera-magdalena.gov.co/apc-aa-files/65663434343965646562343461663030/Anexo_P3_1_propuesta_Equipo_Plan.pdf</w:t>
        </w:r>
      </w:hyperlink>
      <w:r>
        <w:t>. Consultado 7 agosto 2014</w:t>
      </w:r>
    </w:p>
  </w:endnote>
  <w:endnote w:id="14">
    <w:p w:rsidR="00161F63" w:rsidRDefault="00161F63" w:rsidP="00C751CF">
      <w:pPr>
        <w:pStyle w:val="Textonotaalfinal"/>
      </w:pPr>
      <w:r>
        <w:rPr>
          <w:rStyle w:val="Refdenotaalfinal"/>
        </w:rPr>
        <w:endnoteRef/>
      </w:r>
      <w:r>
        <w:t xml:space="preserve"> </w:t>
      </w:r>
      <w:hyperlink r:id="rId7" w:history="1">
        <w:r w:rsidRPr="00694253">
          <w:rPr>
            <w:rStyle w:val="Hipervnculo"/>
          </w:rPr>
          <w:t>http://www.convergenciacnoa.org/images/Documentospdf/legislacion/CONPES%203660.pdf</w:t>
        </w:r>
      </w:hyperlink>
      <w:r>
        <w:t>. Consultado 7 agosto 2014</w:t>
      </w:r>
    </w:p>
  </w:endnote>
  <w:endnote w:id="15">
    <w:p w:rsidR="00161F63" w:rsidRPr="0030662E" w:rsidRDefault="00161F63">
      <w:pPr>
        <w:pStyle w:val="Textonotaalfinal"/>
      </w:pPr>
      <w:r>
        <w:rPr>
          <w:rStyle w:val="Refdenotaalfinal"/>
        </w:rPr>
        <w:endnoteRef/>
      </w:r>
      <w:hyperlink r:id="rId8" w:history="1">
        <w:r w:rsidRPr="0030662E">
          <w:rPr>
            <w:rStyle w:val="Hipervnculo"/>
          </w:rPr>
          <w:t>http://www.mincultura.gov.co/areas/poblaciones/comunidades-negras-afrocolombianas-raizales-y-</w:t>
        </w:r>
        <w:r>
          <w:rPr>
            <w:rStyle w:val="Hipervnculo"/>
          </w:rPr>
          <w:t>Palenqueras</w:t>
        </w:r>
        <w:r w:rsidRPr="0030662E">
          <w:rPr>
            <w:rStyle w:val="Hipervnculo"/>
          </w:rPr>
          <w:t>/Paginas/default.aspx</w:t>
        </w:r>
      </w:hyperlink>
      <w:r w:rsidRPr="0030662E">
        <w:t xml:space="preserve"> Consulta</w:t>
      </w:r>
      <w:r>
        <w:t>do 20 marzo 2014</w:t>
      </w:r>
    </w:p>
  </w:endnote>
  <w:endnote w:id="16">
    <w:p w:rsidR="00161F63" w:rsidRPr="00007517" w:rsidRDefault="00161F63" w:rsidP="005B61DE">
      <w:pPr>
        <w:pStyle w:val="Textonotaalfinal"/>
      </w:pPr>
      <w:r>
        <w:rPr>
          <w:rStyle w:val="Refdenotaalfinal"/>
        </w:rPr>
        <w:endnoteRef/>
      </w:r>
      <w:hyperlink r:id="rId9" w:history="1">
        <w:r w:rsidRPr="00007517">
          <w:rPr>
            <w:rStyle w:val="Hipervnculo"/>
          </w:rPr>
          <w:t>http://www.dane.gov.co/files/censo2005/etnia/sys/Afro_indicadores_sociodemograficos_censo2005.pdf</w:t>
        </w:r>
      </w:hyperlink>
      <w:r w:rsidRPr="00007517">
        <w:t xml:space="preserve"> Consu</w:t>
      </w:r>
      <w:r>
        <w:t>ltado 11 marzo 2014</w:t>
      </w:r>
    </w:p>
  </w:endnote>
  <w:endnote w:id="17">
    <w:p w:rsidR="00161F63" w:rsidRDefault="00161F63" w:rsidP="00B70A5A">
      <w:pPr>
        <w:pStyle w:val="Textonotaalfinal"/>
      </w:pPr>
      <w:r>
        <w:rPr>
          <w:rStyle w:val="Refdenotaalfinal"/>
        </w:rPr>
        <w:endnoteRef/>
      </w:r>
      <w:r>
        <w:t>Conpes 3169 de 2002, Política para la población afrocolombiana, DNP: DDT y Ministerio del Interior</w:t>
      </w:r>
    </w:p>
  </w:endnote>
  <w:endnote w:id="18">
    <w:p w:rsidR="00161F63" w:rsidRDefault="00161F63">
      <w:pPr>
        <w:pStyle w:val="Textonotaalfinal"/>
      </w:pPr>
      <w:r>
        <w:rPr>
          <w:rStyle w:val="Refdenotaalfinal"/>
        </w:rPr>
        <w:endnoteRef/>
      </w:r>
      <w:r>
        <w:t xml:space="preserve"> Mosquera Rosero-Labbé Claudia. El Caribe negro, afrocolombiano, raizal y palenquero frente al próximo Censo Nacional de Población y de Vivienda. Bogotá: Universidad Nacional de Colombia. Facultad de Ciencias Humanas, 2013. Cartilla 0. Página 59</w:t>
      </w:r>
    </w:p>
  </w:endnote>
  <w:endnote w:id="19">
    <w:p w:rsidR="00161F63" w:rsidRDefault="00161F63">
      <w:pPr>
        <w:pStyle w:val="Textonotaalfinal"/>
      </w:pPr>
      <w:r>
        <w:rPr>
          <w:rStyle w:val="Refdenotaalfinal"/>
        </w:rPr>
        <w:endnoteRef/>
      </w:r>
      <w:hyperlink r:id="rId10" w:history="1">
        <w:r w:rsidRPr="00DA054D">
          <w:rPr>
            <w:rStyle w:val="Hipervnculo"/>
          </w:rPr>
          <w:t>https://www.dnp.gov.co/LinkClick.aspx?fileticket=d69DIYUqNhw%3D&amp;tabid=273</w:t>
        </w:r>
      </w:hyperlink>
      <w:r>
        <w:t>. Consultado 10 Marzo 2014</w:t>
      </w:r>
    </w:p>
  </w:endnote>
  <w:endnote w:id="20">
    <w:p w:rsidR="00161F63" w:rsidRDefault="00161F63" w:rsidP="00D71D0E">
      <w:pPr>
        <w:pStyle w:val="Textonotaalfinal"/>
      </w:pPr>
      <w:r>
        <w:rPr>
          <w:rStyle w:val="Refdenotaalfinal"/>
        </w:rPr>
        <w:endnoteRef/>
      </w:r>
      <w:r>
        <w:t xml:space="preserve"> Rodríguez Garavito, César; Alfonso Sierra, Tatiana; Cavelier Adarve Isabel. El derecho a no ser discriminado: Primer informe sobre discriminación racial y derechos de la población afrocolombiana. Página 25</w:t>
      </w:r>
    </w:p>
  </w:endnote>
  <w:endnote w:id="21">
    <w:p w:rsidR="00161F63" w:rsidRDefault="00161F63">
      <w:pPr>
        <w:pStyle w:val="Textonotaalfinal"/>
      </w:pPr>
      <w:r>
        <w:rPr>
          <w:rStyle w:val="Refdenotaalfinal"/>
        </w:rPr>
        <w:endnoteRef/>
      </w:r>
      <w:r w:rsidRPr="0061288C">
        <w:t>Medir para saber sobre los afros en Colombia: Análisis y propuestas de un esquema estadístico con enfoque étnico para la población Afrocolombiana, Negra, Palenquera y Raizal</w:t>
      </w:r>
      <w:r>
        <w:t xml:space="preserve">. </w:t>
      </w:r>
      <w:r w:rsidRPr="0061288C">
        <w:t>Programa Presidencial para el Desarrollo Integral de la Población Afrocolombiana, Palenquera y Raizal</w:t>
      </w:r>
      <w:r>
        <w:t>. 2013, página 19</w:t>
      </w:r>
    </w:p>
  </w:endnote>
  <w:endnote w:id="22">
    <w:p w:rsidR="00161F63" w:rsidRDefault="00161F63" w:rsidP="001F16F7">
      <w:pPr>
        <w:pStyle w:val="Textonotaalfinal"/>
      </w:pPr>
      <w:r>
        <w:rPr>
          <w:rStyle w:val="Refdenotaalfinal"/>
        </w:rPr>
        <w:endnoteRef/>
      </w:r>
      <w:r>
        <w:t xml:space="preserve"> El Caribe negro, afrocolombiano, raizal y palenquero frente al próximo Censo Nacional de Población y Vivienda. Universidad Nacional de Colombia. Sede Bogotá y grupo de Investigación IDCARÁN (2013)</w:t>
      </w:r>
    </w:p>
  </w:endnote>
  <w:endnote w:id="23">
    <w:p w:rsidR="00161F63" w:rsidRDefault="00161F63" w:rsidP="00AB2550">
      <w:pPr>
        <w:pStyle w:val="Textonotaalfinal"/>
      </w:pPr>
      <w:r>
        <w:rPr>
          <w:rStyle w:val="Refdenotaalfinal"/>
        </w:rPr>
        <w:endnoteRef/>
      </w:r>
      <w:r>
        <w:t xml:space="preserve"> Impactos de la guerra, el narcotráfico y la violencia en la población afrocolombiana 2000 – 2011. Elementos de diagnóstico y ruta de trabajo para la focalización de políticas públicas. Programa Presidencial de Derechos Humanos y Derecho Internacional Humanitario. </w:t>
      </w:r>
    </w:p>
  </w:endnote>
  <w:endnote w:id="24">
    <w:p w:rsidR="00161F63" w:rsidRDefault="00161F63">
      <w:pPr>
        <w:pStyle w:val="Textonotaalfinal"/>
      </w:pPr>
      <w:r>
        <w:rPr>
          <w:rStyle w:val="Refdenotaalfinal"/>
        </w:rPr>
        <w:endnoteRef/>
      </w:r>
      <w:r w:rsidRPr="0088142C">
        <w:rPr>
          <w:lang w:val="es-ES"/>
        </w:rPr>
        <w:t>Impactos de la guerra, el narcotráfico y la violencia en la población afrocolombiana 2000-2011: elementos de diagnóstico y ruta de trabajo para la focalización de políticas públicas</w:t>
      </w:r>
      <w:r>
        <w:rPr>
          <w:lang w:val="es-ES"/>
        </w:rPr>
        <w:t xml:space="preserve">. </w:t>
      </w:r>
      <w:r>
        <w:t>Programa Presidencial de Derechos Humanos y Derecho Internacional Humanitario.</w:t>
      </w:r>
    </w:p>
  </w:endnote>
  <w:endnote w:id="25">
    <w:p w:rsidR="00161F63" w:rsidRDefault="00161F63">
      <w:pPr>
        <w:pStyle w:val="Textonotaalfinal"/>
      </w:pPr>
      <w:r>
        <w:rPr>
          <w:rStyle w:val="Refdenotaalfinal"/>
        </w:rPr>
        <w:endnoteRef/>
      </w:r>
      <w:r w:rsidRPr="0088142C">
        <w:rPr>
          <w:lang w:val="es-ES"/>
        </w:rPr>
        <w:t>Impactos de la guerra, el narcotráfico y la violencia en la población afrocolombiana 2000-2011: elementos de diagnóstico y ruta de trabajo para la focalización de políticas públicas</w:t>
      </w:r>
      <w:r>
        <w:rPr>
          <w:lang w:val="es-ES"/>
        </w:rPr>
        <w:t xml:space="preserve">. </w:t>
      </w:r>
      <w:r>
        <w:t>Programa Presidencial de Derechos Humanos y Derecho Internacional Humanitario.</w:t>
      </w:r>
    </w:p>
  </w:endnote>
  <w:endnote w:id="26">
    <w:p w:rsidR="00161F63" w:rsidRPr="00D7439A" w:rsidRDefault="00161F63" w:rsidP="00126FF4">
      <w:pPr>
        <w:pStyle w:val="Default"/>
      </w:pPr>
      <w:r w:rsidRPr="00B55E97">
        <w:rPr>
          <w:rStyle w:val="Refdenotaalfinal"/>
          <w:sz w:val="22"/>
          <w:szCs w:val="22"/>
        </w:rPr>
        <w:endnoteRef/>
      </w:r>
      <w:r w:rsidRPr="00B55E97">
        <w:rPr>
          <w:rStyle w:val="Refdenotaalfinal"/>
          <w:sz w:val="22"/>
          <w:szCs w:val="22"/>
        </w:rPr>
        <w:t xml:space="preserve"> </w:t>
      </w:r>
      <w:r w:rsidRPr="00D7439A">
        <w:rPr>
          <w:rFonts w:asciiTheme="minorHAnsi" w:hAnsiTheme="minorHAnsi" w:cstheme="minorBidi"/>
          <w:color w:val="auto"/>
          <w:sz w:val="20"/>
          <w:szCs w:val="20"/>
          <w:lang w:val="es-ES"/>
        </w:rPr>
        <w:t xml:space="preserve"> "Por el cual se dictan medidas de asistencia, atención, reparación integral y de restitución de tierras a las víctimas pertenecientes a </w:t>
      </w:r>
      <w:r>
        <w:rPr>
          <w:rFonts w:asciiTheme="minorHAnsi" w:hAnsiTheme="minorHAnsi" w:cstheme="minorBidi"/>
          <w:color w:val="auto"/>
          <w:sz w:val="20"/>
          <w:szCs w:val="20"/>
          <w:lang w:val="es-ES"/>
        </w:rPr>
        <w:t>comunidades Negras, Afrocolombianas, Raizales y Palenqueras”</w:t>
      </w:r>
      <w:r w:rsidRPr="00D7439A">
        <w:rPr>
          <w:rFonts w:asciiTheme="minorHAnsi" w:hAnsiTheme="minorHAnsi" w:cstheme="minorBidi"/>
          <w:color w:val="auto"/>
          <w:sz w:val="20"/>
          <w:szCs w:val="20"/>
          <w:lang w:val="es-ES"/>
        </w:rPr>
        <w:t>.</w:t>
      </w:r>
    </w:p>
  </w:endnote>
  <w:endnote w:id="27">
    <w:p w:rsidR="00161F63" w:rsidRPr="007D6FC4" w:rsidRDefault="00161F63" w:rsidP="007D6FC4">
      <w:pPr>
        <w:pStyle w:val="Textonotaalfinal"/>
        <w:rPr>
          <w:lang w:val="es-ES"/>
        </w:rPr>
      </w:pPr>
      <w:r w:rsidRPr="007D6FC4">
        <w:rPr>
          <w:lang w:val="es-ES"/>
        </w:rPr>
        <w:endnoteRef/>
      </w:r>
      <w:r w:rsidRPr="007D6FC4">
        <w:rPr>
          <w:lang w:val="es-ES"/>
        </w:rPr>
        <w:t>Procedimiento para la inscripción  de consejos comunitarios de comunidades negras, registro de novedades y expedición de certificación</w:t>
      </w:r>
    </w:p>
  </w:endnote>
  <w:endnote w:id="28">
    <w:p w:rsidR="00161F63" w:rsidRDefault="00161F63">
      <w:pPr>
        <w:pStyle w:val="Textonotaalfinal"/>
      </w:pPr>
      <w:r w:rsidRPr="007D6FC4">
        <w:rPr>
          <w:lang w:val="es-ES"/>
        </w:rPr>
        <w:endnoteRef/>
      </w:r>
      <w:r w:rsidRPr="007D6FC4">
        <w:rPr>
          <w:lang w:val="es-ES"/>
        </w:rPr>
        <w:t>Situación de la población afrocolombiana: Elementos de Diagnóstico y ruta de trabajo para la focalización de políticas públicas. Programa Presidencial de Derechos Humanos.</w:t>
      </w:r>
    </w:p>
  </w:endnote>
  <w:endnote w:id="29">
    <w:p w:rsidR="00161F63" w:rsidRDefault="00161F63">
      <w:pPr>
        <w:pStyle w:val="Textonotaalfinal"/>
      </w:pPr>
      <w:r>
        <w:rPr>
          <w:rStyle w:val="Refdenotaalfinal"/>
        </w:rPr>
        <w:endnoteRef/>
      </w:r>
      <w:r>
        <w:t xml:space="preserve"> Balance de la gestión para el ordenamiento social y productivo del territorio: Incoder 1960 - 2012</w:t>
      </w:r>
    </w:p>
  </w:endnote>
  <w:endnote w:id="30">
    <w:p w:rsidR="00161F63" w:rsidRDefault="00161F63">
      <w:pPr>
        <w:pStyle w:val="Textonotaalfinal"/>
      </w:pPr>
      <w:r>
        <w:rPr>
          <w:rStyle w:val="Refdenotaalfinal"/>
        </w:rPr>
        <w:endnoteRef/>
      </w:r>
      <w:r>
        <w:t xml:space="preserve"> Balance de la gestión para el ordenamiento social y productivo del territorio: Incoder 1960 - 2012</w:t>
      </w:r>
    </w:p>
  </w:endnote>
  <w:endnote w:id="31">
    <w:p w:rsidR="00161F63" w:rsidRDefault="00161F63">
      <w:pPr>
        <w:pStyle w:val="Textonotaalfinal"/>
      </w:pPr>
      <w:r>
        <w:rPr>
          <w:rStyle w:val="Refdenotaalfinal"/>
        </w:rPr>
        <w:endnoteRef/>
      </w:r>
      <w:r>
        <w:t xml:space="preserve"> Balance de la gestión para el ordenamiento social y productivo del territorio: Incoder 1960 - 2012</w:t>
      </w:r>
    </w:p>
  </w:endnote>
  <w:endnote w:id="32">
    <w:p w:rsidR="00161F63" w:rsidRDefault="00161F63">
      <w:pPr>
        <w:pStyle w:val="Textonotaalfinal"/>
      </w:pPr>
      <w:r>
        <w:rPr>
          <w:rStyle w:val="Refdenotaalfinal"/>
        </w:rPr>
        <w:endnoteRef/>
      </w:r>
      <w:r>
        <w:t xml:space="preserve"> La resolución 121 de 2012 reconoce y convoca a los Consejos Comunitarios como órgano legítimo de las comunidades negras para que actúen transitoriamente como cuerpo de representación en la definición de un mecanismo de participación de estas comunidades. El Decreto 2163 de 2012 reglamenta la Comisión Consultiva de Alto Nivel, la cual de acuerdo a este decreto estará conformada por los delegados de los Consejos Comunitarios y los representantes de los raizales de San Andrés, Providencia y Santa Catalina.</w:t>
      </w:r>
    </w:p>
  </w:endnote>
  <w:endnote w:id="33">
    <w:p w:rsidR="00161F63" w:rsidRDefault="00161F63">
      <w:pPr>
        <w:pStyle w:val="Textonotaalfinal"/>
      </w:pPr>
      <w:r>
        <w:rPr>
          <w:rStyle w:val="Refdenotaalfinal"/>
        </w:rPr>
        <w:endnoteRef/>
      </w:r>
      <w:r w:rsidRPr="00D02153">
        <w:t>http://www.convergenciacnoa.org/nosotros.html</w:t>
      </w:r>
    </w:p>
  </w:endnote>
  <w:endnote w:id="34">
    <w:p w:rsidR="00161F63" w:rsidRDefault="00161F63">
      <w:pPr>
        <w:pStyle w:val="Textonotaalfinal"/>
      </w:pPr>
      <w:r>
        <w:rPr>
          <w:rStyle w:val="Refdenotaalfinal"/>
        </w:rPr>
        <w:endnoteRef/>
      </w:r>
      <w:r w:rsidRPr="00961976">
        <w:t>http://movimientocimarron.org/portal/?page_id=589</w:t>
      </w:r>
    </w:p>
  </w:endnote>
  <w:endnote w:id="35">
    <w:p w:rsidR="00161F63" w:rsidRDefault="00161F63">
      <w:pPr>
        <w:pStyle w:val="Textonotaalfinal"/>
      </w:pPr>
      <w:r>
        <w:rPr>
          <w:rStyle w:val="Refdenotaalfinal"/>
        </w:rPr>
        <w:endnoteRef/>
      </w:r>
      <w:r>
        <w:t xml:space="preserve"> </w:t>
      </w:r>
      <w:hyperlink r:id="rId11" w:history="1">
        <w:r w:rsidRPr="00BE400B">
          <w:rPr>
            <w:rStyle w:val="Hipervnculo"/>
          </w:rPr>
          <w:t>http://mesanacionaldeorganizcionesafro.blogspot.com/2013/01/reglamento-mesa-nacional-de_20.html</w:t>
        </w:r>
      </w:hyperlink>
      <w:r>
        <w:t>. Consultado en Mayo 14 de 2014</w:t>
      </w:r>
    </w:p>
  </w:endnote>
  <w:endnote w:id="36">
    <w:p w:rsidR="00161F63" w:rsidRDefault="00161F63">
      <w:pPr>
        <w:pStyle w:val="Textonotaalfinal"/>
      </w:pPr>
      <w:r>
        <w:rPr>
          <w:rStyle w:val="Refdenotaalfinal"/>
        </w:rPr>
        <w:endnoteRef/>
      </w:r>
      <w:r>
        <w:t xml:space="preserve"> El Observatorio de Discriminación Racial es un proyecto realizado conjuntamente por El Programa de Justicia Global y Derechos Humanos y el CIJUS de la Universidad de los Andes, el Proceso de Comunidades Negras (PCN) y el Centro de Estudios de Derecho, Justicia y Sociedad (Dejusticia)</w:t>
      </w:r>
    </w:p>
  </w:endnote>
  <w:endnote w:id="37">
    <w:p w:rsidR="00161F63" w:rsidRDefault="00161F63">
      <w:pPr>
        <w:pStyle w:val="Textonotaalfinal"/>
      </w:pPr>
      <w:r>
        <w:rPr>
          <w:rStyle w:val="Refdenotaalfinal"/>
        </w:rPr>
        <w:endnoteRef/>
      </w:r>
      <w:r w:rsidRPr="00B93358">
        <w:t>https://www.dnp.gov.co/portals/0/archivos/documentos/Subdireccion/Conpes/2909.pdf</w:t>
      </w:r>
    </w:p>
  </w:endnote>
  <w:endnote w:id="38">
    <w:p w:rsidR="00161F63" w:rsidRDefault="00161F63">
      <w:pPr>
        <w:pStyle w:val="Textonotaalfinal"/>
      </w:pPr>
      <w:r>
        <w:rPr>
          <w:rStyle w:val="Refdenotaalfinal"/>
        </w:rPr>
        <w:endnoteRef/>
      </w:r>
      <w:r>
        <w:t xml:space="preserve"> Doctora Martha Morán y Doctor Bernardo Murillo. Reunión llevada a cabo el 9 de abril de 2014.</w:t>
      </w:r>
    </w:p>
  </w:endnote>
  <w:endnote w:id="39">
    <w:p w:rsidR="00161F63" w:rsidRDefault="00161F63" w:rsidP="0086787A">
      <w:pPr>
        <w:pStyle w:val="Textonotaalfinal"/>
      </w:pPr>
      <w:r>
        <w:rPr>
          <w:rStyle w:val="Refdenotaalfinal"/>
        </w:rPr>
        <w:endnoteRef/>
      </w:r>
      <w:r>
        <w:t xml:space="preserve"> Decreto 2163 de 2012. Consultado 1 abril 2014</w:t>
      </w:r>
    </w:p>
    <w:p w:rsidR="00161F63" w:rsidRDefault="00D4589B" w:rsidP="0086787A">
      <w:pPr>
        <w:pStyle w:val="Textonotaalfinal"/>
      </w:pPr>
      <w:hyperlink r:id="rId12" w:history="1">
        <w:r w:rsidR="00161F63" w:rsidRPr="00AB5018">
          <w:rPr>
            <w:rStyle w:val="Hipervnculo"/>
          </w:rPr>
          <w:t>http://wsp.presidencia.gov.co/Normativa/Decretos/2012/Documents/OCTUBRE/19/DECRETO%202163%20DEL%2019%20DE%20OCTUBRE%20DE%202012.pdf</w:t>
        </w:r>
      </w:hyperlink>
    </w:p>
  </w:endnote>
  <w:endnote w:id="40">
    <w:p w:rsidR="00161F63" w:rsidRDefault="00161F63" w:rsidP="0086787A">
      <w:pPr>
        <w:pStyle w:val="Textonotaalfinal"/>
      </w:pPr>
      <w:r>
        <w:rPr>
          <w:rStyle w:val="Refdenotaalfinal"/>
        </w:rPr>
        <w:endnoteRef/>
      </w:r>
      <w:r>
        <w:t xml:space="preserve"> Doctora Martha Morán y Doctor Bernardo Murillo. Reunión llevada a cabo el 9 de abril de 2014.</w:t>
      </w:r>
    </w:p>
  </w:endnote>
  <w:endnote w:id="41">
    <w:p w:rsidR="00161F63" w:rsidRDefault="00161F63">
      <w:pPr>
        <w:pStyle w:val="Textonotaalfinal"/>
      </w:pPr>
      <w:r>
        <w:rPr>
          <w:rStyle w:val="Refdenotaalfinal"/>
        </w:rPr>
        <w:endnoteRef/>
      </w:r>
      <w:r>
        <w:t xml:space="preserve"> Guía de Asuntos Afrocolombianos. Lucia Salazar Ibarguen. </w:t>
      </w:r>
      <w:hyperlink r:id="rId13" w:history="1">
        <w:r w:rsidRPr="006573A2">
          <w:rPr>
            <w:rStyle w:val="Hipervnculo"/>
          </w:rPr>
          <w:t>file:///C:/Users/CNMH/Downloads/GUIA_DE_ASUNTOS_AFROCOLOMBIANOS%20II.pdf</w:t>
        </w:r>
      </w:hyperlink>
      <w:r>
        <w:t>. Consultado el 5 septiembre 2014</w:t>
      </w:r>
    </w:p>
  </w:endnote>
  <w:endnote w:id="42">
    <w:p w:rsidR="00161F63" w:rsidRDefault="00161F63">
      <w:pPr>
        <w:pStyle w:val="Textonotaalfinal"/>
      </w:pPr>
      <w:r>
        <w:rPr>
          <w:rStyle w:val="Refdenotaalfinal"/>
        </w:rPr>
        <w:endnoteRef/>
      </w:r>
      <w:r>
        <w:t xml:space="preserve"> </w:t>
      </w:r>
      <w:r w:rsidRPr="007C2BA3">
        <w:t>http://www.mininterior.gov.co/mision/direccion-de-asuntos-para-comunidades-negras-afrocolombianas-raizales-y-palenqueras/funciones-de-la-direccion-de-asuntos-para-comunidades-negras-afrocolombianas-raizales-y-palenqueras#sthash.hiXpArfm.dpuf</w:t>
      </w:r>
      <w:r>
        <w:rPr>
          <w:rFonts w:ascii="Arial" w:hAnsi="Arial" w:cs="Arial"/>
        </w:rPr>
        <w:t xml:space="preserve">   </w:t>
      </w:r>
    </w:p>
  </w:endnote>
  <w:endnote w:id="43">
    <w:p w:rsidR="00161F63" w:rsidRPr="000A021B" w:rsidRDefault="00161F63" w:rsidP="000A021B">
      <w:pPr>
        <w:spacing w:line="240" w:lineRule="auto"/>
        <w:rPr>
          <w:sz w:val="20"/>
          <w:szCs w:val="20"/>
        </w:rPr>
      </w:pPr>
      <w:r>
        <w:rPr>
          <w:rStyle w:val="Refdenotaalfinal"/>
        </w:rPr>
        <w:endnoteRef/>
      </w:r>
      <w:r>
        <w:t xml:space="preserve"> </w:t>
      </w:r>
      <w:hyperlink r:id="rId14" w:anchor="sthash.hiXpArfm.dpuf" w:history="1">
        <w:r w:rsidRPr="00405E85">
          <w:rPr>
            <w:rStyle w:val="Hipervnculo"/>
            <w:sz w:val="20"/>
            <w:szCs w:val="20"/>
          </w:rPr>
          <w:t>http://www.mininterior.gov.co/mision/direccion-de-asuntos-para-comunidades-negras-afrocolombianas-raizales-y-palenqueras/funciones-de-la-direccion-de-asuntos-para-comunidades-negras-afrocolombianas-raizales-y-palenqueras#sthash.hiXpArfm.dpuf</w:t>
        </w:r>
      </w:hyperlink>
      <w:r>
        <w:rPr>
          <w:sz w:val="20"/>
          <w:szCs w:val="20"/>
        </w:rPr>
        <w:t xml:space="preserve"> consultada en agosto 2014</w:t>
      </w:r>
    </w:p>
    <w:p w:rsidR="00161F63" w:rsidRDefault="00161F63">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eorgia-Bold">
    <w:panose1 w:val="00000000000000000000"/>
    <w:charset w:val="00"/>
    <w:family w:val="auto"/>
    <w:notTrueType/>
    <w:pitch w:val="default"/>
    <w:sig w:usb0="00000003" w:usb1="00000000" w:usb2="00000000" w:usb3="00000000" w:csb0="00000001" w:csb1="00000000"/>
  </w:font>
  <w:font w:name="Helvetica67-CondensedMedium">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302195"/>
      <w:docPartObj>
        <w:docPartGallery w:val="Page Numbers (Bottom of Page)"/>
        <w:docPartUnique/>
      </w:docPartObj>
    </w:sdtPr>
    <w:sdtEndPr/>
    <w:sdtContent>
      <w:p w:rsidR="00161F63" w:rsidRDefault="00161F63" w:rsidP="00146789">
        <w:pPr>
          <w:pStyle w:val="Piedepgina"/>
          <w:jc w:val="right"/>
        </w:pPr>
        <w:r>
          <w:fldChar w:fldCharType="begin"/>
        </w:r>
        <w:r>
          <w:instrText xml:space="preserve"> PAGE   \* MERGEFORMAT </w:instrText>
        </w:r>
        <w:r>
          <w:fldChar w:fldCharType="separate"/>
        </w:r>
        <w:r w:rsidR="007029F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89B" w:rsidRDefault="00D4589B" w:rsidP="005646DD">
      <w:pPr>
        <w:spacing w:after="0" w:line="240" w:lineRule="auto"/>
      </w:pPr>
      <w:r>
        <w:separator/>
      </w:r>
    </w:p>
  </w:footnote>
  <w:footnote w:type="continuationSeparator" w:id="0">
    <w:p w:rsidR="00D4589B" w:rsidRDefault="00D4589B" w:rsidP="005646DD">
      <w:pPr>
        <w:spacing w:after="0" w:line="240" w:lineRule="auto"/>
      </w:pPr>
      <w:r>
        <w:continuationSeparator/>
      </w:r>
    </w:p>
  </w:footnote>
  <w:footnote w:id="1">
    <w:p w:rsidR="00161F63" w:rsidRPr="00E83678" w:rsidRDefault="00161F63" w:rsidP="001D0C13">
      <w:pPr>
        <w:pStyle w:val="Textonotapie"/>
      </w:pPr>
      <w:r>
        <w:rPr>
          <w:rStyle w:val="Refdenotaalpie"/>
        </w:rPr>
        <w:footnoteRef/>
      </w:r>
      <w:r>
        <w:rPr>
          <w:lang w:val="en-US"/>
        </w:rPr>
        <w:t xml:space="preserve">Journal of Latin American Anthropology. </w:t>
      </w:r>
      <w:r w:rsidRPr="0088756F">
        <w:rPr>
          <w:rFonts w:ascii="Arial" w:hAnsi="Arial" w:cs="Arial"/>
          <w:color w:val="333333"/>
          <w:sz w:val="18"/>
          <w:szCs w:val="18"/>
          <w:shd w:val="clear" w:color="auto" w:fill="FFFFFF"/>
        </w:rPr>
        <w:t xml:space="preserve">ISSN 1085-7052, Vol. 7, Nº. 2, 2002, páginas. </w:t>
      </w:r>
      <w:r w:rsidRPr="00E83678">
        <w:rPr>
          <w:rFonts w:ascii="Arial" w:hAnsi="Arial" w:cs="Arial"/>
          <w:color w:val="333333"/>
          <w:sz w:val="18"/>
          <w:szCs w:val="18"/>
          <w:shd w:val="clear" w:color="auto" w:fill="FFFFFF"/>
        </w:rPr>
        <w:t>34-58</w:t>
      </w:r>
    </w:p>
  </w:footnote>
  <w:footnote w:id="2">
    <w:p w:rsidR="00161F63" w:rsidRPr="00E83678" w:rsidRDefault="00161F63" w:rsidP="00082B18">
      <w:pPr>
        <w:pStyle w:val="Textonotapie"/>
      </w:pPr>
      <w:r>
        <w:rPr>
          <w:rStyle w:val="Refdenotaalpie"/>
        </w:rPr>
        <w:footnoteRef/>
      </w:r>
      <w:r w:rsidRPr="00E83678">
        <w:t xml:space="preserve"> http://www.banrepcultural.org/blaavirtual/linea-de-tiempo/abolicion-manumision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0648"/>
    <w:multiLevelType w:val="hybridMultilevel"/>
    <w:tmpl w:val="5BC28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D228EC"/>
    <w:multiLevelType w:val="hybridMultilevel"/>
    <w:tmpl w:val="961EA6F0"/>
    <w:lvl w:ilvl="0" w:tplc="240A0001">
      <w:start w:val="1"/>
      <w:numFmt w:val="bullet"/>
      <w:lvlText w:val=""/>
      <w:lvlJc w:val="left"/>
      <w:pPr>
        <w:ind w:left="720" w:hanging="360"/>
      </w:pPr>
      <w:rPr>
        <w:rFonts w:ascii="Symbol" w:hAnsi="Symbo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51764CA"/>
    <w:multiLevelType w:val="hybridMultilevel"/>
    <w:tmpl w:val="2AECE8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9786270"/>
    <w:multiLevelType w:val="hybridMultilevel"/>
    <w:tmpl w:val="4A38B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F82492"/>
    <w:multiLevelType w:val="hybridMultilevel"/>
    <w:tmpl w:val="51DAA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AA46BB7"/>
    <w:multiLevelType w:val="hybridMultilevel"/>
    <w:tmpl w:val="4948E6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12767723"/>
    <w:multiLevelType w:val="hybridMultilevel"/>
    <w:tmpl w:val="7FC88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460DBE"/>
    <w:multiLevelType w:val="hybridMultilevel"/>
    <w:tmpl w:val="50FEB5DA"/>
    <w:lvl w:ilvl="0" w:tplc="240A0001">
      <w:start w:val="1"/>
      <w:numFmt w:val="bullet"/>
      <w:lvlText w:val=""/>
      <w:lvlJc w:val="left"/>
      <w:pPr>
        <w:ind w:left="870" w:hanging="51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4B6495C"/>
    <w:multiLevelType w:val="multilevel"/>
    <w:tmpl w:val="7E089E7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5C15214"/>
    <w:multiLevelType w:val="hybridMultilevel"/>
    <w:tmpl w:val="19508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78A414B"/>
    <w:multiLevelType w:val="hybridMultilevel"/>
    <w:tmpl w:val="37F8B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83727ED"/>
    <w:multiLevelType w:val="hybridMultilevel"/>
    <w:tmpl w:val="ACCA4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98F2CF2"/>
    <w:multiLevelType w:val="multilevel"/>
    <w:tmpl w:val="D59EC3D6"/>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DCF475E"/>
    <w:multiLevelType w:val="hybridMultilevel"/>
    <w:tmpl w:val="A3662E68"/>
    <w:lvl w:ilvl="0" w:tplc="240A0001">
      <w:start w:val="1"/>
      <w:numFmt w:val="bullet"/>
      <w:lvlText w:val=""/>
      <w:lvlJc w:val="left"/>
      <w:pPr>
        <w:ind w:left="502" w:hanging="360"/>
      </w:pPr>
      <w:rPr>
        <w:rFonts w:ascii="Symbol" w:hAnsi="Symbol" w:hint="default"/>
        <w:lang w:val="es-ES"/>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4">
    <w:nsid w:val="2056290D"/>
    <w:multiLevelType w:val="hybridMultilevel"/>
    <w:tmpl w:val="45DEB6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9E4DCB"/>
    <w:multiLevelType w:val="hybridMultilevel"/>
    <w:tmpl w:val="78C0B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2AC65E1"/>
    <w:multiLevelType w:val="hybridMultilevel"/>
    <w:tmpl w:val="6E66C2AE"/>
    <w:lvl w:ilvl="0" w:tplc="B8FE80D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DE27CCF"/>
    <w:multiLevelType w:val="multilevel"/>
    <w:tmpl w:val="D59EC3D6"/>
    <w:lvl w:ilvl="0">
      <w:start w:val="1"/>
      <w:numFmt w:val="bullet"/>
      <w:lvlText w:val=""/>
      <w:lvlJc w:val="left"/>
      <w:pPr>
        <w:tabs>
          <w:tab w:val="num" w:pos="720"/>
        </w:tabs>
        <w:ind w:left="720" w:hanging="720"/>
      </w:pPr>
      <w:rPr>
        <w:rFonts w:ascii="Symbol" w:hAnsi="Symbol" w:hint="default"/>
        <w:b/>
        <w:color w:val="auto"/>
        <w:sz w:val="20"/>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F4C2C63"/>
    <w:multiLevelType w:val="hybridMultilevel"/>
    <w:tmpl w:val="01FA5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894BDE"/>
    <w:multiLevelType w:val="hybridMultilevel"/>
    <w:tmpl w:val="B5620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B60E20"/>
    <w:multiLevelType w:val="hybridMultilevel"/>
    <w:tmpl w:val="295CF2DE"/>
    <w:lvl w:ilvl="0" w:tplc="CED0A4F0">
      <w:start w:val="1"/>
      <w:numFmt w:val="bullet"/>
      <w:lvlText w:val=""/>
      <w:lvlJc w:val="left"/>
      <w:pPr>
        <w:ind w:left="720" w:hanging="360"/>
      </w:pPr>
      <w:rPr>
        <w:rFonts w:ascii="Symbol" w:hAnsi="Symbol" w:hint="default"/>
        <w:color w:val="auto"/>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0DF1F8A"/>
    <w:multiLevelType w:val="multilevel"/>
    <w:tmpl w:val="1EE47C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2">
    <w:nsid w:val="326A417F"/>
    <w:multiLevelType w:val="hybridMultilevel"/>
    <w:tmpl w:val="9DA65E4C"/>
    <w:lvl w:ilvl="0" w:tplc="A0DA461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3A04752"/>
    <w:multiLevelType w:val="hybridMultilevel"/>
    <w:tmpl w:val="B00A0A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341A010A"/>
    <w:multiLevelType w:val="hybridMultilevel"/>
    <w:tmpl w:val="0D3027C4"/>
    <w:lvl w:ilvl="0" w:tplc="240A0001">
      <w:start w:val="1"/>
      <w:numFmt w:val="bullet"/>
      <w:lvlText w:val=""/>
      <w:lvlJc w:val="left"/>
      <w:pPr>
        <w:ind w:left="1146"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5">
    <w:nsid w:val="38000728"/>
    <w:multiLevelType w:val="hybridMultilevel"/>
    <w:tmpl w:val="D7F2E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8305558"/>
    <w:multiLevelType w:val="hybridMultilevel"/>
    <w:tmpl w:val="14F6AA0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nsid w:val="3A2B4AFC"/>
    <w:multiLevelType w:val="hybridMultilevel"/>
    <w:tmpl w:val="BAAE5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5F1C8C"/>
    <w:multiLevelType w:val="hybridMultilevel"/>
    <w:tmpl w:val="87DA2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E062806"/>
    <w:multiLevelType w:val="multilevel"/>
    <w:tmpl w:val="D59EC3D6"/>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E075EA2"/>
    <w:multiLevelType w:val="hybridMultilevel"/>
    <w:tmpl w:val="2EF4A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E592397"/>
    <w:multiLevelType w:val="multilevel"/>
    <w:tmpl w:val="30848102"/>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3EF03A4D"/>
    <w:multiLevelType w:val="hybridMultilevel"/>
    <w:tmpl w:val="09F08F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0302F1D"/>
    <w:multiLevelType w:val="hybridMultilevel"/>
    <w:tmpl w:val="34284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22D7183"/>
    <w:multiLevelType w:val="hybridMultilevel"/>
    <w:tmpl w:val="074E8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24E6FD7"/>
    <w:multiLevelType w:val="hybridMultilevel"/>
    <w:tmpl w:val="AFC4926E"/>
    <w:lvl w:ilvl="0" w:tplc="CED0A4F0">
      <w:start w:val="1"/>
      <w:numFmt w:val="bullet"/>
      <w:lvlText w:val=""/>
      <w:lvlJc w:val="left"/>
      <w:pPr>
        <w:ind w:left="720" w:hanging="360"/>
      </w:pPr>
      <w:rPr>
        <w:rFonts w:ascii="Symbol" w:hAnsi="Symbol" w:hint="default"/>
        <w:color w:val="auto"/>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78A40BD"/>
    <w:multiLevelType w:val="hybridMultilevel"/>
    <w:tmpl w:val="88A0C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84E1B78"/>
    <w:multiLevelType w:val="hybridMultilevel"/>
    <w:tmpl w:val="E9AAD052"/>
    <w:lvl w:ilvl="0" w:tplc="240A0001">
      <w:start w:val="1"/>
      <w:numFmt w:val="bullet"/>
      <w:lvlText w:val=""/>
      <w:lvlJc w:val="left"/>
      <w:pPr>
        <w:ind w:left="720" w:hanging="360"/>
      </w:pPr>
      <w:rPr>
        <w:rFonts w:ascii="Symbol" w:hAnsi="Symbol"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9E808D4"/>
    <w:multiLevelType w:val="hybridMultilevel"/>
    <w:tmpl w:val="D8B89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A641474"/>
    <w:multiLevelType w:val="hybridMultilevel"/>
    <w:tmpl w:val="A0521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A9C0150"/>
    <w:multiLevelType w:val="hybridMultilevel"/>
    <w:tmpl w:val="037C0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E497E3A"/>
    <w:multiLevelType w:val="hybridMultilevel"/>
    <w:tmpl w:val="BBECC0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E8462F7"/>
    <w:multiLevelType w:val="hybridMultilevel"/>
    <w:tmpl w:val="D564F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4F4543C3"/>
    <w:multiLevelType w:val="hybridMultilevel"/>
    <w:tmpl w:val="996AE9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03A0863"/>
    <w:multiLevelType w:val="hybridMultilevel"/>
    <w:tmpl w:val="C75EF95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5">
    <w:nsid w:val="52D906C4"/>
    <w:multiLevelType w:val="hybridMultilevel"/>
    <w:tmpl w:val="875A3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4DD6508"/>
    <w:multiLevelType w:val="hybridMultilevel"/>
    <w:tmpl w:val="B810E4C6"/>
    <w:lvl w:ilvl="0" w:tplc="240A0001">
      <w:start w:val="1"/>
      <w:numFmt w:val="bullet"/>
      <w:lvlText w:val=""/>
      <w:lvlJc w:val="left"/>
      <w:pPr>
        <w:ind w:left="720" w:hanging="360"/>
      </w:pPr>
      <w:rPr>
        <w:rFonts w:ascii="Symbol" w:hAnsi="Symbol" w:hint="default"/>
      </w:rPr>
    </w:lvl>
    <w:lvl w:ilvl="1" w:tplc="2F5C618C">
      <w:numFmt w:val="bullet"/>
      <w:lvlText w:val="–"/>
      <w:lvlJc w:val="left"/>
      <w:pPr>
        <w:ind w:left="1440" w:hanging="3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77D1D24"/>
    <w:multiLevelType w:val="hybridMultilevel"/>
    <w:tmpl w:val="4CC46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584925EF"/>
    <w:multiLevelType w:val="hybridMultilevel"/>
    <w:tmpl w:val="F0C44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86A1AE0"/>
    <w:multiLevelType w:val="hybridMultilevel"/>
    <w:tmpl w:val="01C899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0">
    <w:nsid w:val="5B5A441F"/>
    <w:multiLevelType w:val="hybridMultilevel"/>
    <w:tmpl w:val="66C284A2"/>
    <w:lvl w:ilvl="0" w:tplc="78281AF0">
      <w:start w:val="1"/>
      <w:numFmt w:val="decimal"/>
      <w:lvlText w:val="%1."/>
      <w:lvlJc w:val="left"/>
      <w:pPr>
        <w:ind w:left="720" w:hanging="360"/>
      </w:pPr>
      <w:rPr>
        <w:rFonts w:ascii="Arial" w:eastAsia="Times New Roman" w:hAnsi="Arial" w:cs="Arial" w:hint="default"/>
        <w:color w:val="666666"/>
        <w:sz w:val="20"/>
        <w:szCs w:val="20"/>
      </w:rPr>
    </w:lvl>
    <w:lvl w:ilvl="1" w:tplc="B68ED96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5CF748A7"/>
    <w:multiLevelType w:val="hybridMultilevel"/>
    <w:tmpl w:val="D9A0517C"/>
    <w:lvl w:ilvl="0" w:tplc="944A743C">
      <w:start w:val="1"/>
      <w:numFmt w:val="bullet"/>
      <w:lvlText w:val="-"/>
      <w:lvlJc w:val="left"/>
      <w:pPr>
        <w:ind w:left="720" w:hanging="360"/>
      </w:pPr>
      <w:rPr>
        <w:rFonts w:ascii="Sylfaen" w:hAnsi="Sylfae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5EE25503"/>
    <w:multiLevelType w:val="multilevel"/>
    <w:tmpl w:val="717ADB76"/>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65013214"/>
    <w:multiLevelType w:val="hybridMultilevel"/>
    <w:tmpl w:val="5AE6C23C"/>
    <w:lvl w:ilvl="0" w:tplc="07140CEA">
      <w:start w:val="1"/>
      <w:numFmt w:val="decimal"/>
      <w:lvlText w:val="%1."/>
      <w:lvlJc w:val="left"/>
      <w:pPr>
        <w:ind w:left="720" w:hanging="360"/>
      </w:pPr>
      <w:rPr>
        <w:rFonts w:hint="default"/>
        <w:b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65AB291D"/>
    <w:multiLevelType w:val="hybridMultilevel"/>
    <w:tmpl w:val="A80AFB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6712677B"/>
    <w:multiLevelType w:val="multilevel"/>
    <w:tmpl w:val="561002FE"/>
    <w:lvl w:ilvl="0">
      <w:start w:val="1"/>
      <w:numFmt w:val="bullet"/>
      <w:lvlText w:val=""/>
      <w:lvlJc w:val="left"/>
      <w:pPr>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6">
    <w:nsid w:val="671B42A6"/>
    <w:multiLevelType w:val="hybridMultilevel"/>
    <w:tmpl w:val="4CA6E054"/>
    <w:lvl w:ilvl="0" w:tplc="B8FE80D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9FD4A4B"/>
    <w:multiLevelType w:val="hybridMultilevel"/>
    <w:tmpl w:val="B21C5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D0C3FD1"/>
    <w:multiLevelType w:val="hybridMultilevel"/>
    <w:tmpl w:val="1068E6DC"/>
    <w:lvl w:ilvl="0" w:tplc="23C8361E">
      <w:start w:val="1"/>
      <w:numFmt w:val="bullet"/>
      <w:lvlText w:val=""/>
      <w:lvlJc w:val="left"/>
      <w:pPr>
        <w:ind w:left="776"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DA3680A"/>
    <w:multiLevelType w:val="hybridMultilevel"/>
    <w:tmpl w:val="36F01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6E6F7143"/>
    <w:multiLevelType w:val="multilevel"/>
    <w:tmpl w:val="7E089E7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7240408E"/>
    <w:multiLevelType w:val="multilevel"/>
    <w:tmpl w:val="D59EC3D6"/>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747151D2"/>
    <w:multiLevelType w:val="hybridMultilevel"/>
    <w:tmpl w:val="69B4B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757427E3"/>
    <w:multiLevelType w:val="hybridMultilevel"/>
    <w:tmpl w:val="41E08A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76FF67B1"/>
    <w:multiLevelType w:val="multilevel"/>
    <w:tmpl w:val="D59EC3D6"/>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77B07DC7"/>
    <w:multiLevelType w:val="multilevel"/>
    <w:tmpl w:val="D59EC3D6"/>
    <w:lvl w:ilvl="0">
      <w:start w:val="1"/>
      <w:numFmt w:val="bullet"/>
      <w:lvlText w:val=""/>
      <w:lvlJc w:val="left"/>
      <w:pPr>
        <w:tabs>
          <w:tab w:val="num" w:pos="720"/>
        </w:tabs>
        <w:ind w:left="720" w:hanging="720"/>
      </w:pPr>
      <w:rPr>
        <w:rFonts w:ascii="Symbol" w:hAnsi="Symbol" w:hint="default"/>
        <w:color w:val="auto"/>
        <w:sz w:val="28"/>
        <w:szCs w:val="28"/>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6">
    <w:nsid w:val="7D767760"/>
    <w:multiLevelType w:val="hybridMultilevel"/>
    <w:tmpl w:val="0E900D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7F1360A8"/>
    <w:multiLevelType w:val="hybridMultilevel"/>
    <w:tmpl w:val="A57AC4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7F716BC7"/>
    <w:multiLevelType w:val="hybridMultilevel"/>
    <w:tmpl w:val="06125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B631E4"/>
    <w:multiLevelType w:val="hybridMultilevel"/>
    <w:tmpl w:val="646CE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31"/>
  </w:num>
  <w:num w:numId="3">
    <w:abstractNumId w:val="21"/>
  </w:num>
  <w:num w:numId="4">
    <w:abstractNumId w:val="39"/>
  </w:num>
  <w:num w:numId="5">
    <w:abstractNumId w:val="38"/>
  </w:num>
  <w:num w:numId="6">
    <w:abstractNumId w:val="55"/>
  </w:num>
  <w:num w:numId="7">
    <w:abstractNumId w:val="25"/>
  </w:num>
  <w:num w:numId="8">
    <w:abstractNumId w:val="51"/>
  </w:num>
  <w:num w:numId="9">
    <w:abstractNumId w:val="30"/>
  </w:num>
  <w:num w:numId="10">
    <w:abstractNumId w:val="59"/>
  </w:num>
  <w:num w:numId="11">
    <w:abstractNumId w:val="47"/>
  </w:num>
  <w:num w:numId="12">
    <w:abstractNumId w:val="3"/>
  </w:num>
  <w:num w:numId="13">
    <w:abstractNumId w:val="48"/>
  </w:num>
  <w:num w:numId="14">
    <w:abstractNumId w:val="28"/>
  </w:num>
  <w:num w:numId="15">
    <w:abstractNumId w:val="26"/>
  </w:num>
  <w:num w:numId="16">
    <w:abstractNumId w:val="6"/>
  </w:num>
  <w:num w:numId="17">
    <w:abstractNumId w:val="44"/>
  </w:num>
  <w:num w:numId="18">
    <w:abstractNumId w:val="41"/>
  </w:num>
  <w:num w:numId="19">
    <w:abstractNumId w:val="2"/>
  </w:num>
  <w:num w:numId="20">
    <w:abstractNumId w:val="46"/>
  </w:num>
  <w:num w:numId="21">
    <w:abstractNumId w:val="4"/>
  </w:num>
  <w:num w:numId="22">
    <w:abstractNumId w:val="11"/>
  </w:num>
  <w:num w:numId="23">
    <w:abstractNumId w:val="14"/>
  </w:num>
  <w:num w:numId="24">
    <w:abstractNumId w:val="24"/>
  </w:num>
  <w:num w:numId="25">
    <w:abstractNumId w:val="22"/>
  </w:num>
  <w:num w:numId="26">
    <w:abstractNumId w:val="13"/>
  </w:num>
  <w:num w:numId="27">
    <w:abstractNumId w:val="42"/>
  </w:num>
  <w:num w:numId="28">
    <w:abstractNumId w:val="17"/>
  </w:num>
  <w:num w:numId="29">
    <w:abstractNumId w:val="29"/>
  </w:num>
  <w:num w:numId="30">
    <w:abstractNumId w:val="65"/>
  </w:num>
  <w:num w:numId="31">
    <w:abstractNumId w:val="64"/>
  </w:num>
  <w:num w:numId="32">
    <w:abstractNumId w:val="12"/>
  </w:num>
  <w:num w:numId="33">
    <w:abstractNumId w:val="1"/>
  </w:num>
  <w:num w:numId="34">
    <w:abstractNumId w:val="37"/>
  </w:num>
  <w:num w:numId="35">
    <w:abstractNumId w:val="7"/>
  </w:num>
  <w:num w:numId="36">
    <w:abstractNumId w:val="54"/>
  </w:num>
  <w:num w:numId="37">
    <w:abstractNumId w:val="66"/>
  </w:num>
  <w:num w:numId="38">
    <w:abstractNumId w:val="61"/>
  </w:num>
  <w:num w:numId="39">
    <w:abstractNumId w:val="67"/>
  </w:num>
  <w:num w:numId="40">
    <w:abstractNumId w:val="32"/>
  </w:num>
  <w:num w:numId="41">
    <w:abstractNumId w:val="53"/>
  </w:num>
  <w:num w:numId="42">
    <w:abstractNumId w:val="50"/>
  </w:num>
  <w:num w:numId="43">
    <w:abstractNumId w:val="63"/>
  </w:num>
  <w:num w:numId="44">
    <w:abstractNumId w:val="58"/>
  </w:num>
  <w:num w:numId="45">
    <w:abstractNumId w:val="15"/>
  </w:num>
  <w:num w:numId="46">
    <w:abstractNumId w:val="19"/>
  </w:num>
  <w:num w:numId="47">
    <w:abstractNumId w:val="18"/>
  </w:num>
  <w:num w:numId="48">
    <w:abstractNumId w:val="10"/>
  </w:num>
  <w:num w:numId="49">
    <w:abstractNumId w:val="33"/>
  </w:num>
  <w:num w:numId="50">
    <w:abstractNumId w:val="36"/>
  </w:num>
  <w:num w:numId="51">
    <w:abstractNumId w:val="56"/>
  </w:num>
  <w:num w:numId="52">
    <w:abstractNumId w:val="16"/>
  </w:num>
  <w:num w:numId="53">
    <w:abstractNumId w:val="20"/>
  </w:num>
  <w:num w:numId="54">
    <w:abstractNumId w:val="35"/>
  </w:num>
  <w:num w:numId="55">
    <w:abstractNumId w:val="45"/>
  </w:num>
  <w:num w:numId="56">
    <w:abstractNumId w:val="60"/>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num>
  <w:num w:numId="64">
    <w:abstractNumId w:val="49"/>
  </w:num>
  <w:num w:numId="65">
    <w:abstractNumId w:val="34"/>
  </w:num>
  <w:num w:numId="66">
    <w:abstractNumId w:val="8"/>
  </w:num>
  <w:num w:numId="67">
    <w:abstractNumId w:val="52"/>
  </w:num>
  <w:num w:numId="68">
    <w:abstractNumId w:val="43"/>
  </w:num>
  <w:num w:numId="69">
    <w:abstractNumId w:val="5"/>
  </w:num>
  <w:num w:numId="70">
    <w:abstractNumId w:val="57"/>
  </w:num>
  <w:num w:numId="71">
    <w:abstractNumId w:val="0"/>
  </w:num>
  <w:num w:numId="72">
    <w:abstractNumId w:val="62"/>
  </w:num>
  <w:num w:numId="73">
    <w:abstractNumId w:val="27"/>
  </w:num>
  <w:num w:numId="74">
    <w:abstractNumId w:val="9"/>
  </w:num>
  <w:num w:numId="75">
    <w:abstractNumId w:val="68"/>
  </w:num>
  <w:num w:numId="76">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ACA"/>
    <w:rsid w:val="000014B5"/>
    <w:rsid w:val="000018F2"/>
    <w:rsid w:val="00001B4A"/>
    <w:rsid w:val="00003F0B"/>
    <w:rsid w:val="00007085"/>
    <w:rsid w:val="00007517"/>
    <w:rsid w:val="00007DF8"/>
    <w:rsid w:val="00011096"/>
    <w:rsid w:val="00012CBE"/>
    <w:rsid w:val="000138F8"/>
    <w:rsid w:val="00014174"/>
    <w:rsid w:val="00014BE0"/>
    <w:rsid w:val="00014E5C"/>
    <w:rsid w:val="00014E76"/>
    <w:rsid w:val="00015257"/>
    <w:rsid w:val="000162F6"/>
    <w:rsid w:val="00020875"/>
    <w:rsid w:val="00021677"/>
    <w:rsid w:val="00021996"/>
    <w:rsid w:val="0002213F"/>
    <w:rsid w:val="000247E0"/>
    <w:rsid w:val="00024AEB"/>
    <w:rsid w:val="00024C7C"/>
    <w:rsid w:val="000266A2"/>
    <w:rsid w:val="00026E22"/>
    <w:rsid w:val="0002731C"/>
    <w:rsid w:val="00027DF4"/>
    <w:rsid w:val="000303AA"/>
    <w:rsid w:val="00031105"/>
    <w:rsid w:val="000315A5"/>
    <w:rsid w:val="000316B2"/>
    <w:rsid w:val="0003268F"/>
    <w:rsid w:val="000332F0"/>
    <w:rsid w:val="00034834"/>
    <w:rsid w:val="00035E60"/>
    <w:rsid w:val="00040759"/>
    <w:rsid w:val="00041493"/>
    <w:rsid w:val="00041B37"/>
    <w:rsid w:val="0004357B"/>
    <w:rsid w:val="00043840"/>
    <w:rsid w:val="000439F0"/>
    <w:rsid w:val="00044D2F"/>
    <w:rsid w:val="0004529B"/>
    <w:rsid w:val="00045BD2"/>
    <w:rsid w:val="00047216"/>
    <w:rsid w:val="000505A3"/>
    <w:rsid w:val="00052BE2"/>
    <w:rsid w:val="00053CCC"/>
    <w:rsid w:val="00054A41"/>
    <w:rsid w:val="00056F56"/>
    <w:rsid w:val="000573DC"/>
    <w:rsid w:val="00057E16"/>
    <w:rsid w:val="00060286"/>
    <w:rsid w:val="00062330"/>
    <w:rsid w:val="00062DF4"/>
    <w:rsid w:val="00062EAE"/>
    <w:rsid w:val="00064BC6"/>
    <w:rsid w:val="00064D3D"/>
    <w:rsid w:val="000656F4"/>
    <w:rsid w:val="00065C5C"/>
    <w:rsid w:val="000719B7"/>
    <w:rsid w:val="00072191"/>
    <w:rsid w:val="0007387B"/>
    <w:rsid w:val="00074A61"/>
    <w:rsid w:val="00075CDC"/>
    <w:rsid w:val="00077141"/>
    <w:rsid w:val="000777A5"/>
    <w:rsid w:val="00077BBC"/>
    <w:rsid w:val="0008056F"/>
    <w:rsid w:val="000820FD"/>
    <w:rsid w:val="000821ED"/>
    <w:rsid w:val="000825D0"/>
    <w:rsid w:val="00082B18"/>
    <w:rsid w:val="00083A5E"/>
    <w:rsid w:val="00084891"/>
    <w:rsid w:val="00086D46"/>
    <w:rsid w:val="00091FB9"/>
    <w:rsid w:val="000926D8"/>
    <w:rsid w:val="000949D7"/>
    <w:rsid w:val="0009565A"/>
    <w:rsid w:val="0009637E"/>
    <w:rsid w:val="000965F2"/>
    <w:rsid w:val="000A021B"/>
    <w:rsid w:val="000A24DB"/>
    <w:rsid w:val="000A3846"/>
    <w:rsid w:val="000A46A2"/>
    <w:rsid w:val="000A4A0C"/>
    <w:rsid w:val="000A5E54"/>
    <w:rsid w:val="000B13AF"/>
    <w:rsid w:val="000B4424"/>
    <w:rsid w:val="000C0E27"/>
    <w:rsid w:val="000C18DF"/>
    <w:rsid w:val="000C25E5"/>
    <w:rsid w:val="000C65E6"/>
    <w:rsid w:val="000C7DAB"/>
    <w:rsid w:val="000D0D6D"/>
    <w:rsid w:val="000D16D0"/>
    <w:rsid w:val="000D1BF4"/>
    <w:rsid w:val="000D1E39"/>
    <w:rsid w:val="000D4191"/>
    <w:rsid w:val="000D4226"/>
    <w:rsid w:val="000D57C9"/>
    <w:rsid w:val="000D5D30"/>
    <w:rsid w:val="000E1515"/>
    <w:rsid w:val="000E2641"/>
    <w:rsid w:val="000E2E25"/>
    <w:rsid w:val="000E5718"/>
    <w:rsid w:val="000E705E"/>
    <w:rsid w:val="000E756E"/>
    <w:rsid w:val="000F0943"/>
    <w:rsid w:val="000F2AF7"/>
    <w:rsid w:val="000F3138"/>
    <w:rsid w:val="000F431D"/>
    <w:rsid w:val="000F43FF"/>
    <w:rsid w:val="000F5F7F"/>
    <w:rsid w:val="00102CA0"/>
    <w:rsid w:val="001036CC"/>
    <w:rsid w:val="0010573F"/>
    <w:rsid w:val="0010794C"/>
    <w:rsid w:val="0011113F"/>
    <w:rsid w:val="001114AE"/>
    <w:rsid w:val="0011152B"/>
    <w:rsid w:val="00111925"/>
    <w:rsid w:val="00112A7E"/>
    <w:rsid w:val="00112F27"/>
    <w:rsid w:val="00112FAA"/>
    <w:rsid w:val="001147A9"/>
    <w:rsid w:val="00114A59"/>
    <w:rsid w:val="00114C91"/>
    <w:rsid w:val="00117439"/>
    <w:rsid w:val="00121C8C"/>
    <w:rsid w:val="00122884"/>
    <w:rsid w:val="00122EDD"/>
    <w:rsid w:val="00123EF9"/>
    <w:rsid w:val="001244F9"/>
    <w:rsid w:val="001251B0"/>
    <w:rsid w:val="00126613"/>
    <w:rsid w:val="00126FA2"/>
    <w:rsid w:val="00126FF4"/>
    <w:rsid w:val="001323CE"/>
    <w:rsid w:val="00132E34"/>
    <w:rsid w:val="001350FB"/>
    <w:rsid w:val="001361A7"/>
    <w:rsid w:val="0013673A"/>
    <w:rsid w:val="00137045"/>
    <w:rsid w:val="00140342"/>
    <w:rsid w:val="00140E8F"/>
    <w:rsid w:val="0014113D"/>
    <w:rsid w:val="00141730"/>
    <w:rsid w:val="0014261E"/>
    <w:rsid w:val="00144098"/>
    <w:rsid w:val="00146789"/>
    <w:rsid w:val="00147F3E"/>
    <w:rsid w:val="00150538"/>
    <w:rsid w:val="00150D9E"/>
    <w:rsid w:val="00150E87"/>
    <w:rsid w:val="00151330"/>
    <w:rsid w:val="00151611"/>
    <w:rsid w:val="00151760"/>
    <w:rsid w:val="00151BE1"/>
    <w:rsid w:val="001559D6"/>
    <w:rsid w:val="001574C3"/>
    <w:rsid w:val="00157552"/>
    <w:rsid w:val="001600CE"/>
    <w:rsid w:val="00160F64"/>
    <w:rsid w:val="0016125B"/>
    <w:rsid w:val="00161877"/>
    <w:rsid w:val="00161F63"/>
    <w:rsid w:val="00161FF5"/>
    <w:rsid w:val="00162669"/>
    <w:rsid w:val="00163499"/>
    <w:rsid w:val="00164A9E"/>
    <w:rsid w:val="00170F34"/>
    <w:rsid w:val="00171BC9"/>
    <w:rsid w:val="00174CEA"/>
    <w:rsid w:val="0017551F"/>
    <w:rsid w:val="00177C4C"/>
    <w:rsid w:val="001809CC"/>
    <w:rsid w:val="00180F21"/>
    <w:rsid w:val="001812FC"/>
    <w:rsid w:val="0018434A"/>
    <w:rsid w:val="00191B7A"/>
    <w:rsid w:val="0019297E"/>
    <w:rsid w:val="001931A3"/>
    <w:rsid w:val="00195B11"/>
    <w:rsid w:val="00195B7C"/>
    <w:rsid w:val="0019636D"/>
    <w:rsid w:val="001965E7"/>
    <w:rsid w:val="001A0B74"/>
    <w:rsid w:val="001A1103"/>
    <w:rsid w:val="001A3023"/>
    <w:rsid w:val="001A36C4"/>
    <w:rsid w:val="001A379D"/>
    <w:rsid w:val="001A473D"/>
    <w:rsid w:val="001A54C1"/>
    <w:rsid w:val="001A59D9"/>
    <w:rsid w:val="001A6245"/>
    <w:rsid w:val="001A6401"/>
    <w:rsid w:val="001B005D"/>
    <w:rsid w:val="001B25EA"/>
    <w:rsid w:val="001B28F7"/>
    <w:rsid w:val="001B29BD"/>
    <w:rsid w:val="001B29EA"/>
    <w:rsid w:val="001B2D1D"/>
    <w:rsid w:val="001B3531"/>
    <w:rsid w:val="001B392F"/>
    <w:rsid w:val="001B419B"/>
    <w:rsid w:val="001B42A8"/>
    <w:rsid w:val="001B4D01"/>
    <w:rsid w:val="001B5B71"/>
    <w:rsid w:val="001B6F48"/>
    <w:rsid w:val="001C16F0"/>
    <w:rsid w:val="001C2293"/>
    <w:rsid w:val="001C2317"/>
    <w:rsid w:val="001C27D2"/>
    <w:rsid w:val="001C4877"/>
    <w:rsid w:val="001C6271"/>
    <w:rsid w:val="001C674F"/>
    <w:rsid w:val="001C7681"/>
    <w:rsid w:val="001C7E02"/>
    <w:rsid w:val="001D02AC"/>
    <w:rsid w:val="001D06B1"/>
    <w:rsid w:val="001D06F5"/>
    <w:rsid w:val="001D0C13"/>
    <w:rsid w:val="001D1BF5"/>
    <w:rsid w:val="001D2259"/>
    <w:rsid w:val="001D2815"/>
    <w:rsid w:val="001D33F5"/>
    <w:rsid w:val="001D50F9"/>
    <w:rsid w:val="001D54CD"/>
    <w:rsid w:val="001D65CF"/>
    <w:rsid w:val="001D6955"/>
    <w:rsid w:val="001D7400"/>
    <w:rsid w:val="001D77C2"/>
    <w:rsid w:val="001D781C"/>
    <w:rsid w:val="001D7C36"/>
    <w:rsid w:val="001E02DA"/>
    <w:rsid w:val="001E065D"/>
    <w:rsid w:val="001E14FF"/>
    <w:rsid w:val="001E18A7"/>
    <w:rsid w:val="001E22B3"/>
    <w:rsid w:val="001E2E5A"/>
    <w:rsid w:val="001E3309"/>
    <w:rsid w:val="001E49F1"/>
    <w:rsid w:val="001E4B65"/>
    <w:rsid w:val="001E4F07"/>
    <w:rsid w:val="001E5CC7"/>
    <w:rsid w:val="001E60BB"/>
    <w:rsid w:val="001E6AE0"/>
    <w:rsid w:val="001E6FDA"/>
    <w:rsid w:val="001E7B92"/>
    <w:rsid w:val="001E7C92"/>
    <w:rsid w:val="001E7D88"/>
    <w:rsid w:val="001F16F7"/>
    <w:rsid w:val="001F1E5E"/>
    <w:rsid w:val="001F3CBF"/>
    <w:rsid w:val="001F3FCF"/>
    <w:rsid w:val="001F41F5"/>
    <w:rsid w:val="001F5953"/>
    <w:rsid w:val="001F7F53"/>
    <w:rsid w:val="00201EFD"/>
    <w:rsid w:val="00203377"/>
    <w:rsid w:val="002044AF"/>
    <w:rsid w:val="00205182"/>
    <w:rsid w:val="00210DA4"/>
    <w:rsid w:val="00210F2C"/>
    <w:rsid w:val="002124A4"/>
    <w:rsid w:val="0022002F"/>
    <w:rsid w:val="00221884"/>
    <w:rsid w:val="00223BFF"/>
    <w:rsid w:val="0022425F"/>
    <w:rsid w:val="00224876"/>
    <w:rsid w:val="00224F99"/>
    <w:rsid w:val="002253DD"/>
    <w:rsid w:val="00225596"/>
    <w:rsid w:val="00225A69"/>
    <w:rsid w:val="0022666F"/>
    <w:rsid w:val="00232D87"/>
    <w:rsid w:val="00232E59"/>
    <w:rsid w:val="00233A5D"/>
    <w:rsid w:val="00234C3F"/>
    <w:rsid w:val="00234F52"/>
    <w:rsid w:val="002354D1"/>
    <w:rsid w:val="00237CA9"/>
    <w:rsid w:val="00242246"/>
    <w:rsid w:val="00245EA6"/>
    <w:rsid w:val="00246DA8"/>
    <w:rsid w:val="002478D9"/>
    <w:rsid w:val="00251C0B"/>
    <w:rsid w:val="0025307C"/>
    <w:rsid w:val="00253C46"/>
    <w:rsid w:val="00253DC0"/>
    <w:rsid w:val="00257669"/>
    <w:rsid w:val="0026055B"/>
    <w:rsid w:val="00261B1C"/>
    <w:rsid w:val="00262CDA"/>
    <w:rsid w:val="00264B07"/>
    <w:rsid w:val="00266037"/>
    <w:rsid w:val="0026606A"/>
    <w:rsid w:val="00273C2D"/>
    <w:rsid w:val="00276F3B"/>
    <w:rsid w:val="0028234A"/>
    <w:rsid w:val="00284489"/>
    <w:rsid w:val="00285106"/>
    <w:rsid w:val="002871AC"/>
    <w:rsid w:val="00290554"/>
    <w:rsid w:val="0029349B"/>
    <w:rsid w:val="00293D70"/>
    <w:rsid w:val="00294098"/>
    <w:rsid w:val="00294A36"/>
    <w:rsid w:val="0029617E"/>
    <w:rsid w:val="0029700D"/>
    <w:rsid w:val="002975AE"/>
    <w:rsid w:val="002A08D9"/>
    <w:rsid w:val="002A3540"/>
    <w:rsid w:val="002A39A1"/>
    <w:rsid w:val="002A403B"/>
    <w:rsid w:val="002A60F1"/>
    <w:rsid w:val="002A65ED"/>
    <w:rsid w:val="002B21B5"/>
    <w:rsid w:val="002B386B"/>
    <w:rsid w:val="002B39C2"/>
    <w:rsid w:val="002B65B5"/>
    <w:rsid w:val="002B6B3A"/>
    <w:rsid w:val="002B7D30"/>
    <w:rsid w:val="002C00AA"/>
    <w:rsid w:val="002C1520"/>
    <w:rsid w:val="002C1AB0"/>
    <w:rsid w:val="002C21CF"/>
    <w:rsid w:val="002C3934"/>
    <w:rsid w:val="002C3DDB"/>
    <w:rsid w:val="002C48D6"/>
    <w:rsid w:val="002C570F"/>
    <w:rsid w:val="002C60A7"/>
    <w:rsid w:val="002D3165"/>
    <w:rsid w:val="002D32E9"/>
    <w:rsid w:val="002D5334"/>
    <w:rsid w:val="002D5991"/>
    <w:rsid w:val="002D59D2"/>
    <w:rsid w:val="002D6521"/>
    <w:rsid w:val="002E04D1"/>
    <w:rsid w:val="002E06DB"/>
    <w:rsid w:val="002E209D"/>
    <w:rsid w:val="002E2C1A"/>
    <w:rsid w:val="002E3BF2"/>
    <w:rsid w:val="002E3F3D"/>
    <w:rsid w:val="002E413C"/>
    <w:rsid w:val="002E5CEA"/>
    <w:rsid w:val="002E5E6A"/>
    <w:rsid w:val="002E738A"/>
    <w:rsid w:val="002F0DFB"/>
    <w:rsid w:val="002F27CF"/>
    <w:rsid w:val="002F55EB"/>
    <w:rsid w:val="002F7E16"/>
    <w:rsid w:val="00304EB2"/>
    <w:rsid w:val="0030523D"/>
    <w:rsid w:val="00305410"/>
    <w:rsid w:val="003054C9"/>
    <w:rsid w:val="0030662E"/>
    <w:rsid w:val="0030713B"/>
    <w:rsid w:val="0030773E"/>
    <w:rsid w:val="00310544"/>
    <w:rsid w:val="00310F4E"/>
    <w:rsid w:val="003115AF"/>
    <w:rsid w:val="00312518"/>
    <w:rsid w:val="00314785"/>
    <w:rsid w:val="0031478B"/>
    <w:rsid w:val="00314A08"/>
    <w:rsid w:val="0031509C"/>
    <w:rsid w:val="00315E14"/>
    <w:rsid w:val="003164FF"/>
    <w:rsid w:val="0031672E"/>
    <w:rsid w:val="003167CF"/>
    <w:rsid w:val="00317539"/>
    <w:rsid w:val="00317A6C"/>
    <w:rsid w:val="00317BF8"/>
    <w:rsid w:val="003204F5"/>
    <w:rsid w:val="003206EA"/>
    <w:rsid w:val="00322370"/>
    <w:rsid w:val="003238FF"/>
    <w:rsid w:val="00323C8E"/>
    <w:rsid w:val="0032486F"/>
    <w:rsid w:val="00324CA1"/>
    <w:rsid w:val="00327162"/>
    <w:rsid w:val="00330AD3"/>
    <w:rsid w:val="00331593"/>
    <w:rsid w:val="00333033"/>
    <w:rsid w:val="00333250"/>
    <w:rsid w:val="00333E27"/>
    <w:rsid w:val="00333FE3"/>
    <w:rsid w:val="00335069"/>
    <w:rsid w:val="00336738"/>
    <w:rsid w:val="0034064B"/>
    <w:rsid w:val="003417BC"/>
    <w:rsid w:val="00351134"/>
    <w:rsid w:val="00352B9B"/>
    <w:rsid w:val="00352D52"/>
    <w:rsid w:val="0035442F"/>
    <w:rsid w:val="003547E6"/>
    <w:rsid w:val="00354D4B"/>
    <w:rsid w:val="00355027"/>
    <w:rsid w:val="00356656"/>
    <w:rsid w:val="0035715B"/>
    <w:rsid w:val="003574D8"/>
    <w:rsid w:val="0036008A"/>
    <w:rsid w:val="00360F37"/>
    <w:rsid w:val="00360FA4"/>
    <w:rsid w:val="003652C4"/>
    <w:rsid w:val="0036536B"/>
    <w:rsid w:val="0036566F"/>
    <w:rsid w:val="00370535"/>
    <w:rsid w:val="00370995"/>
    <w:rsid w:val="00370CEA"/>
    <w:rsid w:val="00371425"/>
    <w:rsid w:val="003733FC"/>
    <w:rsid w:val="00374BF7"/>
    <w:rsid w:val="0037525E"/>
    <w:rsid w:val="00376054"/>
    <w:rsid w:val="00376CB3"/>
    <w:rsid w:val="003777D6"/>
    <w:rsid w:val="00377C65"/>
    <w:rsid w:val="00377C66"/>
    <w:rsid w:val="003808D4"/>
    <w:rsid w:val="00380B93"/>
    <w:rsid w:val="00382554"/>
    <w:rsid w:val="0038286F"/>
    <w:rsid w:val="00382D32"/>
    <w:rsid w:val="00383348"/>
    <w:rsid w:val="003836C0"/>
    <w:rsid w:val="00384F06"/>
    <w:rsid w:val="00387650"/>
    <w:rsid w:val="00390FC8"/>
    <w:rsid w:val="00392766"/>
    <w:rsid w:val="0039322B"/>
    <w:rsid w:val="003958FD"/>
    <w:rsid w:val="003961E4"/>
    <w:rsid w:val="0039741D"/>
    <w:rsid w:val="003A080F"/>
    <w:rsid w:val="003A4A86"/>
    <w:rsid w:val="003A4CD3"/>
    <w:rsid w:val="003A668F"/>
    <w:rsid w:val="003A7792"/>
    <w:rsid w:val="003A7B6F"/>
    <w:rsid w:val="003A7DF6"/>
    <w:rsid w:val="003B139A"/>
    <w:rsid w:val="003B2ABD"/>
    <w:rsid w:val="003B2EE1"/>
    <w:rsid w:val="003B3283"/>
    <w:rsid w:val="003B421D"/>
    <w:rsid w:val="003B73B4"/>
    <w:rsid w:val="003C0894"/>
    <w:rsid w:val="003C0BDB"/>
    <w:rsid w:val="003C1DCD"/>
    <w:rsid w:val="003C2E0C"/>
    <w:rsid w:val="003C3CB2"/>
    <w:rsid w:val="003C3F12"/>
    <w:rsid w:val="003C481C"/>
    <w:rsid w:val="003C73F1"/>
    <w:rsid w:val="003D452E"/>
    <w:rsid w:val="003E2520"/>
    <w:rsid w:val="003E3FBD"/>
    <w:rsid w:val="003E4F91"/>
    <w:rsid w:val="003E52C5"/>
    <w:rsid w:val="003E5793"/>
    <w:rsid w:val="003E6075"/>
    <w:rsid w:val="003E6E51"/>
    <w:rsid w:val="003F1B81"/>
    <w:rsid w:val="003F33CA"/>
    <w:rsid w:val="003F417B"/>
    <w:rsid w:val="003F6B48"/>
    <w:rsid w:val="004002D3"/>
    <w:rsid w:val="004008DD"/>
    <w:rsid w:val="00400A36"/>
    <w:rsid w:val="00400D2B"/>
    <w:rsid w:val="00401C6D"/>
    <w:rsid w:val="0040252D"/>
    <w:rsid w:val="00404756"/>
    <w:rsid w:val="0040558D"/>
    <w:rsid w:val="0040643D"/>
    <w:rsid w:val="00407C0B"/>
    <w:rsid w:val="0041093C"/>
    <w:rsid w:val="00410A2D"/>
    <w:rsid w:val="00412A98"/>
    <w:rsid w:val="00414444"/>
    <w:rsid w:val="00414646"/>
    <w:rsid w:val="0041469D"/>
    <w:rsid w:val="00417B0A"/>
    <w:rsid w:val="0042101F"/>
    <w:rsid w:val="004219BB"/>
    <w:rsid w:val="00421D25"/>
    <w:rsid w:val="00421DED"/>
    <w:rsid w:val="00422DD0"/>
    <w:rsid w:val="004231BC"/>
    <w:rsid w:val="004232AB"/>
    <w:rsid w:val="00424572"/>
    <w:rsid w:val="00424F9B"/>
    <w:rsid w:val="00424FED"/>
    <w:rsid w:val="00425483"/>
    <w:rsid w:val="00425A8D"/>
    <w:rsid w:val="004275E8"/>
    <w:rsid w:val="00430D4C"/>
    <w:rsid w:val="00431EF5"/>
    <w:rsid w:val="004339F2"/>
    <w:rsid w:val="00434722"/>
    <w:rsid w:val="00436C22"/>
    <w:rsid w:val="00436CAE"/>
    <w:rsid w:val="004403B4"/>
    <w:rsid w:val="00441A1B"/>
    <w:rsid w:val="004429C6"/>
    <w:rsid w:val="004429F4"/>
    <w:rsid w:val="0044346E"/>
    <w:rsid w:val="00444946"/>
    <w:rsid w:val="004456FB"/>
    <w:rsid w:val="0044578A"/>
    <w:rsid w:val="00447710"/>
    <w:rsid w:val="0044776B"/>
    <w:rsid w:val="00450E18"/>
    <w:rsid w:val="00451567"/>
    <w:rsid w:val="00451CAA"/>
    <w:rsid w:val="00452559"/>
    <w:rsid w:val="00454090"/>
    <w:rsid w:val="00454201"/>
    <w:rsid w:val="0045693A"/>
    <w:rsid w:val="00456DA0"/>
    <w:rsid w:val="004612F3"/>
    <w:rsid w:val="00462EF6"/>
    <w:rsid w:val="00463C24"/>
    <w:rsid w:val="004663ED"/>
    <w:rsid w:val="00466D75"/>
    <w:rsid w:val="004673F8"/>
    <w:rsid w:val="00470539"/>
    <w:rsid w:val="004717E2"/>
    <w:rsid w:val="00472F48"/>
    <w:rsid w:val="00473117"/>
    <w:rsid w:val="004736FF"/>
    <w:rsid w:val="00475E16"/>
    <w:rsid w:val="00476749"/>
    <w:rsid w:val="00476E43"/>
    <w:rsid w:val="00476FE6"/>
    <w:rsid w:val="0048418F"/>
    <w:rsid w:val="00485FF2"/>
    <w:rsid w:val="004860DA"/>
    <w:rsid w:val="004872BB"/>
    <w:rsid w:val="00487C65"/>
    <w:rsid w:val="00487DE4"/>
    <w:rsid w:val="00492289"/>
    <w:rsid w:val="00495D6C"/>
    <w:rsid w:val="004970A7"/>
    <w:rsid w:val="004A037D"/>
    <w:rsid w:val="004A082A"/>
    <w:rsid w:val="004A0CEF"/>
    <w:rsid w:val="004A1003"/>
    <w:rsid w:val="004A1175"/>
    <w:rsid w:val="004A279C"/>
    <w:rsid w:val="004A2EE7"/>
    <w:rsid w:val="004A3F81"/>
    <w:rsid w:val="004B129E"/>
    <w:rsid w:val="004B1BDC"/>
    <w:rsid w:val="004B2B8D"/>
    <w:rsid w:val="004B576D"/>
    <w:rsid w:val="004B5C86"/>
    <w:rsid w:val="004B743B"/>
    <w:rsid w:val="004B7D01"/>
    <w:rsid w:val="004C06E8"/>
    <w:rsid w:val="004C1218"/>
    <w:rsid w:val="004C1481"/>
    <w:rsid w:val="004C1FCA"/>
    <w:rsid w:val="004C442B"/>
    <w:rsid w:val="004C55F8"/>
    <w:rsid w:val="004C55FD"/>
    <w:rsid w:val="004C6C21"/>
    <w:rsid w:val="004D091B"/>
    <w:rsid w:val="004D2ECE"/>
    <w:rsid w:val="004D51A9"/>
    <w:rsid w:val="004D64E3"/>
    <w:rsid w:val="004D66FD"/>
    <w:rsid w:val="004D7E98"/>
    <w:rsid w:val="004E012B"/>
    <w:rsid w:val="004E05AC"/>
    <w:rsid w:val="004E07AE"/>
    <w:rsid w:val="004E080A"/>
    <w:rsid w:val="004E16FF"/>
    <w:rsid w:val="004E1B79"/>
    <w:rsid w:val="004E1BED"/>
    <w:rsid w:val="004E28E1"/>
    <w:rsid w:val="004E3167"/>
    <w:rsid w:val="004E3344"/>
    <w:rsid w:val="004E34C1"/>
    <w:rsid w:val="004E5432"/>
    <w:rsid w:val="004E551F"/>
    <w:rsid w:val="004E55C3"/>
    <w:rsid w:val="004E5800"/>
    <w:rsid w:val="004E63B2"/>
    <w:rsid w:val="004E6D4D"/>
    <w:rsid w:val="004F1CD8"/>
    <w:rsid w:val="004F1E35"/>
    <w:rsid w:val="004F302C"/>
    <w:rsid w:val="004F4A80"/>
    <w:rsid w:val="004F5E1C"/>
    <w:rsid w:val="004F6E32"/>
    <w:rsid w:val="00500D9F"/>
    <w:rsid w:val="00500F3A"/>
    <w:rsid w:val="00501394"/>
    <w:rsid w:val="005036F5"/>
    <w:rsid w:val="00504F05"/>
    <w:rsid w:val="0050644D"/>
    <w:rsid w:val="005067F0"/>
    <w:rsid w:val="005078A9"/>
    <w:rsid w:val="005123D0"/>
    <w:rsid w:val="00513653"/>
    <w:rsid w:val="0051618F"/>
    <w:rsid w:val="005176CD"/>
    <w:rsid w:val="00517A3A"/>
    <w:rsid w:val="00523810"/>
    <w:rsid w:val="005247BD"/>
    <w:rsid w:val="00525D21"/>
    <w:rsid w:val="00526144"/>
    <w:rsid w:val="00526647"/>
    <w:rsid w:val="00527A7F"/>
    <w:rsid w:val="00527B4C"/>
    <w:rsid w:val="005317F9"/>
    <w:rsid w:val="005323F8"/>
    <w:rsid w:val="005333D6"/>
    <w:rsid w:val="00535373"/>
    <w:rsid w:val="00535888"/>
    <w:rsid w:val="00535E5B"/>
    <w:rsid w:val="00536DB0"/>
    <w:rsid w:val="00540EFE"/>
    <w:rsid w:val="005416A5"/>
    <w:rsid w:val="00541A5E"/>
    <w:rsid w:val="00543531"/>
    <w:rsid w:val="00545CB8"/>
    <w:rsid w:val="00547292"/>
    <w:rsid w:val="005523FD"/>
    <w:rsid w:val="005526D4"/>
    <w:rsid w:val="005541A0"/>
    <w:rsid w:val="0055563F"/>
    <w:rsid w:val="00555CAA"/>
    <w:rsid w:val="00556048"/>
    <w:rsid w:val="005560D5"/>
    <w:rsid w:val="005577FE"/>
    <w:rsid w:val="00560E37"/>
    <w:rsid w:val="00561517"/>
    <w:rsid w:val="00561C4E"/>
    <w:rsid w:val="00562FDD"/>
    <w:rsid w:val="005638D8"/>
    <w:rsid w:val="005646DD"/>
    <w:rsid w:val="00564A5D"/>
    <w:rsid w:val="00565815"/>
    <w:rsid w:val="005663D6"/>
    <w:rsid w:val="00566A9E"/>
    <w:rsid w:val="0057050E"/>
    <w:rsid w:val="00570D8C"/>
    <w:rsid w:val="00573608"/>
    <w:rsid w:val="00574D3B"/>
    <w:rsid w:val="00575523"/>
    <w:rsid w:val="005761B0"/>
    <w:rsid w:val="00576CEA"/>
    <w:rsid w:val="00576F3E"/>
    <w:rsid w:val="0057721E"/>
    <w:rsid w:val="00577807"/>
    <w:rsid w:val="00577A40"/>
    <w:rsid w:val="00580075"/>
    <w:rsid w:val="00582E9C"/>
    <w:rsid w:val="0058732A"/>
    <w:rsid w:val="005873AB"/>
    <w:rsid w:val="00587A38"/>
    <w:rsid w:val="00587B00"/>
    <w:rsid w:val="005901B4"/>
    <w:rsid w:val="00590A9B"/>
    <w:rsid w:val="005918AC"/>
    <w:rsid w:val="00591985"/>
    <w:rsid w:val="00592790"/>
    <w:rsid w:val="005927A0"/>
    <w:rsid w:val="005931AE"/>
    <w:rsid w:val="00593D05"/>
    <w:rsid w:val="00595078"/>
    <w:rsid w:val="005A192C"/>
    <w:rsid w:val="005A28CC"/>
    <w:rsid w:val="005A2D65"/>
    <w:rsid w:val="005A388E"/>
    <w:rsid w:val="005A3DF2"/>
    <w:rsid w:val="005A6DF2"/>
    <w:rsid w:val="005A7493"/>
    <w:rsid w:val="005B0943"/>
    <w:rsid w:val="005B40D2"/>
    <w:rsid w:val="005B4559"/>
    <w:rsid w:val="005B61DE"/>
    <w:rsid w:val="005C0062"/>
    <w:rsid w:val="005C0CF9"/>
    <w:rsid w:val="005C14BC"/>
    <w:rsid w:val="005C19B3"/>
    <w:rsid w:val="005C1C58"/>
    <w:rsid w:val="005C2913"/>
    <w:rsid w:val="005C334A"/>
    <w:rsid w:val="005C3A88"/>
    <w:rsid w:val="005C4177"/>
    <w:rsid w:val="005C5829"/>
    <w:rsid w:val="005C6A25"/>
    <w:rsid w:val="005C6FC2"/>
    <w:rsid w:val="005C787E"/>
    <w:rsid w:val="005D08E3"/>
    <w:rsid w:val="005D1ACF"/>
    <w:rsid w:val="005D407E"/>
    <w:rsid w:val="005D540F"/>
    <w:rsid w:val="005D5679"/>
    <w:rsid w:val="005D5771"/>
    <w:rsid w:val="005D71F2"/>
    <w:rsid w:val="005E1BCA"/>
    <w:rsid w:val="005E3441"/>
    <w:rsid w:val="005E443B"/>
    <w:rsid w:val="005E44AD"/>
    <w:rsid w:val="005E44C4"/>
    <w:rsid w:val="005E4E9A"/>
    <w:rsid w:val="005E525B"/>
    <w:rsid w:val="005E6CFC"/>
    <w:rsid w:val="005F0EEC"/>
    <w:rsid w:val="005F14E5"/>
    <w:rsid w:val="005F18A7"/>
    <w:rsid w:val="005F30AA"/>
    <w:rsid w:val="005F30C2"/>
    <w:rsid w:val="005F3E56"/>
    <w:rsid w:val="005F44E3"/>
    <w:rsid w:val="005F47A8"/>
    <w:rsid w:val="005F4CDC"/>
    <w:rsid w:val="005F5233"/>
    <w:rsid w:val="005F5CD6"/>
    <w:rsid w:val="0060768B"/>
    <w:rsid w:val="00607EE3"/>
    <w:rsid w:val="006104B5"/>
    <w:rsid w:val="006123EF"/>
    <w:rsid w:val="0061288C"/>
    <w:rsid w:val="0061290B"/>
    <w:rsid w:val="006144AB"/>
    <w:rsid w:val="00614F63"/>
    <w:rsid w:val="0061564F"/>
    <w:rsid w:val="00616947"/>
    <w:rsid w:val="00616DC7"/>
    <w:rsid w:val="00617579"/>
    <w:rsid w:val="00620993"/>
    <w:rsid w:val="00620D0D"/>
    <w:rsid w:val="00620F98"/>
    <w:rsid w:val="00621B9F"/>
    <w:rsid w:val="00621EEE"/>
    <w:rsid w:val="00622035"/>
    <w:rsid w:val="00622CD5"/>
    <w:rsid w:val="00623641"/>
    <w:rsid w:val="0062430B"/>
    <w:rsid w:val="00624750"/>
    <w:rsid w:val="00624E62"/>
    <w:rsid w:val="00627539"/>
    <w:rsid w:val="006276FF"/>
    <w:rsid w:val="00627943"/>
    <w:rsid w:val="00632CF2"/>
    <w:rsid w:val="00633E83"/>
    <w:rsid w:val="00634B61"/>
    <w:rsid w:val="006367E7"/>
    <w:rsid w:val="00642728"/>
    <w:rsid w:val="006437BE"/>
    <w:rsid w:val="00643A4D"/>
    <w:rsid w:val="00644343"/>
    <w:rsid w:val="0064497D"/>
    <w:rsid w:val="00644EA3"/>
    <w:rsid w:val="0064636C"/>
    <w:rsid w:val="00647CD2"/>
    <w:rsid w:val="00650FD8"/>
    <w:rsid w:val="006513BD"/>
    <w:rsid w:val="00652C06"/>
    <w:rsid w:val="00652D3D"/>
    <w:rsid w:val="00654424"/>
    <w:rsid w:val="0065484D"/>
    <w:rsid w:val="00655BAD"/>
    <w:rsid w:val="006561AD"/>
    <w:rsid w:val="006571FF"/>
    <w:rsid w:val="00657DD1"/>
    <w:rsid w:val="0066083E"/>
    <w:rsid w:val="00660A79"/>
    <w:rsid w:val="006614E4"/>
    <w:rsid w:val="006616A0"/>
    <w:rsid w:val="00661BBD"/>
    <w:rsid w:val="00662A25"/>
    <w:rsid w:val="00663A33"/>
    <w:rsid w:val="00671192"/>
    <w:rsid w:val="00671D96"/>
    <w:rsid w:val="00672952"/>
    <w:rsid w:val="006758E6"/>
    <w:rsid w:val="00675E1A"/>
    <w:rsid w:val="00676048"/>
    <w:rsid w:val="00676B97"/>
    <w:rsid w:val="00677716"/>
    <w:rsid w:val="00677AC0"/>
    <w:rsid w:val="00677C6B"/>
    <w:rsid w:val="00681006"/>
    <w:rsid w:val="00681C4C"/>
    <w:rsid w:val="006828FF"/>
    <w:rsid w:val="00682C21"/>
    <w:rsid w:val="00683C34"/>
    <w:rsid w:val="00686D4D"/>
    <w:rsid w:val="00694D4D"/>
    <w:rsid w:val="00695FF5"/>
    <w:rsid w:val="00696609"/>
    <w:rsid w:val="006973A4"/>
    <w:rsid w:val="006A07E6"/>
    <w:rsid w:val="006A250B"/>
    <w:rsid w:val="006A2927"/>
    <w:rsid w:val="006A312E"/>
    <w:rsid w:val="006A390F"/>
    <w:rsid w:val="006A3CA9"/>
    <w:rsid w:val="006A4019"/>
    <w:rsid w:val="006A5DCB"/>
    <w:rsid w:val="006A6859"/>
    <w:rsid w:val="006A7BD7"/>
    <w:rsid w:val="006B220E"/>
    <w:rsid w:val="006B25E3"/>
    <w:rsid w:val="006B276A"/>
    <w:rsid w:val="006B50C2"/>
    <w:rsid w:val="006B53EE"/>
    <w:rsid w:val="006B5408"/>
    <w:rsid w:val="006B7196"/>
    <w:rsid w:val="006B775E"/>
    <w:rsid w:val="006B78FF"/>
    <w:rsid w:val="006B7F7F"/>
    <w:rsid w:val="006C01DD"/>
    <w:rsid w:val="006C0931"/>
    <w:rsid w:val="006C0993"/>
    <w:rsid w:val="006C3539"/>
    <w:rsid w:val="006C5335"/>
    <w:rsid w:val="006C6B8F"/>
    <w:rsid w:val="006C6C94"/>
    <w:rsid w:val="006C70DA"/>
    <w:rsid w:val="006C7B23"/>
    <w:rsid w:val="006D3B34"/>
    <w:rsid w:val="006D508F"/>
    <w:rsid w:val="006D7E27"/>
    <w:rsid w:val="006E0A42"/>
    <w:rsid w:val="006E0AD7"/>
    <w:rsid w:val="006E1064"/>
    <w:rsid w:val="006E112D"/>
    <w:rsid w:val="006E264D"/>
    <w:rsid w:val="006E396D"/>
    <w:rsid w:val="006E3AB9"/>
    <w:rsid w:val="006E3C62"/>
    <w:rsid w:val="006E4F8A"/>
    <w:rsid w:val="006E51C6"/>
    <w:rsid w:val="006E5A1B"/>
    <w:rsid w:val="006E6442"/>
    <w:rsid w:val="006E70E5"/>
    <w:rsid w:val="006E70F6"/>
    <w:rsid w:val="006F0F08"/>
    <w:rsid w:val="006F173C"/>
    <w:rsid w:val="006F1890"/>
    <w:rsid w:val="006F3BF2"/>
    <w:rsid w:val="006F4962"/>
    <w:rsid w:val="006F5043"/>
    <w:rsid w:val="006F7BDF"/>
    <w:rsid w:val="006F7E10"/>
    <w:rsid w:val="007002A2"/>
    <w:rsid w:val="00700665"/>
    <w:rsid w:val="007029FC"/>
    <w:rsid w:val="00703017"/>
    <w:rsid w:val="00703273"/>
    <w:rsid w:val="00704EC4"/>
    <w:rsid w:val="00705281"/>
    <w:rsid w:val="007071BD"/>
    <w:rsid w:val="0071073B"/>
    <w:rsid w:val="00711F36"/>
    <w:rsid w:val="007126C1"/>
    <w:rsid w:val="007146FC"/>
    <w:rsid w:val="00714FCA"/>
    <w:rsid w:val="0071502D"/>
    <w:rsid w:val="00717943"/>
    <w:rsid w:val="0072237F"/>
    <w:rsid w:val="00723AA2"/>
    <w:rsid w:val="007247E9"/>
    <w:rsid w:val="00724B58"/>
    <w:rsid w:val="0072620C"/>
    <w:rsid w:val="00730B52"/>
    <w:rsid w:val="00732451"/>
    <w:rsid w:val="00732B6D"/>
    <w:rsid w:val="0073339E"/>
    <w:rsid w:val="00733BC7"/>
    <w:rsid w:val="00735193"/>
    <w:rsid w:val="00735925"/>
    <w:rsid w:val="00736E33"/>
    <w:rsid w:val="00740FA3"/>
    <w:rsid w:val="00740FC6"/>
    <w:rsid w:val="00741BAA"/>
    <w:rsid w:val="0074326F"/>
    <w:rsid w:val="00743872"/>
    <w:rsid w:val="0074510B"/>
    <w:rsid w:val="007452B8"/>
    <w:rsid w:val="0074586E"/>
    <w:rsid w:val="007467EB"/>
    <w:rsid w:val="0075005C"/>
    <w:rsid w:val="0075005D"/>
    <w:rsid w:val="00750510"/>
    <w:rsid w:val="00751150"/>
    <w:rsid w:val="00753781"/>
    <w:rsid w:val="0075626A"/>
    <w:rsid w:val="00756B59"/>
    <w:rsid w:val="00762EC4"/>
    <w:rsid w:val="00763749"/>
    <w:rsid w:val="00764C9C"/>
    <w:rsid w:val="0076633A"/>
    <w:rsid w:val="007664A1"/>
    <w:rsid w:val="00766E1D"/>
    <w:rsid w:val="00767132"/>
    <w:rsid w:val="007672B8"/>
    <w:rsid w:val="00767E89"/>
    <w:rsid w:val="00770476"/>
    <w:rsid w:val="00770892"/>
    <w:rsid w:val="00770F45"/>
    <w:rsid w:val="00771E00"/>
    <w:rsid w:val="00772E9D"/>
    <w:rsid w:val="00773223"/>
    <w:rsid w:val="00773EFF"/>
    <w:rsid w:val="00774370"/>
    <w:rsid w:val="00774EE9"/>
    <w:rsid w:val="007775B6"/>
    <w:rsid w:val="00780684"/>
    <w:rsid w:val="00782ECC"/>
    <w:rsid w:val="00784623"/>
    <w:rsid w:val="00784B96"/>
    <w:rsid w:val="00787656"/>
    <w:rsid w:val="00787F66"/>
    <w:rsid w:val="007902FA"/>
    <w:rsid w:val="007908ED"/>
    <w:rsid w:val="00791B63"/>
    <w:rsid w:val="0079233A"/>
    <w:rsid w:val="00794AA2"/>
    <w:rsid w:val="00795178"/>
    <w:rsid w:val="007964D3"/>
    <w:rsid w:val="007A02D8"/>
    <w:rsid w:val="007A099C"/>
    <w:rsid w:val="007A10D9"/>
    <w:rsid w:val="007A233E"/>
    <w:rsid w:val="007A2778"/>
    <w:rsid w:val="007A2CAF"/>
    <w:rsid w:val="007A4736"/>
    <w:rsid w:val="007A61B0"/>
    <w:rsid w:val="007A7B5C"/>
    <w:rsid w:val="007B1085"/>
    <w:rsid w:val="007B15DC"/>
    <w:rsid w:val="007B1E2A"/>
    <w:rsid w:val="007B1E83"/>
    <w:rsid w:val="007B2978"/>
    <w:rsid w:val="007B3F80"/>
    <w:rsid w:val="007C034E"/>
    <w:rsid w:val="007C0E7C"/>
    <w:rsid w:val="007C2556"/>
    <w:rsid w:val="007C2765"/>
    <w:rsid w:val="007C2BA3"/>
    <w:rsid w:val="007C30C4"/>
    <w:rsid w:val="007C36A1"/>
    <w:rsid w:val="007C3B6B"/>
    <w:rsid w:val="007C3DAF"/>
    <w:rsid w:val="007C6259"/>
    <w:rsid w:val="007C6369"/>
    <w:rsid w:val="007C769E"/>
    <w:rsid w:val="007D1641"/>
    <w:rsid w:val="007D4510"/>
    <w:rsid w:val="007D4851"/>
    <w:rsid w:val="007D5AB9"/>
    <w:rsid w:val="007D611A"/>
    <w:rsid w:val="007D6FC4"/>
    <w:rsid w:val="007D7069"/>
    <w:rsid w:val="007E031B"/>
    <w:rsid w:val="007E0838"/>
    <w:rsid w:val="007E2D82"/>
    <w:rsid w:val="007E42BE"/>
    <w:rsid w:val="007E4BC2"/>
    <w:rsid w:val="007F20FA"/>
    <w:rsid w:val="007F2391"/>
    <w:rsid w:val="007F33BE"/>
    <w:rsid w:val="007F379C"/>
    <w:rsid w:val="007F45D8"/>
    <w:rsid w:val="007F5C9E"/>
    <w:rsid w:val="007F5CB5"/>
    <w:rsid w:val="007F6864"/>
    <w:rsid w:val="007F7B57"/>
    <w:rsid w:val="008008B7"/>
    <w:rsid w:val="008024DE"/>
    <w:rsid w:val="00803273"/>
    <w:rsid w:val="00804EB2"/>
    <w:rsid w:val="008054F6"/>
    <w:rsid w:val="00805C93"/>
    <w:rsid w:val="008060B1"/>
    <w:rsid w:val="00807E06"/>
    <w:rsid w:val="00812415"/>
    <w:rsid w:val="00812813"/>
    <w:rsid w:val="00813B6B"/>
    <w:rsid w:val="00817E0F"/>
    <w:rsid w:val="00821C8B"/>
    <w:rsid w:val="00821F97"/>
    <w:rsid w:val="0082204C"/>
    <w:rsid w:val="00823623"/>
    <w:rsid w:val="00823F06"/>
    <w:rsid w:val="0082588E"/>
    <w:rsid w:val="00826B2F"/>
    <w:rsid w:val="00826E08"/>
    <w:rsid w:val="00827999"/>
    <w:rsid w:val="00830568"/>
    <w:rsid w:val="00831671"/>
    <w:rsid w:val="00833984"/>
    <w:rsid w:val="00833EE2"/>
    <w:rsid w:val="008349F0"/>
    <w:rsid w:val="00834D7D"/>
    <w:rsid w:val="008359B1"/>
    <w:rsid w:val="008364E4"/>
    <w:rsid w:val="00840939"/>
    <w:rsid w:val="00840BA0"/>
    <w:rsid w:val="00840DF5"/>
    <w:rsid w:val="008429B8"/>
    <w:rsid w:val="00843013"/>
    <w:rsid w:val="00843EC6"/>
    <w:rsid w:val="008444D2"/>
    <w:rsid w:val="008448E3"/>
    <w:rsid w:val="00846CF8"/>
    <w:rsid w:val="00850E8C"/>
    <w:rsid w:val="00852FA5"/>
    <w:rsid w:val="00856219"/>
    <w:rsid w:val="008566B4"/>
    <w:rsid w:val="00856F4A"/>
    <w:rsid w:val="008608DA"/>
    <w:rsid w:val="00860C0F"/>
    <w:rsid w:val="008613BB"/>
    <w:rsid w:val="00861C57"/>
    <w:rsid w:val="00861FF2"/>
    <w:rsid w:val="00862D3D"/>
    <w:rsid w:val="0086325E"/>
    <w:rsid w:val="00863D85"/>
    <w:rsid w:val="00864C39"/>
    <w:rsid w:val="008656F9"/>
    <w:rsid w:val="0086787A"/>
    <w:rsid w:val="008708FF"/>
    <w:rsid w:val="00870B02"/>
    <w:rsid w:val="00872301"/>
    <w:rsid w:val="00872D59"/>
    <w:rsid w:val="00875938"/>
    <w:rsid w:val="00875FB9"/>
    <w:rsid w:val="008769E9"/>
    <w:rsid w:val="0088142C"/>
    <w:rsid w:val="00881BFB"/>
    <w:rsid w:val="00881EB1"/>
    <w:rsid w:val="008828C1"/>
    <w:rsid w:val="0088350F"/>
    <w:rsid w:val="00883D81"/>
    <w:rsid w:val="00884C14"/>
    <w:rsid w:val="00886E27"/>
    <w:rsid w:val="0088756F"/>
    <w:rsid w:val="00890D71"/>
    <w:rsid w:val="00892ADB"/>
    <w:rsid w:val="0089376B"/>
    <w:rsid w:val="00893831"/>
    <w:rsid w:val="00894A43"/>
    <w:rsid w:val="00896451"/>
    <w:rsid w:val="008967CE"/>
    <w:rsid w:val="008A04DE"/>
    <w:rsid w:val="008A1AAE"/>
    <w:rsid w:val="008A431A"/>
    <w:rsid w:val="008A6817"/>
    <w:rsid w:val="008A7305"/>
    <w:rsid w:val="008A7600"/>
    <w:rsid w:val="008A7CDF"/>
    <w:rsid w:val="008B0CDC"/>
    <w:rsid w:val="008B0F68"/>
    <w:rsid w:val="008B1238"/>
    <w:rsid w:val="008B126E"/>
    <w:rsid w:val="008B1ABC"/>
    <w:rsid w:val="008B26D1"/>
    <w:rsid w:val="008B29F0"/>
    <w:rsid w:val="008B4ACA"/>
    <w:rsid w:val="008B4B41"/>
    <w:rsid w:val="008B6BBB"/>
    <w:rsid w:val="008B70D1"/>
    <w:rsid w:val="008B740F"/>
    <w:rsid w:val="008C009E"/>
    <w:rsid w:val="008C3584"/>
    <w:rsid w:val="008C37AE"/>
    <w:rsid w:val="008D05AB"/>
    <w:rsid w:val="008D0A70"/>
    <w:rsid w:val="008D21AB"/>
    <w:rsid w:val="008D28BE"/>
    <w:rsid w:val="008D44C1"/>
    <w:rsid w:val="008D523A"/>
    <w:rsid w:val="008D7227"/>
    <w:rsid w:val="008D7D99"/>
    <w:rsid w:val="008E2913"/>
    <w:rsid w:val="008E2948"/>
    <w:rsid w:val="008E3845"/>
    <w:rsid w:val="008E3BBB"/>
    <w:rsid w:val="008E45E8"/>
    <w:rsid w:val="008E5A00"/>
    <w:rsid w:val="008E5C6A"/>
    <w:rsid w:val="008E5F68"/>
    <w:rsid w:val="008E660E"/>
    <w:rsid w:val="008F0337"/>
    <w:rsid w:val="008F1C68"/>
    <w:rsid w:val="008F2910"/>
    <w:rsid w:val="008F2E94"/>
    <w:rsid w:val="008F2EB0"/>
    <w:rsid w:val="008F351B"/>
    <w:rsid w:val="008F3A2E"/>
    <w:rsid w:val="008F607D"/>
    <w:rsid w:val="008F6326"/>
    <w:rsid w:val="008F6749"/>
    <w:rsid w:val="0090104C"/>
    <w:rsid w:val="0090129E"/>
    <w:rsid w:val="00901B3D"/>
    <w:rsid w:val="009027AE"/>
    <w:rsid w:val="00902D9F"/>
    <w:rsid w:val="00903DDD"/>
    <w:rsid w:val="00904D35"/>
    <w:rsid w:val="0091001C"/>
    <w:rsid w:val="009121EB"/>
    <w:rsid w:val="00913374"/>
    <w:rsid w:val="0091554A"/>
    <w:rsid w:val="00916745"/>
    <w:rsid w:val="009167A5"/>
    <w:rsid w:val="00917B4F"/>
    <w:rsid w:val="009209D3"/>
    <w:rsid w:val="0092112E"/>
    <w:rsid w:val="009248E0"/>
    <w:rsid w:val="00925CAE"/>
    <w:rsid w:val="0092614B"/>
    <w:rsid w:val="00926CB8"/>
    <w:rsid w:val="0093021A"/>
    <w:rsid w:val="0093696A"/>
    <w:rsid w:val="00937373"/>
    <w:rsid w:val="0093765A"/>
    <w:rsid w:val="0094043F"/>
    <w:rsid w:val="0094073B"/>
    <w:rsid w:val="00941125"/>
    <w:rsid w:val="009424AA"/>
    <w:rsid w:val="00943FD2"/>
    <w:rsid w:val="00944C1B"/>
    <w:rsid w:val="009454BA"/>
    <w:rsid w:val="0094589B"/>
    <w:rsid w:val="00945C18"/>
    <w:rsid w:val="00946260"/>
    <w:rsid w:val="00946334"/>
    <w:rsid w:val="0095051D"/>
    <w:rsid w:val="00950F5E"/>
    <w:rsid w:val="00952772"/>
    <w:rsid w:val="00952BB0"/>
    <w:rsid w:val="009562ED"/>
    <w:rsid w:val="009574DA"/>
    <w:rsid w:val="00961258"/>
    <w:rsid w:val="00961976"/>
    <w:rsid w:val="00961C15"/>
    <w:rsid w:val="0096228A"/>
    <w:rsid w:val="00963568"/>
    <w:rsid w:val="0096413A"/>
    <w:rsid w:val="009661DC"/>
    <w:rsid w:val="00966313"/>
    <w:rsid w:val="009668D7"/>
    <w:rsid w:val="0096695B"/>
    <w:rsid w:val="009671A3"/>
    <w:rsid w:val="00970052"/>
    <w:rsid w:val="009719DB"/>
    <w:rsid w:val="00971C2E"/>
    <w:rsid w:val="00972C22"/>
    <w:rsid w:val="00974768"/>
    <w:rsid w:val="00974A1D"/>
    <w:rsid w:val="00974EBE"/>
    <w:rsid w:val="009750A7"/>
    <w:rsid w:val="00975286"/>
    <w:rsid w:val="009758C7"/>
    <w:rsid w:val="00976779"/>
    <w:rsid w:val="0097727F"/>
    <w:rsid w:val="009803C4"/>
    <w:rsid w:val="00980D48"/>
    <w:rsid w:val="0098237D"/>
    <w:rsid w:val="0098374A"/>
    <w:rsid w:val="009844A1"/>
    <w:rsid w:val="009846C5"/>
    <w:rsid w:val="00984908"/>
    <w:rsid w:val="009864E5"/>
    <w:rsid w:val="009922B7"/>
    <w:rsid w:val="00996840"/>
    <w:rsid w:val="009973D3"/>
    <w:rsid w:val="009976BE"/>
    <w:rsid w:val="009A0B60"/>
    <w:rsid w:val="009A0E4C"/>
    <w:rsid w:val="009A1591"/>
    <w:rsid w:val="009A28BA"/>
    <w:rsid w:val="009A2F1E"/>
    <w:rsid w:val="009A3300"/>
    <w:rsid w:val="009A40A4"/>
    <w:rsid w:val="009A43FF"/>
    <w:rsid w:val="009A4C62"/>
    <w:rsid w:val="009A7308"/>
    <w:rsid w:val="009A7EE3"/>
    <w:rsid w:val="009B086F"/>
    <w:rsid w:val="009B2A78"/>
    <w:rsid w:val="009B3CA1"/>
    <w:rsid w:val="009B4DEB"/>
    <w:rsid w:val="009B6343"/>
    <w:rsid w:val="009B6571"/>
    <w:rsid w:val="009B79EB"/>
    <w:rsid w:val="009C2314"/>
    <w:rsid w:val="009C255D"/>
    <w:rsid w:val="009C51D0"/>
    <w:rsid w:val="009C5619"/>
    <w:rsid w:val="009C6998"/>
    <w:rsid w:val="009C71F5"/>
    <w:rsid w:val="009D0AC8"/>
    <w:rsid w:val="009D0E47"/>
    <w:rsid w:val="009D1C78"/>
    <w:rsid w:val="009D1E02"/>
    <w:rsid w:val="009D7197"/>
    <w:rsid w:val="009E4965"/>
    <w:rsid w:val="009E4D91"/>
    <w:rsid w:val="009E6A95"/>
    <w:rsid w:val="009E75C7"/>
    <w:rsid w:val="009E7DA3"/>
    <w:rsid w:val="009E7F5C"/>
    <w:rsid w:val="009F0EEA"/>
    <w:rsid w:val="009F0EEE"/>
    <w:rsid w:val="009F1C6C"/>
    <w:rsid w:val="009F2A3B"/>
    <w:rsid w:val="009F2F23"/>
    <w:rsid w:val="009F43D5"/>
    <w:rsid w:val="009F53BD"/>
    <w:rsid w:val="009F5FBD"/>
    <w:rsid w:val="009F603B"/>
    <w:rsid w:val="009F6AA3"/>
    <w:rsid w:val="009F7293"/>
    <w:rsid w:val="00A00124"/>
    <w:rsid w:val="00A01A6C"/>
    <w:rsid w:val="00A02D68"/>
    <w:rsid w:val="00A0343F"/>
    <w:rsid w:val="00A044D1"/>
    <w:rsid w:val="00A05E45"/>
    <w:rsid w:val="00A05EA1"/>
    <w:rsid w:val="00A06F90"/>
    <w:rsid w:val="00A07744"/>
    <w:rsid w:val="00A07B51"/>
    <w:rsid w:val="00A10077"/>
    <w:rsid w:val="00A1050C"/>
    <w:rsid w:val="00A11D2A"/>
    <w:rsid w:val="00A120AB"/>
    <w:rsid w:val="00A129A3"/>
    <w:rsid w:val="00A15925"/>
    <w:rsid w:val="00A15B46"/>
    <w:rsid w:val="00A1745E"/>
    <w:rsid w:val="00A174B6"/>
    <w:rsid w:val="00A21828"/>
    <w:rsid w:val="00A249AC"/>
    <w:rsid w:val="00A24D7B"/>
    <w:rsid w:val="00A25445"/>
    <w:rsid w:val="00A25745"/>
    <w:rsid w:val="00A25B49"/>
    <w:rsid w:val="00A27234"/>
    <w:rsid w:val="00A33BEF"/>
    <w:rsid w:val="00A34C27"/>
    <w:rsid w:val="00A358D2"/>
    <w:rsid w:val="00A3666B"/>
    <w:rsid w:val="00A376AD"/>
    <w:rsid w:val="00A37B98"/>
    <w:rsid w:val="00A42158"/>
    <w:rsid w:val="00A4480E"/>
    <w:rsid w:val="00A44FFE"/>
    <w:rsid w:val="00A46FB8"/>
    <w:rsid w:val="00A4707D"/>
    <w:rsid w:val="00A508FE"/>
    <w:rsid w:val="00A514B3"/>
    <w:rsid w:val="00A527AC"/>
    <w:rsid w:val="00A527FF"/>
    <w:rsid w:val="00A52D91"/>
    <w:rsid w:val="00A554E7"/>
    <w:rsid w:val="00A55B9F"/>
    <w:rsid w:val="00A568A4"/>
    <w:rsid w:val="00A56972"/>
    <w:rsid w:val="00A56ECE"/>
    <w:rsid w:val="00A57FD9"/>
    <w:rsid w:val="00A60D75"/>
    <w:rsid w:val="00A61269"/>
    <w:rsid w:val="00A61B02"/>
    <w:rsid w:val="00A6406C"/>
    <w:rsid w:val="00A65454"/>
    <w:rsid w:val="00A6592B"/>
    <w:rsid w:val="00A65943"/>
    <w:rsid w:val="00A66DFC"/>
    <w:rsid w:val="00A67EE1"/>
    <w:rsid w:val="00A7086A"/>
    <w:rsid w:val="00A72FAD"/>
    <w:rsid w:val="00A74595"/>
    <w:rsid w:val="00A756F8"/>
    <w:rsid w:val="00A7656C"/>
    <w:rsid w:val="00A765D7"/>
    <w:rsid w:val="00A771AD"/>
    <w:rsid w:val="00A8058B"/>
    <w:rsid w:val="00A81887"/>
    <w:rsid w:val="00A81D8E"/>
    <w:rsid w:val="00A84A01"/>
    <w:rsid w:val="00A858B5"/>
    <w:rsid w:val="00A858CB"/>
    <w:rsid w:val="00A904CB"/>
    <w:rsid w:val="00A90529"/>
    <w:rsid w:val="00A915F5"/>
    <w:rsid w:val="00A91838"/>
    <w:rsid w:val="00A92387"/>
    <w:rsid w:val="00A92774"/>
    <w:rsid w:val="00A933E7"/>
    <w:rsid w:val="00A939B3"/>
    <w:rsid w:val="00A93C05"/>
    <w:rsid w:val="00A9437A"/>
    <w:rsid w:val="00A96DE3"/>
    <w:rsid w:val="00A9778C"/>
    <w:rsid w:val="00A97962"/>
    <w:rsid w:val="00A97B0B"/>
    <w:rsid w:val="00A97D3D"/>
    <w:rsid w:val="00A97FA8"/>
    <w:rsid w:val="00AA00FC"/>
    <w:rsid w:val="00AA4650"/>
    <w:rsid w:val="00AB17BD"/>
    <w:rsid w:val="00AB2550"/>
    <w:rsid w:val="00AB32B7"/>
    <w:rsid w:val="00AB6643"/>
    <w:rsid w:val="00AB6CDD"/>
    <w:rsid w:val="00AB7058"/>
    <w:rsid w:val="00AC06B8"/>
    <w:rsid w:val="00AC09CB"/>
    <w:rsid w:val="00AC37D9"/>
    <w:rsid w:val="00AC4823"/>
    <w:rsid w:val="00AC4B83"/>
    <w:rsid w:val="00AC6452"/>
    <w:rsid w:val="00AC6969"/>
    <w:rsid w:val="00AC7427"/>
    <w:rsid w:val="00AC7D98"/>
    <w:rsid w:val="00AD061E"/>
    <w:rsid w:val="00AD10A8"/>
    <w:rsid w:val="00AD389A"/>
    <w:rsid w:val="00AD3EE2"/>
    <w:rsid w:val="00AD40BB"/>
    <w:rsid w:val="00AD4846"/>
    <w:rsid w:val="00AD577D"/>
    <w:rsid w:val="00AD606F"/>
    <w:rsid w:val="00AD6B47"/>
    <w:rsid w:val="00AD6CB8"/>
    <w:rsid w:val="00AE1FF3"/>
    <w:rsid w:val="00AE3560"/>
    <w:rsid w:val="00AE422D"/>
    <w:rsid w:val="00AE50BB"/>
    <w:rsid w:val="00AE6443"/>
    <w:rsid w:val="00AE668B"/>
    <w:rsid w:val="00AE7420"/>
    <w:rsid w:val="00AF02B2"/>
    <w:rsid w:val="00AF0B8C"/>
    <w:rsid w:val="00AF1883"/>
    <w:rsid w:val="00AF3DB8"/>
    <w:rsid w:val="00B00809"/>
    <w:rsid w:val="00B02281"/>
    <w:rsid w:val="00B035BF"/>
    <w:rsid w:val="00B04537"/>
    <w:rsid w:val="00B0688E"/>
    <w:rsid w:val="00B1023C"/>
    <w:rsid w:val="00B10297"/>
    <w:rsid w:val="00B11AE2"/>
    <w:rsid w:val="00B12AE7"/>
    <w:rsid w:val="00B13B7E"/>
    <w:rsid w:val="00B16E13"/>
    <w:rsid w:val="00B203C6"/>
    <w:rsid w:val="00B23C68"/>
    <w:rsid w:val="00B2654C"/>
    <w:rsid w:val="00B26E17"/>
    <w:rsid w:val="00B27408"/>
    <w:rsid w:val="00B2756C"/>
    <w:rsid w:val="00B27608"/>
    <w:rsid w:val="00B32BBE"/>
    <w:rsid w:val="00B33459"/>
    <w:rsid w:val="00B340D2"/>
    <w:rsid w:val="00B363FA"/>
    <w:rsid w:val="00B4340F"/>
    <w:rsid w:val="00B43B67"/>
    <w:rsid w:val="00B4447C"/>
    <w:rsid w:val="00B457CC"/>
    <w:rsid w:val="00B47E4E"/>
    <w:rsid w:val="00B50FA2"/>
    <w:rsid w:val="00B5221E"/>
    <w:rsid w:val="00B52C3C"/>
    <w:rsid w:val="00B538E2"/>
    <w:rsid w:val="00B542EC"/>
    <w:rsid w:val="00B55E97"/>
    <w:rsid w:val="00B56782"/>
    <w:rsid w:val="00B57CEE"/>
    <w:rsid w:val="00B61588"/>
    <w:rsid w:val="00B61C45"/>
    <w:rsid w:val="00B629B1"/>
    <w:rsid w:val="00B635E2"/>
    <w:rsid w:val="00B63B64"/>
    <w:rsid w:val="00B645F3"/>
    <w:rsid w:val="00B64C31"/>
    <w:rsid w:val="00B65D89"/>
    <w:rsid w:val="00B70752"/>
    <w:rsid w:val="00B70A5A"/>
    <w:rsid w:val="00B72157"/>
    <w:rsid w:val="00B73124"/>
    <w:rsid w:val="00B75471"/>
    <w:rsid w:val="00B758CF"/>
    <w:rsid w:val="00B759AE"/>
    <w:rsid w:val="00B75DBD"/>
    <w:rsid w:val="00B76BC9"/>
    <w:rsid w:val="00B76C9B"/>
    <w:rsid w:val="00B82888"/>
    <w:rsid w:val="00B84CF1"/>
    <w:rsid w:val="00B85576"/>
    <w:rsid w:val="00B860EA"/>
    <w:rsid w:val="00B8726A"/>
    <w:rsid w:val="00B9119D"/>
    <w:rsid w:val="00B913F3"/>
    <w:rsid w:val="00B91601"/>
    <w:rsid w:val="00B93358"/>
    <w:rsid w:val="00B947E8"/>
    <w:rsid w:val="00B949F5"/>
    <w:rsid w:val="00B94DEC"/>
    <w:rsid w:val="00B94EC8"/>
    <w:rsid w:val="00B96325"/>
    <w:rsid w:val="00B97870"/>
    <w:rsid w:val="00B978A4"/>
    <w:rsid w:val="00B97F10"/>
    <w:rsid w:val="00BA047B"/>
    <w:rsid w:val="00BA0E9A"/>
    <w:rsid w:val="00BA2D85"/>
    <w:rsid w:val="00BA34C3"/>
    <w:rsid w:val="00BB055E"/>
    <w:rsid w:val="00BB278A"/>
    <w:rsid w:val="00BB3181"/>
    <w:rsid w:val="00BB55BE"/>
    <w:rsid w:val="00BB6E5F"/>
    <w:rsid w:val="00BB78D1"/>
    <w:rsid w:val="00BB7B49"/>
    <w:rsid w:val="00BC050D"/>
    <w:rsid w:val="00BC0D6C"/>
    <w:rsid w:val="00BC1428"/>
    <w:rsid w:val="00BC178A"/>
    <w:rsid w:val="00BC1DB9"/>
    <w:rsid w:val="00BC40B6"/>
    <w:rsid w:val="00BD1119"/>
    <w:rsid w:val="00BD127E"/>
    <w:rsid w:val="00BD137C"/>
    <w:rsid w:val="00BD23C1"/>
    <w:rsid w:val="00BD298B"/>
    <w:rsid w:val="00BD41C2"/>
    <w:rsid w:val="00BD49FD"/>
    <w:rsid w:val="00BD5F3E"/>
    <w:rsid w:val="00BD7227"/>
    <w:rsid w:val="00BD7270"/>
    <w:rsid w:val="00BD7988"/>
    <w:rsid w:val="00BE019C"/>
    <w:rsid w:val="00BE0BA0"/>
    <w:rsid w:val="00BE16FA"/>
    <w:rsid w:val="00BE1BC5"/>
    <w:rsid w:val="00BE410E"/>
    <w:rsid w:val="00BE63DD"/>
    <w:rsid w:val="00BE65BA"/>
    <w:rsid w:val="00BE6958"/>
    <w:rsid w:val="00BE6C98"/>
    <w:rsid w:val="00BE6FB5"/>
    <w:rsid w:val="00BF017C"/>
    <w:rsid w:val="00BF2311"/>
    <w:rsid w:val="00BF33DB"/>
    <w:rsid w:val="00BF351D"/>
    <w:rsid w:val="00BF3B1D"/>
    <w:rsid w:val="00BF4B96"/>
    <w:rsid w:val="00C0067E"/>
    <w:rsid w:val="00C03546"/>
    <w:rsid w:val="00C04644"/>
    <w:rsid w:val="00C04CC4"/>
    <w:rsid w:val="00C0732F"/>
    <w:rsid w:val="00C10AB9"/>
    <w:rsid w:val="00C10B03"/>
    <w:rsid w:val="00C11FB1"/>
    <w:rsid w:val="00C1322D"/>
    <w:rsid w:val="00C13DF5"/>
    <w:rsid w:val="00C15275"/>
    <w:rsid w:val="00C16E54"/>
    <w:rsid w:val="00C2116D"/>
    <w:rsid w:val="00C212C1"/>
    <w:rsid w:val="00C2164C"/>
    <w:rsid w:val="00C226AC"/>
    <w:rsid w:val="00C22F10"/>
    <w:rsid w:val="00C23125"/>
    <w:rsid w:val="00C23DB0"/>
    <w:rsid w:val="00C241FE"/>
    <w:rsid w:val="00C24A3F"/>
    <w:rsid w:val="00C259AD"/>
    <w:rsid w:val="00C25AA7"/>
    <w:rsid w:val="00C25B3C"/>
    <w:rsid w:val="00C26B0A"/>
    <w:rsid w:val="00C271A3"/>
    <w:rsid w:val="00C2761C"/>
    <w:rsid w:val="00C27ACE"/>
    <w:rsid w:val="00C316B9"/>
    <w:rsid w:val="00C32703"/>
    <w:rsid w:val="00C343CB"/>
    <w:rsid w:val="00C34A5A"/>
    <w:rsid w:val="00C34DC2"/>
    <w:rsid w:val="00C36DC1"/>
    <w:rsid w:val="00C37231"/>
    <w:rsid w:val="00C4356D"/>
    <w:rsid w:val="00C45E57"/>
    <w:rsid w:val="00C4686A"/>
    <w:rsid w:val="00C47487"/>
    <w:rsid w:val="00C50ED0"/>
    <w:rsid w:val="00C515A5"/>
    <w:rsid w:val="00C523BE"/>
    <w:rsid w:val="00C528BA"/>
    <w:rsid w:val="00C529FB"/>
    <w:rsid w:val="00C52D81"/>
    <w:rsid w:val="00C548FA"/>
    <w:rsid w:val="00C551FC"/>
    <w:rsid w:val="00C60E10"/>
    <w:rsid w:val="00C6489C"/>
    <w:rsid w:val="00C6765B"/>
    <w:rsid w:val="00C67C54"/>
    <w:rsid w:val="00C7012A"/>
    <w:rsid w:val="00C72CEB"/>
    <w:rsid w:val="00C73599"/>
    <w:rsid w:val="00C74B26"/>
    <w:rsid w:val="00C751CF"/>
    <w:rsid w:val="00C7664C"/>
    <w:rsid w:val="00C7793F"/>
    <w:rsid w:val="00C80EEF"/>
    <w:rsid w:val="00C814BE"/>
    <w:rsid w:val="00C81582"/>
    <w:rsid w:val="00C83F46"/>
    <w:rsid w:val="00C83FD4"/>
    <w:rsid w:val="00C84C07"/>
    <w:rsid w:val="00C867BD"/>
    <w:rsid w:val="00C921AB"/>
    <w:rsid w:val="00C92613"/>
    <w:rsid w:val="00C936D7"/>
    <w:rsid w:val="00C93B93"/>
    <w:rsid w:val="00C94B87"/>
    <w:rsid w:val="00C95639"/>
    <w:rsid w:val="00C95C80"/>
    <w:rsid w:val="00C95F17"/>
    <w:rsid w:val="00C960B2"/>
    <w:rsid w:val="00CA07F4"/>
    <w:rsid w:val="00CA1D7B"/>
    <w:rsid w:val="00CA3821"/>
    <w:rsid w:val="00CA4DEC"/>
    <w:rsid w:val="00CA5D8A"/>
    <w:rsid w:val="00CA6617"/>
    <w:rsid w:val="00CA7C8D"/>
    <w:rsid w:val="00CB02A4"/>
    <w:rsid w:val="00CB15AD"/>
    <w:rsid w:val="00CB15B6"/>
    <w:rsid w:val="00CB1C38"/>
    <w:rsid w:val="00CB3F8F"/>
    <w:rsid w:val="00CB561D"/>
    <w:rsid w:val="00CB600E"/>
    <w:rsid w:val="00CB6DC2"/>
    <w:rsid w:val="00CC016C"/>
    <w:rsid w:val="00CC0356"/>
    <w:rsid w:val="00CC0AA6"/>
    <w:rsid w:val="00CC1476"/>
    <w:rsid w:val="00CC1AE1"/>
    <w:rsid w:val="00CC2D52"/>
    <w:rsid w:val="00CC322B"/>
    <w:rsid w:val="00CC33A0"/>
    <w:rsid w:val="00CC409E"/>
    <w:rsid w:val="00CC4A46"/>
    <w:rsid w:val="00CC5C3A"/>
    <w:rsid w:val="00CC7A76"/>
    <w:rsid w:val="00CD039C"/>
    <w:rsid w:val="00CD1495"/>
    <w:rsid w:val="00CD39C4"/>
    <w:rsid w:val="00CD4A76"/>
    <w:rsid w:val="00CD5237"/>
    <w:rsid w:val="00CD7A5A"/>
    <w:rsid w:val="00CE183A"/>
    <w:rsid w:val="00CE25D4"/>
    <w:rsid w:val="00CE26DC"/>
    <w:rsid w:val="00CE2E8F"/>
    <w:rsid w:val="00CE3663"/>
    <w:rsid w:val="00CE4013"/>
    <w:rsid w:val="00CE518F"/>
    <w:rsid w:val="00CE57A4"/>
    <w:rsid w:val="00CE7432"/>
    <w:rsid w:val="00CE776A"/>
    <w:rsid w:val="00CF1AB2"/>
    <w:rsid w:val="00CF234B"/>
    <w:rsid w:val="00CF26B3"/>
    <w:rsid w:val="00CF2C9F"/>
    <w:rsid w:val="00CF3AEB"/>
    <w:rsid w:val="00CF4A9A"/>
    <w:rsid w:val="00CF63E1"/>
    <w:rsid w:val="00CF70DD"/>
    <w:rsid w:val="00CF71F4"/>
    <w:rsid w:val="00CF76D1"/>
    <w:rsid w:val="00D008A5"/>
    <w:rsid w:val="00D01893"/>
    <w:rsid w:val="00D01E32"/>
    <w:rsid w:val="00D0208B"/>
    <w:rsid w:val="00D02153"/>
    <w:rsid w:val="00D03A59"/>
    <w:rsid w:val="00D05DAA"/>
    <w:rsid w:val="00D061B0"/>
    <w:rsid w:val="00D061CC"/>
    <w:rsid w:val="00D104FB"/>
    <w:rsid w:val="00D105B9"/>
    <w:rsid w:val="00D12C1D"/>
    <w:rsid w:val="00D138D2"/>
    <w:rsid w:val="00D13C12"/>
    <w:rsid w:val="00D154B4"/>
    <w:rsid w:val="00D167B5"/>
    <w:rsid w:val="00D2223A"/>
    <w:rsid w:val="00D22797"/>
    <w:rsid w:val="00D23C65"/>
    <w:rsid w:val="00D25AFC"/>
    <w:rsid w:val="00D25F7E"/>
    <w:rsid w:val="00D262BA"/>
    <w:rsid w:val="00D2769A"/>
    <w:rsid w:val="00D27922"/>
    <w:rsid w:val="00D27A15"/>
    <w:rsid w:val="00D300D9"/>
    <w:rsid w:val="00D3039F"/>
    <w:rsid w:val="00D32247"/>
    <w:rsid w:val="00D34408"/>
    <w:rsid w:val="00D36175"/>
    <w:rsid w:val="00D36425"/>
    <w:rsid w:val="00D41341"/>
    <w:rsid w:val="00D43808"/>
    <w:rsid w:val="00D43A27"/>
    <w:rsid w:val="00D43CCC"/>
    <w:rsid w:val="00D44377"/>
    <w:rsid w:val="00D4589B"/>
    <w:rsid w:val="00D504DA"/>
    <w:rsid w:val="00D50D80"/>
    <w:rsid w:val="00D51230"/>
    <w:rsid w:val="00D5194B"/>
    <w:rsid w:val="00D52966"/>
    <w:rsid w:val="00D530E6"/>
    <w:rsid w:val="00D533D1"/>
    <w:rsid w:val="00D5598B"/>
    <w:rsid w:val="00D560A5"/>
    <w:rsid w:val="00D5782D"/>
    <w:rsid w:val="00D6188A"/>
    <w:rsid w:val="00D61EC2"/>
    <w:rsid w:val="00D62382"/>
    <w:rsid w:val="00D63556"/>
    <w:rsid w:val="00D638D9"/>
    <w:rsid w:val="00D64C2B"/>
    <w:rsid w:val="00D715C8"/>
    <w:rsid w:val="00D71D0E"/>
    <w:rsid w:val="00D72B3E"/>
    <w:rsid w:val="00D740F1"/>
    <w:rsid w:val="00D74C79"/>
    <w:rsid w:val="00D75973"/>
    <w:rsid w:val="00D76407"/>
    <w:rsid w:val="00D766C4"/>
    <w:rsid w:val="00D77C19"/>
    <w:rsid w:val="00D77F5B"/>
    <w:rsid w:val="00D808EF"/>
    <w:rsid w:val="00D80E01"/>
    <w:rsid w:val="00D81202"/>
    <w:rsid w:val="00D82EC4"/>
    <w:rsid w:val="00D85E73"/>
    <w:rsid w:val="00D86054"/>
    <w:rsid w:val="00D9054E"/>
    <w:rsid w:val="00D91D1F"/>
    <w:rsid w:val="00D91F7E"/>
    <w:rsid w:val="00D920A1"/>
    <w:rsid w:val="00D94B76"/>
    <w:rsid w:val="00D95EA4"/>
    <w:rsid w:val="00DA2680"/>
    <w:rsid w:val="00DA471D"/>
    <w:rsid w:val="00DA4B54"/>
    <w:rsid w:val="00DA5C7F"/>
    <w:rsid w:val="00DA6247"/>
    <w:rsid w:val="00DA6D03"/>
    <w:rsid w:val="00DB1B0F"/>
    <w:rsid w:val="00DB2E59"/>
    <w:rsid w:val="00DB2EE1"/>
    <w:rsid w:val="00DB60C4"/>
    <w:rsid w:val="00DB6F86"/>
    <w:rsid w:val="00DB7316"/>
    <w:rsid w:val="00DB75ED"/>
    <w:rsid w:val="00DC174D"/>
    <w:rsid w:val="00DC334D"/>
    <w:rsid w:val="00DC3ECB"/>
    <w:rsid w:val="00DC7527"/>
    <w:rsid w:val="00DD0B31"/>
    <w:rsid w:val="00DD3359"/>
    <w:rsid w:val="00DD5E7A"/>
    <w:rsid w:val="00DD60CB"/>
    <w:rsid w:val="00DD735B"/>
    <w:rsid w:val="00DD79EC"/>
    <w:rsid w:val="00DE0154"/>
    <w:rsid w:val="00DE0A17"/>
    <w:rsid w:val="00DE1BC5"/>
    <w:rsid w:val="00DE2448"/>
    <w:rsid w:val="00DE3F5B"/>
    <w:rsid w:val="00DE5911"/>
    <w:rsid w:val="00DE594D"/>
    <w:rsid w:val="00DE5A1E"/>
    <w:rsid w:val="00DE7128"/>
    <w:rsid w:val="00DF0073"/>
    <w:rsid w:val="00DF173C"/>
    <w:rsid w:val="00DF2308"/>
    <w:rsid w:val="00DF548D"/>
    <w:rsid w:val="00DF5F13"/>
    <w:rsid w:val="00DF70D1"/>
    <w:rsid w:val="00E00126"/>
    <w:rsid w:val="00E02611"/>
    <w:rsid w:val="00E0593A"/>
    <w:rsid w:val="00E06052"/>
    <w:rsid w:val="00E10398"/>
    <w:rsid w:val="00E10C1B"/>
    <w:rsid w:val="00E11043"/>
    <w:rsid w:val="00E118C7"/>
    <w:rsid w:val="00E14B2D"/>
    <w:rsid w:val="00E16EDF"/>
    <w:rsid w:val="00E172D0"/>
    <w:rsid w:val="00E17DE7"/>
    <w:rsid w:val="00E224D3"/>
    <w:rsid w:val="00E22C10"/>
    <w:rsid w:val="00E22FCE"/>
    <w:rsid w:val="00E242DF"/>
    <w:rsid w:val="00E248CF"/>
    <w:rsid w:val="00E25522"/>
    <w:rsid w:val="00E27C3F"/>
    <w:rsid w:val="00E31910"/>
    <w:rsid w:val="00E31CE0"/>
    <w:rsid w:val="00E32548"/>
    <w:rsid w:val="00E328F5"/>
    <w:rsid w:val="00E3304C"/>
    <w:rsid w:val="00E333E3"/>
    <w:rsid w:val="00E337CE"/>
    <w:rsid w:val="00E33AC1"/>
    <w:rsid w:val="00E33B0E"/>
    <w:rsid w:val="00E340B0"/>
    <w:rsid w:val="00E353F4"/>
    <w:rsid w:val="00E35883"/>
    <w:rsid w:val="00E36601"/>
    <w:rsid w:val="00E36F05"/>
    <w:rsid w:val="00E42545"/>
    <w:rsid w:val="00E42FFF"/>
    <w:rsid w:val="00E43478"/>
    <w:rsid w:val="00E440B6"/>
    <w:rsid w:val="00E44125"/>
    <w:rsid w:val="00E449AD"/>
    <w:rsid w:val="00E458A4"/>
    <w:rsid w:val="00E46560"/>
    <w:rsid w:val="00E4724F"/>
    <w:rsid w:val="00E47315"/>
    <w:rsid w:val="00E473BE"/>
    <w:rsid w:val="00E50F33"/>
    <w:rsid w:val="00E5114D"/>
    <w:rsid w:val="00E51981"/>
    <w:rsid w:val="00E52CE5"/>
    <w:rsid w:val="00E53ACA"/>
    <w:rsid w:val="00E53E5A"/>
    <w:rsid w:val="00E54D40"/>
    <w:rsid w:val="00E54E17"/>
    <w:rsid w:val="00E56D4A"/>
    <w:rsid w:val="00E572F8"/>
    <w:rsid w:val="00E60A3C"/>
    <w:rsid w:val="00E64BB9"/>
    <w:rsid w:val="00E659D4"/>
    <w:rsid w:val="00E66303"/>
    <w:rsid w:val="00E66336"/>
    <w:rsid w:val="00E7001B"/>
    <w:rsid w:val="00E718D6"/>
    <w:rsid w:val="00E727E9"/>
    <w:rsid w:val="00E73782"/>
    <w:rsid w:val="00E73A87"/>
    <w:rsid w:val="00E7457A"/>
    <w:rsid w:val="00E74F4C"/>
    <w:rsid w:val="00E75BC9"/>
    <w:rsid w:val="00E7717F"/>
    <w:rsid w:val="00E802F0"/>
    <w:rsid w:val="00E80B6D"/>
    <w:rsid w:val="00E822C6"/>
    <w:rsid w:val="00E83678"/>
    <w:rsid w:val="00E838FF"/>
    <w:rsid w:val="00E83E23"/>
    <w:rsid w:val="00E85090"/>
    <w:rsid w:val="00E85BFD"/>
    <w:rsid w:val="00E90790"/>
    <w:rsid w:val="00E9112B"/>
    <w:rsid w:val="00E91B66"/>
    <w:rsid w:val="00E91BB6"/>
    <w:rsid w:val="00E92169"/>
    <w:rsid w:val="00E93617"/>
    <w:rsid w:val="00E968B5"/>
    <w:rsid w:val="00E97D5D"/>
    <w:rsid w:val="00EA0577"/>
    <w:rsid w:val="00EA1640"/>
    <w:rsid w:val="00EA232B"/>
    <w:rsid w:val="00EA2CB6"/>
    <w:rsid w:val="00EA33B1"/>
    <w:rsid w:val="00EA366B"/>
    <w:rsid w:val="00EA3AD6"/>
    <w:rsid w:val="00EA4135"/>
    <w:rsid w:val="00EA55C3"/>
    <w:rsid w:val="00EA577E"/>
    <w:rsid w:val="00EA5AA6"/>
    <w:rsid w:val="00EA67A4"/>
    <w:rsid w:val="00EA7301"/>
    <w:rsid w:val="00EA73B5"/>
    <w:rsid w:val="00EA768D"/>
    <w:rsid w:val="00EA7825"/>
    <w:rsid w:val="00EB2ED3"/>
    <w:rsid w:val="00EB4154"/>
    <w:rsid w:val="00EB4A42"/>
    <w:rsid w:val="00EB5E14"/>
    <w:rsid w:val="00EB6C53"/>
    <w:rsid w:val="00EB7888"/>
    <w:rsid w:val="00EC3FF8"/>
    <w:rsid w:val="00EC4A60"/>
    <w:rsid w:val="00EC6198"/>
    <w:rsid w:val="00ED0176"/>
    <w:rsid w:val="00ED0F26"/>
    <w:rsid w:val="00ED10BE"/>
    <w:rsid w:val="00ED1C9E"/>
    <w:rsid w:val="00ED47D8"/>
    <w:rsid w:val="00ED5B75"/>
    <w:rsid w:val="00ED626C"/>
    <w:rsid w:val="00ED67DC"/>
    <w:rsid w:val="00ED7042"/>
    <w:rsid w:val="00EE22E3"/>
    <w:rsid w:val="00EE2C17"/>
    <w:rsid w:val="00EE4099"/>
    <w:rsid w:val="00EE4B77"/>
    <w:rsid w:val="00EE5279"/>
    <w:rsid w:val="00EE6ED2"/>
    <w:rsid w:val="00EF0BB7"/>
    <w:rsid w:val="00EF16E8"/>
    <w:rsid w:val="00EF2240"/>
    <w:rsid w:val="00EF2E2B"/>
    <w:rsid w:val="00EF527E"/>
    <w:rsid w:val="00EF560A"/>
    <w:rsid w:val="00EF5D14"/>
    <w:rsid w:val="00EF5D9A"/>
    <w:rsid w:val="00EF785E"/>
    <w:rsid w:val="00EF7AF9"/>
    <w:rsid w:val="00F01BF4"/>
    <w:rsid w:val="00F01E88"/>
    <w:rsid w:val="00F02FC5"/>
    <w:rsid w:val="00F04741"/>
    <w:rsid w:val="00F05580"/>
    <w:rsid w:val="00F05FF4"/>
    <w:rsid w:val="00F06E89"/>
    <w:rsid w:val="00F06FEF"/>
    <w:rsid w:val="00F11A4D"/>
    <w:rsid w:val="00F12CC1"/>
    <w:rsid w:val="00F13C9C"/>
    <w:rsid w:val="00F16A13"/>
    <w:rsid w:val="00F175B7"/>
    <w:rsid w:val="00F2003B"/>
    <w:rsid w:val="00F20D60"/>
    <w:rsid w:val="00F210A7"/>
    <w:rsid w:val="00F22596"/>
    <w:rsid w:val="00F23CF2"/>
    <w:rsid w:val="00F23F95"/>
    <w:rsid w:val="00F25138"/>
    <w:rsid w:val="00F30B9B"/>
    <w:rsid w:val="00F3121A"/>
    <w:rsid w:val="00F344B3"/>
    <w:rsid w:val="00F34DA5"/>
    <w:rsid w:val="00F43716"/>
    <w:rsid w:val="00F447CB"/>
    <w:rsid w:val="00F458CB"/>
    <w:rsid w:val="00F46C32"/>
    <w:rsid w:val="00F478D0"/>
    <w:rsid w:val="00F5099F"/>
    <w:rsid w:val="00F53A7F"/>
    <w:rsid w:val="00F558B2"/>
    <w:rsid w:val="00F56151"/>
    <w:rsid w:val="00F57563"/>
    <w:rsid w:val="00F600E9"/>
    <w:rsid w:val="00F6246A"/>
    <w:rsid w:val="00F62CA4"/>
    <w:rsid w:val="00F6573C"/>
    <w:rsid w:val="00F65F83"/>
    <w:rsid w:val="00F70C4B"/>
    <w:rsid w:val="00F71C40"/>
    <w:rsid w:val="00F71D15"/>
    <w:rsid w:val="00F726CA"/>
    <w:rsid w:val="00F73A11"/>
    <w:rsid w:val="00F73EC0"/>
    <w:rsid w:val="00F75206"/>
    <w:rsid w:val="00F75CE2"/>
    <w:rsid w:val="00F763C9"/>
    <w:rsid w:val="00F7755D"/>
    <w:rsid w:val="00F77F31"/>
    <w:rsid w:val="00F817D6"/>
    <w:rsid w:val="00F82464"/>
    <w:rsid w:val="00F82B86"/>
    <w:rsid w:val="00F82D6C"/>
    <w:rsid w:val="00F83563"/>
    <w:rsid w:val="00F86DBB"/>
    <w:rsid w:val="00F871F1"/>
    <w:rsid w:val="00F87C84"/>
    <w:rsid w:val="00F9566D"/>
    <w:rsid w:val="00FA241B"/>
    <w:rsid w:val="00FA3BED"/>
    <w:rsid w:val="00FA4305"/>
    <w:rsid w:val="00FA4E26"/>
    <w:rsid w:val="00FB234A"/>
    <w:rsid w:val="00FB357B"/>
    <w:rsid w:val="00FB37BF"/>
    <w:rsid w:val="00FB4F0A"/>
    <w:rsid w:val="00FB55A8"/>
    <w:rsid w:val="00FB5C1B"/>
    <w:rsid w:val="00FC09E2"/>
    <w:rsid w:val="00FC1343"/>
    <w:rsid w:val="00FC1785"/>
    <w:rsid w:val="00FC3C7A"/>
    <w:rsid w:val="00FC3E02"/>
    <w:rsid w:val="00FC4BEF"/>
    <w:rsid w:val="00FC52CE"/>
    <w:rsid w:val="00FC657F"/>
    <w:rsid w:val="00FC697E"/>
    <w:rsid w:val="00FC702F"/>
    <w:rsid w:val="00FC7972"/>
    <w:rsid w:val="00FD0165"/>
    <w:rsid w:val="00FD04FB"/>
    <w:rsid w:val="00FD1383"/>
    <w:rsid w:val="00FD1A60"/>
    <w:rsid w:val="00FD3E3C"/>
    <w:rsid w:val="00FD49ED"/>
    <w:rsid w:val="00FD5866"/>
    <w:rsid w:val="00FD5BB8"/>
    <w:rsid w:val="00FD5EE2"/>
    <w:rsid w:val="00FD657F"/>
    <w:rsid w:val="00FD6EB9"/>
    <w:rsid w:val="00FD73CF"/>
    <w:rsid w:val="00FD7A22"/>
    <w:rsid w:val="00FE005C"/>
    <w:rsid w:val="00FE0073"/>
    <w:rsid w:val="00FE24B5"/>
    <w:rsid w:val="00FE5E2A"/>
    <w:rsid w:val="00FE6A98"/>
    <w:rsid w:val="00FE70BF"/>
    <w:rsid w:val="00FE7919"/>
    <w:rsid w:val="00FF29FF"/>
    <w:rsid w:val="00FF2F61"/>
    <w:rsid w:val="00FF3162"/>
    <w:rsid w:val="00FF4C8A"/>
    <w:rsid w:val="00FF4D8D"/>
    <w:rsid w:val="00FF6326"/>
    <w:rsid w:val="00FF6A9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A7D1C-A4BE-4B39-80EE-ACA4BC47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26F"/>
  </w:style>
  <w:style w:type="paragraph" w:styleId="Ttulo1">
    <w:name w:val="heading 1"/>
    <w:basedOn w:val="Normal"/>
    <w:next w:val="Normal"/>
    <w:link w:val="Ttulo1Car"/>
    <w:uiPriority w:val="9"/>
    <w:qFormat/>
    <w:rsid w:val="005663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05E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B949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C83F4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B27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64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6DD"/>
  </w:style>
  <w:style w:type="paragraph" w:styleId="Piedepgina">
    <w:name w:val="footer"/>
    <w:basedOn w:val="Normal"/>
    <w:link w:val="PiedepginaCar"/>
    <w:uiPriority w:val="99"/>
    <w:unhideWhenUsed/>
    <w:rsid w:val="00564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6DD"/>
  </w:style>
  <w:style w:type="paragraph" w:styleId="NormalWeb">
    <w:name w:val="Normal (Web)"/>
    <w:basedOn w:val="Normal"/>
    <w:uiPriority w:val="99"/>
    <w:unhideWhenUsed/>
    <w:rsid w:val="00421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1E14FF"/>
  </w:style>
  <w:style w:type="character" w:styleId="Textoennegrita">
    <w:name w:val="Strong"/>
    <w:basedOn w:val="Fuentedeprrafopredeter"/>
    <w:uiPriority w:val="22"/>
    <w:qFormat/>
    <w:rsid w:val="00331593"/>
    <w:rPr>
      <w:b/>
      <w:bCs/>
    </w:rPr>
  </w:style>
  <w:style w:type="paragraph" w:styleId="Prrafodelista">
    <w:name w:val="List Paragraph"/>
    <w:basedOn w:val="Normal"/>
    <w:uiPriority w:val="34"/>
    <w:qFormat/>
    <w:rsid w:val="00B913F3"/>
    <w:pPr>
      <w:ind w:left="720"/>
      <w:contextualSpacing/>
    </w:pPr>
  </w:style>
  <w:style w:type="character" w:styleId="Hipervnculo">
    <w:name w:val="Hyperlink"/>
    <w:basedOn w:val="Fuentedeprrafopredeter"/>
    <w:uiPriority w:val="99"/>
    <w:unhideWhenUsed/>
    <w:rsid w:val="00F01E88"/>
    <w:rPr>
      <w:color w:val="0000FF"/>
      <w:u w:val="single"/>
    </w:rPr>
  </w:style>
  <w:style w:type="paragraph" w:styleId="Textodeglobo">
    <w:name w:val="Balloon Text"/>
    <w:basedOn w:val="Normal"/>
    <w:link w:val="TextodegloboCar"/>
    <w:uiPriority w:val="99"/>
    <w:semiHidden/>
    <w:unhideWhenUsed/>
    <w:rsid w:val="00F01E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E88"/>
    <w:rPr>
      <w:rFonts w:ascii="Tahoma" w:hAnsi="Tahoma" w:cs="Tahoma"/>
      <w:sz w:val="16"/>
      <w:szCs w:val="16"/>
    </w:rPr>
  </w:style>
  <w:style w:type="paragraph" w:styleId="Textonotapie">
    <w:name w:val="footnote text"/>
    <w:basedOn w:val="Normal"/>
    <w:link w:val="TextonotapieCar"/>
    <w:uiPriority w:val="99"/>
    <w:semiHidden/>
    <w:unhideWhenUsed/>
    <w:rsid w:val="007500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005D"/>
    <w:rPr>
      <w:sz w:val="20"/>
      <w:szCs w:val="20"/>
    </w:rPr>
  </w:style>
  <w:style w:type="character" w:styleId="Refdenotaalpie">
    <w:name w:val="footnote reference"/>
    <w:basedOn w:val="Fuentedeprrafopredeter"/>
    <w:uiPriority w:val="99"/>
    <w:semiHidden/>
    <w:unhideWhenUsed/>
    <w:rsid w:val="0075005D"/>
    <w:rPr>
      <w:vertAlign w:val="superscript"/>
    </w:rPr>
  </w:style>
  <w:style w:type="paragraph" w:customStyle="1" w:styleId="Default">
    <w:name w:val="Default"/>
    <w:rsid w:val="00473117"/>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unhideWhenUsed/>
    <w:rsid w:val="009562ED"/>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9562ED"/>
    <w:rPr>
      <w:sz w:val="20"/>
      <w:szCs w:val="20"/>
    </w:rPr>
  </w:style>
  <w:style w:type="character" w:styleId="Refdenotaalfinal">
    <w:name w:val="endnote reference"/>
    <w:basedOn w:val="Fuentedeprrafopredeter"/>
    <w:uiPriority w:val="99"/>
    <w:semiHidden/>
    <w:unhideWhenUsed/>
    <w:rsid w:val="009562ED"/>
    <w:rPr>
      <w:vertAlign w:val="superscript"/>
    </w:rPr>
  </w:style>
  <w:style w:type="character" w:styleId="Refdecomentario">
    <w:name w:val="annotation reference"/>
    <w:basedOn w:val="Fuentedeprrafopredeter"/>
    <w:uiPriority w:val="99"/>
    <w:semiHidden/>
    <w:unhideWhenUsed/>
    <w:rsid w:val="00733BC7"/>
    <w:rPr>
      <w:sz w:val="16"/>
      <w:szCs w:val="16"/>
    </w:rPr>
  </w:style>
  <w:style w:type="paragraph" w:styleId="Textocomentario">
    <w:name w:val="annotation text"/>
    <w:basedOn w:val="Normal"/>
    <w:link w:val="TextocomentarioCar"/>
    <w:uiPriority w:val="99"/>
    <w:semiHidden/>
    <w:unhideWhenUsed/>
    <w:rsid w:val="00733B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BC7"/>
    <w:rPr>
      <w:sz w:val="20"/>
      <w:szCs w:val="20"/>
    </w:rPr>
  </w:style>
  <w:style w:type="paragraph" w:styleId="Asuntodelcomentario">
    <w:name w:val="annotation subject"/>
    <w:basedOn w:val="Textocomentario"/>
    <w:next w:val="Textocomentario"/>
    <w:link w:val="AsuntodelcomentarioCar"/>
    <w:uiPriority w:val="99"/>
    <w:semiHidden/>
    <w:unhideWhenUsed/>
    <w:rsid w:val="00733BC7"/>
    <w:rPr>
      <w:b/>
      <w:bCs/>
    </w:rPr>
  </w:style>
  <w:style w:type="character" w:customStyle="1" w:styleId="AsuntodelcomentarioCar">
    <w:name w:val="Asunto del comentario Car"/>
    <w:basedOn w:val="TextocomentarioCar"/>
    <w:link w:val="Asuntodelcomentario"/>
    <w:uiPriority w:val="99"/>
    <w:semiHidden/>
    <w:rsid w:val="00733BC7"/>
    <w:rPr>
      <w:b/>
      <w:bCs/>
      <w:sz w:val="20"/>
      <w:szCs w:val="20"/>
    </w:rPr>
  </w:style>
  <w:style w:type="character" w:customStyle="1" w:styleId="Ttulo1Car">
    <w:name w:val="Título 1 Car"/>
    <w:basedOn w:val="Fuentedeprrafopredeter"/>
    <w:link w:val="Ttulo1"/>
    <w:uiPriority w:val="9"/>
    <w:rsid w:val="005663D6"/>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qFormat/>
    <w:rsid w:val="00FC3E02"/>
    <w:pPr>
      <w:spacing w:before="120" w:after="120"/>
    </w:pPr>
    <w:rPr>
      <w:b/>
      <w:bCs/>
      <w:caps/>
      <w:sz w:val="20"/>
      <w:szCs w:val="20"/>
    </w:rPr>
  </w:style>
  <w:style w:type="paragraph" w:styleId="TDC2">
    <w:name w:val="toc 2"/>
    <w:basedOn w:val="Normal"/>
    <w:next w:val="Normal"/>
    <w:autoRedefine/>
    <w:uiPriority w:val="39"/>
    <w:unhideWhenUsed/>
    <w:qFormat/>
    <w:rsid w:val="00F478D0"/>
    <w:pPr>
      <w:spacing w:after="0"/>
      <w:ind w:left="220"/>
    </w:pPr>
    <w:rPr>
      <w:smallCaps/>
      <w:sz w:val="20"/>
      <w:szCs w:val="20"/>
    </w:rPr>
  </w:style>
  <w:style w:type="paragraph" w:styleId="TDC3">
    <w:name w:val="toc 3"/>
    <w:basedOn w:val="Normal"/>
    <w:next w:val="Normal"/>
    <w:autoRedefine/>
    <w:uiPriority w:val="39"/>
    <w:unhideWhenUsed/>
    <w:qFormat/>
    <w:rsid w:val="00547292"/>
    <w:pPr>
      <w:spacing w:after="0"/>
      <w:ind w:left="440"/>
    </w:pPr>
    <w:rPr>
      <w:i/>
      <w:iCs/>
      <w:sz w:val="20"/>
      <w:szCs w:val="20"/>
    </w:rPr>
  </w:style>
  <w:style w:type="paragraph" w:styleId="TDC4">
    <w:name w:val="toc 4"/>
    <w:basedOn w:val="Normal"/>
    <w:next w:val="Normal"/>
    <w:autoRedefine/>
    <w:uiPriority w:val="39"/>
    <w:unhideWhenUsed/>
    <w:rsid w:val="000C0E27"/>
    <w:pPr>
      <w:spacing w:after="0"/>
      <w:ind w:left="660"/>
    </w:pPr>
    <w:rPr>
      <w:sz w:val="18"/>
      <w:szCs w:val="18"/>
    </w:rPr>
  </w:style>
  <w:style w:type="paragraph" w:styleId="TDC5">
    <w:name w:val="toc 5"/>
    <w:basedOn w:val="Normal"/>
    <w:next w:val="Normal"/>
    <w:autoRedefine/>
    <w:uiPriority w:val="39"/>
    <w:unhideWhenUsed/>
    <w:rsid w:val="000C0E27"/>
    <w:pPr>
      <w:spacing w:after="0"/>
      <w:ind w:left="880"/>
    </w:pPr>
    <w:rPr>
      <w:sz w:val="18"/>
      <w:szCs w:val="18"/>
    </w:rPr>
  </w:style>
  <w:style w:type="paragraph" w:styleId="TDC6">
    <w:name w:val="toc 6"/>
    <w:basedOn w:val="Normal"/>
    <w:next w:val="Normal"/>
    <w:autoRedefine/>
    <w:uiPriority w:val="39"/>
    <w:unhideWhenUsed/>
    <w:rsid w:val="000C0E27"/>
    <w:pPr>
      <w:spacing w:after="0"/>
      <w:ind w:left="1100"/>
    </w:pPr>
    <w:rPr>
      <w:sz w:val="18"/>
      <w:szCs w:val="18"/>
    </w:rPr>
  </w:style>
  <w:style w:type="paragraph" w:styleId="TDC7">
    <w:name w:val="toc 7"/>
    <w:basedOn w:val="Normal"/>
    <w:next w:val="Normal"/>
    <w:autoRedefine/>
    <w:uiPriority w:val="39"/>
    <w:unhideWhenUsed/>
    <w:rsid w:val="000C0E27"/>
    <w:pPr>
      <w:spacing w:after="0"/>
      <w:ind w:left="1320"/>
    </w:pPr>
    <w:rPr>
      <w:sz w:val="18"/>
      <w:szCs w:val="18"/>
    </w:rPr>
  </w:style>
  <w:style w:type="paragraph" w:styleId="TDC8">
    <w:name w:val="toc 8"/>
    <w:basedOn w:val="Normal"/>
    <w:next w:val="Normal"/>
    <w:autoRedefine/>
    <w:uiPriority w:val="39"/>
    <w:unhideWhenUsed/>
    <w:rsid w:val="000C0E27"/>
    <w:pPr>
      <w:spacing w:after="0"/>
      <w:ind w:left="1540"/>
    </w:pPr>
    <w:rPr>
      <w:sz w:val="18"/>
      <w:szCs w:val="18"/>
    </w:rPr>
  </w:style>
  <w:style w:type="paragraph" w:styleId="TDC9">
    <w:name w:val="toc 9"/>
    <w:basedOn w:val="Normal"/>
    <w:next w:val="Normal"/>
    <w:autoRedefine/>
    <w:uiPriority w:val="39"/>
    <w:unhideWhenUsed/>
    <w:rsid w:val="000C0E27"/>
    <w:pPr>
      <w:spacing w:after="0"/>
      <w:ind w:left="1760"/>
    </w:pPr>
    <w:rPr>
      <w:sz w:val="18"/>
      <w:szCs w:val="18"/>
    </w:rPr>
  </w:style>
  <w:style w:type="character" w:customStyle="1" w:styleId="Ttulo2Car">
    <w:name w:val="Título 2 Car"/>
    <w:basedOn w:val="Fuentedeprrafopredeter"/>
    <w:link w:val="Ttulo2"/>
    <w:uiPriority w:val="9"/>
    <w:rsid w:val="00A05EA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B949F5"/>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881EB1"/>
    <w:pPr>
      <w:spacing w:after="0" w:line="240" w:lineRule="auto"/>
    </w:pPr>
  </w:style>
  <w:style w:type="paragraph" w:customStyle="1" w:styleId="CM16">
    <w:name w:val="CM16"/>
    <w:basedOn w:val="Default"/>
    <w:next w:val="Default"/>
    <w:uiPriority w:val="99"/>
    <w:rsid w:val="00CA4DEC"/>
    <w:rPr>
      <w:color w:val="auto"/>
    </w:rPr>
  </w:style>
  <w:style w:type="character" w:customStyle="1" w:styleId="Ttulo5Car">
    <w:name w:val="Título 5 Car"/>
    <w:basedOn w:val="Fuentedeprrafopredeter"/>
    <w:link w:val="Ttulo5"/>
    <w:uiPriority w:val="9"/>
    <w:semiHidden/>
    <w:rsid w:val="00C83F46"/>
    <w:rPr>
      <w:rFonts w:asciiTheme="majorHAnsi" w:eastAsiaTheme="majorEastAsia" w:hAnsiTheme="majorHAnsi" w:cstheme="majorBidi"/>
      <w:color w:val="365F91" w:themeColor="accent1" w:themeShade="BF"/>
    </w:rPr>
  </w:style>
  <w:style w:type="character" w:customStyle="1" w:styleId="estilo6">
    <w:name w:val="estilo6"/>
    <w:basedOn w:val="Fuentedeprrafopredeter"/>
    <w:rsid w:val="00C83F46"/>
  </w:style>
  <w:style w:type="table" w:customStyle="1" w:styleId="Tablaconcuadrcula1">
    <w:name w:val="Tabla con cuadrícula1"/>
    <w:basedOn w:val="Tablanormal"/>
    <w:next w:val="Tablaconcuadrcula"/>
    <w:uiPriority w:val="59"/>
    <w:rsid w:val="00C34A5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11">
    <w:name w:val="CM11+1"/>
    <w:basedOn w:val="Default"/>
    <w:next w:val="Default"/>
    <w:uiPriority w:val="99"/>
    <w:rsid w:val="00714FCA"/>
    <w:pPr>
      <w:spacing w:line="276" w:lineRule="atLeast"/>
    </w:pPr>
    <w:rPr>
      <w:color w:val="auto"/>
    </w:rPr>
  </w:style>
  <w:style w:type="paragraph" w:styleId="TtulodeTDC">
    <w:name w:val="TOC Heading"/>
    <w:basedOn w:val="Ttulo1"/>
    <w:next w:val="Normal"/>
    <w:uiPriority w:val="39"/>
    <w:unhideWhenUsed/>
    <w:qFormat/>
    <w:rsid w:val="005577FE"/>
    <w:pPr>
      <w:spacing w:before="480"/>
      <w:outlineLvl w:val="9"/>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0637">
      <w:bodyDiv w:val="1"/>
      <w:marLeft w:val="0"/>
      <w:marRight w:val="0"/>
      <w:marTop w:val="0"/>
      <w:marBottom w:val="0"/>
      <w:divBdr>
        <w:top w:val="none" w:sz="0" w:space="0" w:color="auto"/>
        <w:left w:val="none" w:sz="0" w:space="0" w:color="auto"/>
        <w:bottom w:val="none" w:sz="0" w:space="0" w:color="auto"/>
        <w:right w:val="none" w:sz="0" w:space="0" w:color="auto"/>
      </w:divBdr>
    </w:div>
    <w:div w:id="42094870">
      <w:bodyDiv w:val="1"/>
      <w:marLeft w:val="0"/>
      <w:marRight w:val="0"/>
      <w:marTop w:val="0"/>
      <w:marBottom w:val="0"/>
      <w:divBdr>
        <w:top w:val="none" w:sz="0" w:space="0" w:color="auto"/>
        <w:left w:val="none" w:sz="0" w:space="0" w:color="auto"/>
        <w:bottom w:val="none" w:sz="0" w:space="0" w:color="auto"/>
        <w:right w:val="none" w:sz="0" w:space="0" w:color="auto"/>
      </w:divBdr>
    </w:div>
    <w:div w:id="81224924">
      <w:bodyDiv w:val="1"/>
      <w:marLeft w:val="0"/>
      <w:marRight w:val="0"/>
      <w:marTop w:val="0"/>
      <w:marBottom w:val="0"/>
      <w:divBdr>
        <w:top w:val="none" w:sz="0" w:space="0" w:color="auto"/>
        <w:left w:val="none" w:sz="0" w:space="0" w:color="auto"/>
        <w:bottom w:val="none" w:sz="0" w:space="0" w:color="auto"/>
        <w:right w:val="none" w:sz="0" w:space="0" w:color="auto"/>
      </w:divBdr>
    </w:div>
    <w:div w:id="113671372">
      <w:bodyDiv w:val="1"/>
      <w:marLeft w:val="0"/>
      <w:marRight w:val="0"/>
      <w:marTop w:val="0"/>
      <w:marBottom w:val="0"/>
      <w:divBdr>
        <w:top w:val="none" w:sz="0" w:space="0" w:color="auto"/>
        <w:left w:val="none" w:sz="0" w:space="0" w:color="auto"/>
        <w:bottom w:val="none" w:sz="0" w:space="0" w:color="auto"/>
        <w:right w:val="none" w:sz="0" w:space="0" w:color="auto"/>
      </w:divBdr>
    </w:div>
    <w:div w:id="216550276">
      <w:bodyDiv w:val="1"/>
      <w:marLeft w:val="0"/>
      <w:marRight w:val="0"/>
      <w:marTop w:val="0"/>
      <w:marBottom w:val="0"/>
      <w:divBdr>
        <w:top w:val="none" w:sz="0" w:space="0" w:color="auto"/>
        <w:left w:val="none" w:sz="0" w:space="0" w:color="auto"/>
        <w:bottom w:val="none" w:sz="0" w:space="0" w:color="auto"/>
        <w:right w:val="none" w:sz="0" w:space="0" w:color="auto"/>
      </w:divBdr>
    </w:div>
    <w:div w:id="239872602">
      <w:bodyDiv w:val="1"/>
      <w:marLeft w:val="0"/>
      <w:marRight w:val="0"/>
      <w:marTop w:val="0"/>
      <w:marBottom w:val="0"/>
      <w:divBdr>
        <w:top w:val="none" w:sz="0" w:space="0" w:color="auto"/>
        <w:left w:val="none" w:sz="0" w:space="0" w:color="auto"/>
        <w:bottom w:val="none" w:sz="0" w:space="0" w:color="auto"/>
        <w:right w:val="none" w:sz="0" w:space="0" w:color="auto"/>
      </w:divBdr>
    </w:div>
    <w:div w:id="293145233">
      <w:bodyDiv w:val="1"/>
      <w:marLeft w:val="0"/>
      <w:marRight w:val="0"/>
      <w:marTop w:val="0"/>
      <w:marBottom w:val="0"/>
      <w:divBdr>
        <w:top w:val="none" w:sz="0" w:space="0" w:color="auto"/>
        <w:left w:val="none" w:sz="0" w:space="0" w:color="auto"/>
        <w:bottom w:val="none" w:sz="0" w:space="0" w:color="auto"/>
        <w:right w:val="none" w:sz="0" w:space="0" w:color="auto"/>
      </w:divBdr>
    </w:div>
    <w:div w:id="320693511">
      <w:bodyDiv w:val="1"/>
      <w:marLeft w:val="0"/>
      <w:marRight w:val="0"/>
      <w:marTop w:val="0"/>
      <w:marBottom w:val="0"/>
      <w:divBdr>
        <w:top w:val="none" w:sz="0" w:space="0" w:color="auto"/>
        <w:left w:val="none" w:sz="0" w:space="0" w:color="auto"/>
        <w:bottom w:val="none" w:sz="0" w:space="0" w:color="auto"/>
        <w:right w:val="none" w:sz="0" w:space="0" w:color="auto"/>
      </w:divBdr>
    </w:div>
    <w:div w:id="359203039">
      <w:bodyDiv w:val="1"/>
      <w:marLeft w:val="0"/>
      <w:marRight w:val="0"/>
      <w:marTop w:val="0"/>
      <w:marBottom w:val="0"/>
      <w:divBdr>
        <w:top w:val="none" w:sz="0" w:space="0" w:color="auto"/>
        <w:left w:val="none" w:sz="0" w:space="0" w:color="auto"/>
        <w:bottom w:val="none" w:sz="0" w:space="0" w:color="auto"/>
        <w:right w:val="none" w:sz="0" w:space="0" w:color="auto"/>
      </w:divBdr>
    </w:div>
    <w:div w:id="369455855">
      <w:bodyDiv w:val="1"/>
      <w:marLeft w:val="0"/>
      <w:marRight w:val="0"/>
      <w:marTop w:val="0"/>
      <w:marBottom w:val="0"/>
      <w:divBdr>
        <w:top w:val="none" w:sz="0" w:space="0" w:color="auto"/>
        <w:left w:val="none" w:sz="0" w:space="0" w:color="auto"/>
        <w:bottom w:val="none" w:sz="0" w:space="0" w:color="auto"/>
        <w:right w:val="none" w:sz="0" w:space="0" w:color="auto"/>
      </w:divBdr>
    </w:div>
    <w:div w:id="377753110">
      <w:bodyDiv w:val="1"/>
      <w:marLeft w:val="0"/>
      <w:marRight w:val="0"/>
      <w:marTop w:val="0"/>
      <w:marBottom w:val="0"/>
      <w:divBdr>
        <w:top w:val="none" w:sz="0" w:space="0" w:color="auto"/>
        <w:left w:val="none" w:sz="0" w:space="0" w:color="auto"/>
        <w:bottom w:val="none" w:sz="0" w:space="0" w:color="auto"/>
        <w:right w:val="none" w:sz="0" w:space="0" w:color="auto"/>
      </w:divBdr>
      <w:divsChild>
        <w:div w:id="872496733">
          <w:marLeft w:val="0"/>
          <w:marRight w:val="0"/>
          <w:marTop w:val="0"/>
          <w:marBottom w:val="300"/>
          <w:divBdr>
            <w:top w:val="none" w:sz="0" w:space="0" w:color="auto"/>
            <w:left w:val="none" w:sz="0" w:space="0" w:color="auto"/>
            <w:bottom w:val="dotted" w:sz="6" w:space="8" w:color="000000"/>
            <w:right w:val="none" w:sz="0" w:space="0" w:color="auto"/>
          </w:divBdr>
          <w:divsChild>
            <w:div w:id="8365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2554">
      <w:bodyDiv w:val="1"/>
      <w:marLeft w:val="0"/>
      <w:marRight w:val="0"/>
      <w:marTop w:val="0"/>
      <w:marBottom w:val="0"/>
      <w:divBdr>
        <w:top w:val="none" w:sz="0" w:space="0" w:color="auto"/>
        <w:left w:val="none" w:sz="0" w:space="0" w:color="auto"/>
        <w:bottom w:val="none" w:sz="0" w:space="0" w:color="auto"/>
        <w:right w:val="none" w:sz="0" w:space="0" w:color="auto"/>
      </w:divBdr>
    </w:div>
    <w:div w:id="427502067">
      <w:bodyDiv w:val="1"/>
      <w:marLeft w:val="0"/>
      <w:marRight w:val="0"/>
      <w:marTop w:val="0"/>
      <w:marBottom w:val="0"/>
      <w:divBdr>
        <w:top w:val="none" w:sz="0" w:space="0" w:color="auto"/>
        <w:left w:val="none" w:sz="0" w:space="0" w:color="auto"/>
        <w:bottom w:val="none" w:sz="0" w:space="0" w:color="auto"/>
        <w:right w:val="none" w:sz="0" w:space="0" w:color="auto"/>
      </w:divBdr>
    </w:div>
    <w:div w:id="439224502">
      <w:bodyDiv w:val="1"/>
      <w:marLeft w:val="0"/>
      <w:marRight w:val="0"/>
      <w:marTop w:val="0"/>
      <w:marBottom w:val="0"/>
      <w:divBdr>
        <w:top w:val="none" w:sz="0" w:space="0" w:color="auto"/>
        <w:left w:val="none" w:sz="0" w:space="0" w:color="auto"/>
        <w:bottom w:val="none" w:sz="0" w:space="0" w:color="auto"/>
        <w:right w:val="none" w:sz="0" w:space="0" w:color="auto"/>
      </w:divBdr>
    </w:div>
    <w:div w:id="465515381">
      <w:bodyDiv w:val="1"/>
      <w:marLeft w:val="0"/>
      <w:marRight w:val="0"/>
      <w:marTop w:val="0"/>
      <w:marBottom w:val="0"/>
      <w:divBdr>
        <w:top w:val="none" w:sz="0" w:space="0" w:color="auto"/>
        <w:left w:val="none" w:sz="0" w:space="0" w:color="auto"/>
        <w:bottom w:val="none" w:sz="0" w:space="0" w:color="auto"/>
        <w:right w:val="none" w:sz="0" w:space="0" w:color="auto"/>
      </w:divBdr>
      <w:divsChild>
        <w:div w:id="1126385886">
          <w:marLeft w:val="0"/>
          <w:marRight w:val="0"/>
          <w:marTop w:val="0"/>
          <w:marBottom w:val="0"/>
          <w:divBdr>
            <w:top w:val="none" w:sz="0" w:space="0" w:color="auto"/>
            <w:left w:val="none" w:sz="0" w:space="0" w:color="auto"/>
            <w:bottom w:val="none" w:sz="0" w:space="0" w:color="auto"/>
            <w:right w:val="none" w:sz="0" w:space="0" w:color="auto"/>
          </w:divBdr>
        </w:div>
        <w:div w:id="182013580">
          <w:marLeft w:val="0"/>
          <w:marRight w:val="0"/>
          <w:marTop w:val="0"/>
          <w:marBottom w:val="0"/>
          <w:divBdr>
            <w:top w:val="none" w:sz="0" w:space="0" w:color="auto"/>
            <w:left w:val="none" w:sz="0" w:space="0" w:color="auto"/>
            <w:bottom w:val="none" w:sz="0" w:space="0" w:color="auto"/>
            <w:right w:val="none" w:sz="0" w:space="0" w:color="auto"/>
          </w:divBdr>
        </w:div>
        <w:div w:id="1659726990">
          <w:marLeft w:val="0"/>
          <w:marRight w:val="0"/>
          <w:marTop w:val="0"/>
          <w:marBottom w:val="0"/>
          <w:divBdr>
            <w:top w:val="none" w:sz="0" w:space="0" w:color="auto"/>
            <w:left w:val="none" w:sz="0" w:space="0" w:color="auto"/>
            <w:bottom w:val="none" w:sz="0" w:space="0" w:color="auto"/>
            <w:right w:val="none" w:sz="0" w:space="0" w:color="auto"/>
          </w:divBdr>
        </w:div>
        <w:div w:id="973604747">
          <w:marLeft w:val="0"/>
          <w:marRight w:val="0"/>
          <w:marTop w:val="0"/>
          <w:marBottom w:val="0"/>
          <w:divBdr>
            <w:top w:val="none" w:sz="0" w:space="0" w:color="auto"/>
            <w:left w:val="none" w:sz="0" w:space="0" w:color="auto"/>
            <w:bottom w:val="none" w:sz="0" w:space="0" w:color="auto"/>
            <w:right w:val="none" w:sz="0" w:space="0" w:color="auto"/>
          </w:divBdr>
        </w:div>
        <w:div w:id="1928342268">
          <w:marLeft w:val="0"/>
          <w:marRight w:val="0"/>
          <w:marTop w:val="0"/>
          <w:marBottom w:val="0"/>
          <w:divBdr>
            <w:top w:val="none" w:sz="0" w:space="0" w:color="auto"/>
            <w:left w:val="none" w:sz="0" w:space="0" w:color="auto"/>
            <w:bottom w:val="none" w:sz="0" w:space="0" w:color="auto"/>
            <w:right w:val="none" w:sz="0" w:space="0" w:color="auto"/>
          </w:divBdr>
        </w:div>
      </w:divsChild>
    </w:div>
    <w:div w:id="481967246">
      <w:bodyDiv w:val="1"/>
      <w:marLeft w:val="0"/>
      <w:marRight w:val="0"/>
      <w:marTop w:val="0"/>
      <w:marBottom w:val="0"/>
      <w:divBdr>
        <w:top w:val="none" w:sz="0" w:space="0" w:color="auto"/>
        <w:left w:val="none" w:sz="0" w:space="0" w:color="auto"/>
        <w:bottom w:val="none" w:sz="0" w:space="0" w:color="auto"/>
        <w:right w:val="none" w:sz="0" w:space="0" w:color="auto"/>
      </w:divBdr>
    </w:div>
    <w:div w:id="485168951">
      <w:bodyDiv w:val="1"/>
      <w:marLeft w:val="0"/>
      <w:marRight w:val="0"/>
      <w:marTop w:val="0"/>
      <w:marBottom w:val="0"/>
      <w:divBdr>
        <w:top w:val="none" w:sz="0" w:space="0" w:color="auto"/>
        <w:left w:val="none" w:sz="0" w:space="0" w:color="auto"/>
        <w:bottom w:val="none" w:sz="0" w:space="0" w:color="auto"/>
        <w:right w:val="none" w:sz="0" w:space="0" w:color="auto"/>
      </w:divBdr>
    </w:div>
    <w:div w:id="521018139">
      <w:bodyDiv w:val="1"/>
      <w:marLeft w:val="0"/>
      <w:marRight w:val="0"/>
      <w:marTop w:val="0"/>
      <w:marBottom w:val="0"/>
      <w:divBdr>
        <w:top w:val="none" w:sz="0" w:space="0" w:color="auto"/>
        <w:left w:val="none" w:sz="0" w:space="0" w:color="auto"/>
        <w:bottom w:val="none" w:sz="0" w:space="0" w:color="auto"/>
        <w:right w:val="none" w:sz="0" w:space="0" w:color="auto"/>
      </w:divBdr>
    </w:div>
    <w:div w:id="534541389">
      <w:bodyDiv w:val="1"/>
      <w:marLeft w:val="0"/>
      <w:marRight w:val="0"/>
      <w:marTop w:val="0"/>
      <w:marBottom w:val="0"/>
      <w:divBdr>
        <w:top w:val="none" w:sz="0" w:space="0" w:color="auto"/>
        <w:left w:val="none" w:sz="0" w:space="0" w:color="auto"/>
        <w:bottom w:val="none" w:sz="0" w:space="0" w:color="auto"/>
        <w:right w:val="none" w:sz="0" w:space="0" w:color="auto"/>
      </w:divBdr>
    </w:div>
    <w:div w:id="556938015">
      <w:bodyDiv w:val="1"/>
      <w:marLeft w:val="0"/>
      <w:marRight w:val="0"/>
      <w:marTop w:val="0"/>
      <w:marBottom w:val="0"/>
      <w:divBdr>
        <w:top w:val="none" w:sz="0" w:space="0" w:color="auto"/>
        <w:left w:val="none" w:sz="0" w:space="0" w:color="auto"/>
        <w:bottom w:val="none" w:sz="0" w:space="0" w:color="auto"/>
        <w:right w:val="none" w:sz="0" w:space="0" w:color="auto"/>
      </w:divBdr>
    </w:div>
    <w:div w:id="599220897">
      <w:bodyDiv w:val="1"/>
      <w:marLeft w:val="0"/>
      <w:marRight w:val="0"/>
      <w:marTop w:val="0"/>
      <w:marBottom w:val="0"/>
      <w:divBdr>
        <w:top w:val="none" w:sz="0" w:space="0" w:color="auto"/>
        <w:left w:val="none" w:sz="0" w:space="0" w:color="auto"/>
        <w:bottom w:val="none" w:sz="0" w:space="0" w:color="auto"/>
        <w:right w:val="none" w:sz="0" w:space="0" w:color="auto"/>
      </w:divBdr>
    </w:div>
    <w:div w:id="666983955">
      <w:bodyDiv w:val="1"/>
      <w:marLeft w:val="0"/>
      <w:marRight w:val="0"/>
      <w:marTop w:val="0"/>
      <w:marBottom w:val="0"/>
      <w:divBdr>
        <w:top w:val="none" w:sz="0" w:space="0" w:color="auto"/>
        <w:left w:val="none" w:sz="0" w:space="0" w:color="auto"/>
        <w:bottom w:val="none" w:sz="0" w:space="0" w:color="auto"/>
        <w:right w:val="none" w:sz="0" w:space="0" w:color="auto"/>
      </w:divBdr>
    </w:div>
    <w:div w:id="672681983">
      <w:bodyDiv w:val="1"/>
      <w:marLeft w:val="0"/>
      <w:marRight w:val="0"/>
      <w:marTop w:val="0"/>
      <w:marBottom w:val="0"/>
      <w:divBdr>
        <w:top w:val="none" w:sz="0" w:space="0" w:color="auto"/>
        <w:left w:val="none" w:sz="0" w:space="0" w:color="auto"/>
        <w:bottom w:val="none" w:sz="0" w:space="0" w:color="auto"/>
        <w:right w:val="none" w:sz="0" w:space="0" w:color="auto"/>
      </w:divBdr>
    </w:div>
    <w:div w:id="677195622">
      <w:bodyDiv w:val="1"/>
      <w:marLeft w:val="0"/>
      <w:marRight w:val="0"/>
      <w:marTop w:val="0"/>
      <w:marBottom w:val="0"/>
      <w:divBdr>
        <w:top w:val="none" w:sz="0" w:space="0" w:color="auto"/>
        <w:left w:val="none" w:sz="0" w:space="0" w:color="auto"/>
        <w:bottom w:val="none" w:sz="0" w:space="0" w:color="auto"/>
        <w:right w:val="none" w:sz="0" w:space="0" w:color="auto"/>
      </w:divBdr>
    </w:div>
    <w:div w:id="679235470">
      <w:bodyDiv w:val="1"/>
      <w:marLeft w:val="0"/>
      <w:marRight w:val="0"/>
      <w:marTop w:val="0"/>
      <w:marBottom w:val="0"/>
      <w:divBdr>
        <w:top w:val="none" w:sz="0" w:space="0" w:color="auto"/>
        <w:left w:val="none" w:sz="0" w:space="0" w:color="auto"/>
        <w:bottom w:val="none" w:sz="0" w:space="0" w:color="auto"/>
        <w:right w:val="none" w:sz="0" w:space="0" w:color="auto"/>
      </w:divBdr>
    </w:div>
    <w:div w:id="819813898">
      <w:bodyDiv w:val="1"/>
      <w:marLeft w:val="0"/>
      <w:marRight w:val="0"/>
      <w:marTop w:val="0"/>
      <w:marBottom w:val="0"/>
      <w:divBdr>
        <w:top w:val="none" w:sz="0" w:space="0" w:color="auto"/>
        <w:left w:val="none" w:sz="0" w:space="0" w:color="auto"/>
        <w:bottom w:val="none" w:sz="0" w:space="0" w:color="auto"/>
        <w:right w:val="none" w:sz="0" w:space="0" w:color="auto"/>
      </w:divBdr>
    </w:div>
    <w:div w:id="1002440400">
      <w:bodyDiv w:val="1"/>
      <w:marLeft w:val="0"/>
      <w:marRight w:val="0"/>
      <w:marTop w:val="0"/>
      <w:marBottom w:val="0"/>
      <w:divBdr>
        <w:top w:val="none" w:sz="0" w:space="0" w:color="auto"/>
        <w:left w:val="none" w:sz="0" w:space="0" w:color="auto"/>
        <w:bottom w:val="none" w:sz="0" w:space="0" w:color="auto"/>
        <w:right w:val="none" w:sz="0" w:space="0" w:color="auto"/>
      </w:divBdr>
    </w:div>
    <w:div w:id="1021204951">
      <w:bodyDiv w:val="1"/>
      <w:marLeft w:val="0"/>
      <w:marRight w:val="0"/>
      <w:marTop w:val="0"/>
      <w:marBottom w:val="0"/>
      <w:divBdr>
        <w:top w:val="none" w:sz="0" w:space="0" w:color="auto"/>
        <w:left w:val="none" w:sz="0" w:space="0" w:color="auto"/>
        <w:bottom w:val="none" w:sz="0" w:space="0" w:color="auto"/>
        <w:right w:val="none" w:sz="0" w:space="0" w:color="auto"/>
      </w:divBdr>
    </w:div>
    <w:div w:id="1075279641">
      <w:bodyDiv w:val="1"/>
      <w:marLeft w:val="0"/>
      <w:marRight w:val="0"/>
      <w:marTop w:val="0"/>
      <w:marBottom w:val="0"/>
      <w:divBdr>
        <w:top w:val="none" w:sz="0" w:space="0" w:color="auto"/>
        <w:left w:val="none" w:sz="0" w:space="0" w:color="auto"/>
        <w:bottom w:val="none" w:sz="0" w:space="0" w:color="auto"/>
        <w:right w:val="none" w:sz="0" w:space="0" w:color="auto"/>
      </w:divBdr>
    </w:div>
    <w:div w:id="1099988490">
      <w:bodyDiv w:val="1"/>
      <w:marLeft w:val="0"/>
      <w:marRight w:val="0"/>
      <w:marTop w:val="0"/>
      <w:marBottom w:val="0"/>
      <w:divBdr>
        <w:top w:val="none" w:sz="0" w:space="0" w:color="auto"/>
        <w:left w:val="none" w:sz="0" w:space="0" w:color="auto"/>
        <w:bottom w:val="none" w:sz="0" w:space="0" w:color="auto"/>
        <w:right w:val="none" w:sz="0" w:space="0" w:color="auto"/>
      </w:divBdr>
      <w:divsChild>
        <w:div w:id="1560749729">
          <w:marLeft w:val="0"/>
          <w:marRight w:val="0"/>
          <w:marTop w:val="0"/>
          <w:marBottom w:val="0"/>
          <w:divBdr>
            <w:top w:val="none" w:sz="0" w:space="0" w:color="auto"/>
            <w:left w:val="none" w:sz="0" w:space="0" w:color="auto"/>
            <w:bottom w:val="none" w:sz="0" w:space="0" w:color="auto"/>
            <w:right w:val="none" w:sz="0" w:space="0" w:color="auto"/>
          </w:divBdr>
        </w:div>
        <w:div w:id="341052165">
          <w:marLeft w:val="0"/>
          <w:marRight w:val="0"/>
          <w:marTop w:val="0"/>
          <w:marBottom w:val="0"/>
          <w:divBdr>
            <w:top w:val="none" w:sz="0" w:space="0" w:color="auto"/>
            <w:left w:val="none" w:sz="0" w:space="0" w:color="auto"/>
            <w:bottom w:val="none" w:sz="0" w:space="0" w:color="auto"/>
            <w:right w:val="none" w:sz="0" w:space="0" w:color="auto"/>
          </w:divBdr>
        </w:div>
        <w:div w:id="1313751469">
          <w:marLeft w:val="0"/>
          <w:marRight w:val="0"/>
          <w:marTop w:val="0"/>
          <w:marBottom w:val="0"/>
          <w:divBdr>
            <w:top w:val="none" w:sz="0" w:space="0" w:color="auto"/>
            <w:left w:val="none" w:sz="0" w:space="0" w:color="auto"/>
            <w:bottom w:val="none" w:sz="0" w:space="0" w:color="auto"/>
            <w:right w:val="none" w:sz="0" w:space="0" w:color="auto"/>
          </w:divBdr>
        </w:div>
        <w:div w:id="687413503">
          <w:marLeft w:val="0"/>
          <w:marRight w:val="0"/>
          <w:marTop w:val="0"/>
          <w:marBottom w:val="0"/>
          <w:divBdr>
            <w:top w:val="none" w:sz="0" w:space="0" w:color="auto"/>
            <w:left w:val="none" w:sz="0" w:space="0" w:color="auto"/>
            <w:bottom w:val="none" w:sz="0" w:space="0" w:color="auto"/>
            <w:right w:val="none" w:sz="0" w:space="0" w:color="auto"/>
          </w:divBdr>
        </w:div>
        <w:div w:id="1964460386">
          <w:marLeft w:val="0"/>
          <w:marRight w:val="0"/>
          <w:marTop w:val="0"/>
          <w:marBottom w:val="0"/>
          <w:divBdr>
            <w:top w:val="none" w:sz="0" w:space="0" w:color="auto"/>
            <w:left w:val="none" w:sz="0" w:space="0" w:color="auto"/>
            <w:bottom w:val="none" w:sz="0" w:space="0" w:color="auto"/>
            <w:right w:val="none" w:sz="0" w:space="0" w:color="auto"/>
          </w:divBdr>
        </w:div>
      </w:divsChild>
    </w:div>
    <w:div w:id="1121680288">
      <w:bodyDiv w:val="1"/>
      <w:marLeft w:val="0"/>
      <w:marRight w:val="0"/>
      <w:marTop w:val="0"/>
      <w:marBottom w:val="0"/>
      <w:divBdr>
        <w:top w:val="none" w:sz="0" w:space="0" w:color="auto"/>
        <w:left w:val="none" w:sz="0" w:space="0" w:color="auto"/>
        <w:bottom w:val="none" w:sz="0" w:space="0" w:color="auto"/>
        <w:right w:val="none" w:sz="0" w:space="0" w:color="auto"/>
      </w:divBdr>
    </w:div>
    <w:div w:id="1138037057">
      <w:bodyDiv w:val="1"/>
      <w:marLeft w:val="0"/>
      <w:marRight w:val="0"/>
      <w:marTop w:val="0"/>
      <w:marBottom w:val="0"/>
      <w:divBdr>
        <w:top w:val="none" w:sz="0" w:space="0" w:color="auto"/>
        <w:left w:val="none" w:sz="0" w:space="0" w:color="auto"/>
        <w:bottom w:val="none" w:sz="0" w:space="0" w:color="auto"/>
        <w:right w:val="none" w:sz="0" w:space="0" w:color="auto"/>
      </w:divBdr>
    </w:div>
    <w:div w:id="1183014014">
      <w:bodyDiv w:val="1"/>
      <w:marLeft w:val="0"/>
      <w:marRight w:val="0"/>
      <w:marTop w:val="0"/>
      <w:marBottom w:val="0"/>
      <w:divBdr>
        <w:top w:val="none" w:sz="0" w:space="0" w:color="auto"/>
        <w:left w:val="none" w:sz="0" w:space="0" w:color="auto"/>
        <w:bottom w:val="none" w:sz="0" w:space="0" w:color="auto"/>
        <w:right w:val="none" w:sz="0" w:space="0" w:color="auto"/>
      </w:divBdr>
    </w:div>
    <w:div w:id="1256137849">
      <w:bodyDiv w:val="1"/>
      <w:marLeft w:val="0"/>
      <w:marRight w:val="0"/>
      <w:marTop w:val="0"/>
      <w:marBottom w:val="0"/>
      <w:divBdr>
        <w:top w:val="none" w:sz="0" w:space="0" w:color="auto"/>
        <w:left w:val="none" w:sz="0" w:space="0" w:color="auto"/>
        <w:bottom w:val="none" w:sz="0" w:space="0" w:color="auto"/>
        <w:right w:val="none" w:sz="0" w:space="0" w:color="auto"/>
      </w:divBdr>
    </w:div>
    <w:div w:id="1263880376">
      <w:bodyDiv w:val="1"/>
      <w:marLeft w:val="0"/>
      <w:marRight w:val="0"/>
      <w:marTop w:val="0"/>
      <w:marBottom w:val="0"/>
      <w:divBdr>
        <w:top w:val="none" w:sz="0" w:space="0" w:color="auto"/>
        <w:left w:val="none" w:sz="0" w:space="0" w:color="auto"/>
        <w:bottom w:val="none" w:sz="0" w:space="0" w:color="auto"/>
        <w:right w:val="none" w:sz="0" w:space="0" w:color="auto"/>
      </w:divBdr>
    </w:div>
    <w:div w:id="1286155910">
      <w:bodyDiv w:val="1"/>
      <w:marLeft w:val="0"/>
      <w:marRight w:val="0"/>
      <w:marTop w:val="0"/>
      <w:marBottom w:val="0"/>
      <w:divBdr>
        <w:top w:val="none" w:sz="0" w:space="0" w:color="auto"/>
        <w:left w:val="none" w:sz="0" w:space="0" w:color="auto"/>
        <w:bottom w:val="none" w:sz="0" w:space="0" w:color="auto"/>
        <w:right w:val="none" w:sz="0" w:space="0" w:color="auto"/>
      </w:divBdr>
    </w:div>
    <w:div w:id="1302228784">
      <w:bodyDiv w:val="1"/>
      <w:marLeft w:val="0"/>
      <w:marRight w:val="0"/>
      <w:marTop w:val="0"/>
      <w:marBottom w:val="0"/>
      <w:divBdr>
        <w:top w:val="none" w:sz="0" w:space="0" w:color="auto"/>
        <w:left w:val="none" w:sz="0" w:space="0" w:color="auto"/>
        <w:bottom w:val="none" w:sz="0" w:space="0" w:color="auto"/>
        <w:right w:val="none" w:sz="0" w:space="0" w:color="auto"/>
      </w:divBdr>
    </w:div>
    <w:div w:id="1316183006">
      <w:bodyDiv w:val="1"/>
      <w:marLeft w:val="0"/>
      <w:marRight w:val="0"/>
      <w:marTop w:val="0"/>
      <w:marBottom w:val="0"/>
      <w:divBdr>
        <w:top w:val="none" w:sz="0" w:space="0" w:color="auto"/>
        <w:left w:val="none" w:sz="0" w:space="0" w:color="auto"/>
        <w:bottom w:val="none" w:sz="0" w:space="0" w:color="auto"/>
        <w:right w:val="none" w:sz="0" w:space="0" w:color="auto"/>
      </w:divBdr>
    </w:div>
    <w:div w:id="1351908016">
      <w:bodyDiv w:val="1"/>
      <w:marLeft w:val="0"/>
      <w:marRight w:val="0"/>
      <w:marTop w:val="0"/>
      <w:marBottom w:val="0"/>
      <w:divBdr>
        <w:top w:val="none" w:sz="0" w:space="0" w:color="auto"/>
        <w:left w:val="none" w:sz="0" w:space="0" w:color="auto"/>
        <w:bottom w:val="none" w:sz="0" w:space="0" w:color="auto"/>
        <w:right w:val="none" w:sz="0" w:space="0" w:color="auto"/>
      </w:divBdr>
    </w:div>
    <w:div w:id="1368290113">
      <w:bodyDiv w:val="1"/>
      <w:marLeft w:val="0"/>
      <w:marRight w:val="0"/>
      <w:marTop w:val="0"/>
      <w:marBottom w:val="0"/>
      <w:divBdr>
        <w:top w:val="none" w:sz="0" w:space="0" w:color="auto"/>
        <w:left w:val="none" w:sz="0" w:space="0" w:color="auto"/>
        <w:bottom w:val="none" w:sz="0" w:space="0" w:color="auto"/>
        <w:right w:val="none" w:sz="0" w:space="0" w:color="auto"/>
      </w:divBdr>
    </w:div>
    <w:div w:id="1376202023">
      <w:bodyDiv w:val="1"/>
      <w:marLeft w:val="0"/>
      <w:marRight w:val="0"/>
      <w:marTop w:val="0"/>
      <w:marBottom w:val="0"/>
      <w:divBdr>
        <w:top w:val="none" w:sz="0" w:space="0" w:color="auto"/>
        <w:left w:val="none" w:sz="0" w:space="0" w:color="auto"/>
        <w:bottom w:val="none" w:sz="0" w:space="0" w:color="auto"/>
        <w:right w:val="none" w:sz="0" w:space="0" w:color="auto"/>
      </w:divBdr>
    </w:div>
    <w:div w:id="1397708678">
      <w:bodyDiv w:val="1"/>
      <w:marLeft w:val="0"/>
      <w:marRight w:val="0"/>
      <w:marTop w:val="0"/>
      <w:marBottom w:val="0"/>
      <w:divBdr>
        <w:top w:val="none" w:sz="0" w:space="0" w:color="auto"/>
        <w:left w:val="none" w:sz="0" w:space="0" w:color="auto"/>
        <w:bottom w:val="none" w:sz="0" w:space="0" w:color="auto"/>
        <w:right w:val="none" w:sz="0" w:space="0" w:color="auto"/>
      </w:divBdr>
    </w:div>
    <w:div w:id="1428892353">
      <w:bodyDiv w:val="1"/>
      <w:marLeft w:val="0"/>
      <w:marRight w:val="0"/>
      <w:marTop w:val="0"/>
      <w:marBottom w:val="0"/>
      <w:divBdr>
        <w:top w:val="none" w:sz="0" w:space="0" w:color="auto"/>
        <w:left w:val="none" w:sz="0" w:space="0" w:color="auto"/>
        <w:bottom w:val="none" w:sz="0" w:space="0" w:color="auto"/>
        <w:right w:val="none" w:sz="0" w:space="0" w:color="auto"/>
      </w:divBdr>
      <w:divsChild>
        <w:div w:id="1070152664">
          <w:marLeft w:val="0"/>
          <w:marRight w:val="0"/>
          <w:marTop w:val="0"/>
          <w:marBottom w:val="300"/>
          <w:divBdr>
            <w:top w:val="none" w:sz="0" w:space="0" w:color="auto"/>
            <w:left w:val="none" w:sz="0" w:space="0" w:color="auto"/>
            <w:bottom w:val="dotted" w:sz="6" w:space="8" w:color="000000"/>
            <w:right w:val="none" w:sz="0" w:space="0" w:color="auto"/>
          </w:divBdr>
          <w:divsChild>
            <w:div w:id="13521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741">
      <w:bodyDiv w:val="1"/>
      <w:marLeft w:val="0"/>
      <w:marRight w:val="0"/>
      <w:marTop w:val="0"/>
      <w:marBottom w:val="0"/>
      <w:divBdr>
        <w:top w:val="none" w:sz="0" w:space="0" w:color="auto"/>
        <w:left w:val="none" w:sz="0" w:space="0" w:color="auto"/>
        <w:bottom w:val="none" w:sz="0" w:space="0" w:color="auto"/>
        <w:right w:val="none" w:sz="0" w:space="0" w:color="auto"/>
      </w:divBdr>
    </w:div>
    <w:div w:id="1504976442">
      <w:bodyDiv w:val="1"/>
      <w:marLeft w:val="0"/>
      <w:marRight w:val="0"/>
      <w:marTop w:val="0"/>
      <w:marBottom w:val="0"/>
      <w:divBdr>
        <w:top w:val="none" w:sz="0" w:space="0" w:color="auto"/>
        <w:left w:val="none" w:sz="0" w:space="0" w:color="auto"/>
        <w:bottom w:val="none" w:sz="0" w:space="0" w:color="auto"/>
        <w:right w:val="none" w:sz="0" w:space="0" w:color="auto"/>
      </w:divBdr>
    </w:div>
    <w:div w:id="1548495445">
      <w:bodyDiv w:val="1"/>
      <w:marLeft w:val="0"/>
      <w:marRight w:val="0"/>
      <w:marTop w:val="0"/>
      <w:marBottom w:val="0"/>
      <w:divBdr>
        <w:top w:val="none" w:sz="0" w:space="0" w:color="auto"/>
        <w:left w:val="none" w:sz="0" w:space="0" w:color="auto"/>
        <w:bottom w:val="none" w:sz="0" w:space="0" w:color="auto"/>
        <w:right w:val="none" w:sz="0" w:space="0" w:color="auto"/>
      </w:divBdr>
    </w:div>
    <w:div w:id="1585263741">
      <w:bodyDiv w:val="1"/>
      <w:marLeft w:val="0"/>
      <w:marRight w:val="0"/>
      <w:marTop w:val="0"/>
      <w:marBottom w:val="0"/>
      <w:divBdr>
        <w:top w:val="none" w:sz="0" w:space="0" w:color="auto"/>
        <w:left w:val="none" w:sz="0" w:space="0" w:color="auto"/>
        <w:bottom w:val="none" w:sz="0" w:space="0" w:color="auto"/>
        <w:right w:val="none" w:sz="0" w:space="0" w:color="auto"/>
      </w:divBdr>
    </w:div>
    <w:div w:id="1604802990">
      <w:bodyDiv w:val="1"/>
      <w:marLeft w:val="0"/>
      <w:marRight w:val="0"/>
      <w:marTop w:val="0"/>
      <w:marBottom w:val="0"/>
      <w:divBdr>
        <w:top w:val="none" w:sz="0" w:space="0" w:color="auto"/>
        <w:left w:val="none" w:sz="0" w:space="0" w:color="auto"/>
        <w:bottom w:val="none" w:sz="0" w:space="0" w:color="auto"/>
        <w:right w:val="none" w:sz="0" w:space="0" w:color="auto"/>
      </w:divBdr>
    </w:div>
    <w:div w:id="1611661535">
      <w:bodyDiv w:val="1"/>
      <w:marLeft w:val="0"/>
      <w:marRight w:val="0"/>
      <w:marTop w:val="0"/>
      <w:marBottom w:val="0"/>
      <w:divBdr>
        <w:top w:val="none" w:sz="0" w:space="0" w:color="auto"/>
        <w:left w:val="none" w:sz="0" w:space="0" w:color="auto"/>
        <w:bottom w:val="none" w:sz="0" w:space="0" w:color="auto"/>
        <w:right w:val="none" w:sz="0" w:space="0" w:color="auto"/>
      </w:divBdr>
    </w:div>
    <w:div w:id="1630091805">
      <w:bodyDiv w:val="1"/>
      <w:marLeft w:val="0"/>
      <w:marRight w:val="0"/>
      <w:marTop w:val="0"/>
      <w:marBottom w:val="0"/>
      <w:divBdr>
        <w:top w:val="none" w:sz="0" w:space="0" w:color="auto"/>
        <w:left w:val="none" w:sz="0" w:space="0" w:color="auto"/>
        <w:bottom w:val="none" w:sz="0" w:space="0" w:color="auto"/>
        <w:right w:val="none" w:sz="0" w:space="0" w:color="auto"/>
      </w:divBdr>
    </w:div>
    <w:div w:id="1643271758">
      <w:bodyDiv w:val="1"/>
      <w:marLeft w:val="0"/>
      <w:marRight w:val="0"/>
      <w:marTop w:val="0"/>
      <w:marBottom w:val="0"/>
      <w:divBdr>
        <w:top w:val="none" w:sz="0" w:space="0" w:color="auto"/>
        <w:left w:val="none" w:sz="0" w:space="0" w:color="auto"/>
        <w:bottom w:val="none" w:sz="0" w:space="0" w:color="auto"/>
        <w:right w:val="none" w:sz="0" w:space="0" w:color="auto"/>
      </w:divBdr>
    </w:div>
    <w:div w:id="1657106868">
      <w:bodyDiv w:val="1"/>
      <w:marLeft w:val="0"/>
      <w:marRight w:val="0"/>
      <w:marTop w:val="0"/>
      <w:marBottom w:val="0"/>
      <w:divBdr>
        <w:top w:val="none" w:sz="0" w:space="0" w:color="auto"/>
        <w:left w:val="none" w:sz="0" w:space="0" w:color="auto"/>
        <w:bottom w:val="none" w:sz="0" w:space="0" w:color="auto"/>
        <w:right w:val="none" w:sz="0" w:space="0" w:color="auto"/>
      </w:divBdr>
    </w:div>
    <w:div w:id="1717463437">
      <w:bodyDiv w:val="1"/>
      <w:marLeft w:val="0"/>
      <w:marRight w:val="0"/>
      <w:marTop w:val="0"/>
      <w:marBottom w:val="0"/>
      <w:divBdr>
        <w:top w:val="none" w:sz="0" w:space="0" w:color="auto"/>
        <w:left w:val="none" w:sz="0" w:space="0" w:color="auto"/>
        <w:bottom w:val="none" w:sz="0" w:space="0" w:color="auto"/>
        <w:right w:val="none" w:sz="0" w:space="0" w:color="auto"/>
      </w:divBdr>
    </w:div>
    <w:div w:id="1725567682">
      <w:bodyDiv w:val="1"/>
      <w:marLeft w:val="0"/>
      <w:marRight w:val="0"/>
      <w:marTop w:val="0"/>
      <w:marBottom w:val="0"/>
      <w:divBdr>
        <w:top w:val="none" w:sz="0" w:space="0" w:color="auto"/>
        <w:left w:val="none" w:sz="0" w:space="0" w:color="auto"/>
        <w:bottom w:val="none" w:sz="0" w:space="0" w:color="auto"/>
        <w:right w:val="none" w:sz="0" w:space="0" w:color="auto"/>
      </w:divBdr>
    </w:div>
    <w:div w:id="1841502457">
      <w:bodyDiv w:val="1"/>
      <w:marLeft w:val="0"/>
      <w:marRight w:val="0"/>
      <w:marTop w:val="0"/>
      <w:marBottom w:val="0"/>
      <w:divBdr>
        <w:top w:val="none" w:sz="0" w:space="0" w:color="auto"/>
        <w:left w:val="none" w:sz="0" w:space="0" w:color="auto"/>
        <w:bottom w:val="none" w:sz="0" w:space="0" w:color="auto"/>
        <w:right w:val="none" w:sz="0" w:space="0" w:color="auto"/>
      </w:divBdr>
    </w:div>
    <w:div w:id="1873226796">
      <w:bodyDiv w:val="1"/>
      <w:marLeft w:val="0"/>
      <w:marRight w:val="0"/>
      <w:marTop w:val="0"/>
      <w:marBottom w:val="0"/>
      <w:divBdr>
        <w:top w:val="none" w:sz="0" w:space="0" w:color="auto"/>
        <w:left w:val="none" w:sz="0" w:space="0" w:color="auto"/>
        <w:bottom w:val="none" w:sz="0" w:space="0" w:color="auto"/>
        <w:right w:val="none" w:sz="0" w:space="0" w:color="auto"/>
      </w:divBdr>
    </w:div>
    <w:div w:id="1914508690">
      <w:bodyDiv w:val="1"/>
      <w:marLeft w:val="0"/>
      <w:marRight w:val="0"/>
      <w:marTop w:val="0"/>
      <w:marBottom w:val="0"/>
      <w:divBdr>
        <w:top w:val="none" w:sz="0" w:space="0" w:color="auto"/>
        <w:left w:val="none" w:sz="0" w:space="0" w:color="auto"/>
        <w:bottom w:val="none" w:sz="0" w:space="0" w:color="auto"/>
        <w:right w:val="none" w:sz="0" w:space="0" w:color="auto"/>
      </w:divBdr>
    </w:div>
    <w:div w:id="1937859402">
      <w:bodyDiv w:val="1"/>
      <w:marLeft w:val="0"/>
      <w:marRight w:val="0"/>
      <w:marTop w:val="0"/>
      <w:marBottom w:val="0"/>
      <w:divBdr>
        <w:top w:val="none" w:sz="0" w:space="0" w:color="auto"/>
        <w:left w:val="none" w:sz="0" w:space="0" w:color="auto"/>
        <w:bottom w:val="none" w:sz="0" w:space="0" w:color="auto"/>
        <w:right w:val="none" w:sz="0" w:space="0" w:color="auto"/>
      </w:divBdr>
    </w:div>
    <w:div w:id="1945502614">
      <w:bodyDiv w:val="1"/>
      <w:marLeft w:val="0"/>
      <w:marRight w:val="0"/>
      <w:marTop w:val="0"/>
      <w:marBottom w:val="0"/>
      <w:divBdr>
        <w:top w:val="none" w:sz="0" w:space="0" w:color="auto"/>
        <w:left w:val="none" w:sz="0" w:space="0" w:color="auto"/>
        <w:bottom w:val="none" w:sz="0" w:space="0" w:color="auto"/>
        <w:right w:val="none" w:sz="0" w:space="0" w:color="auto"/>
      </w:divBdr>
    </w:div>
    <w:div w:id="1955475123">
      <w:bodyDiv w:val="1"/>
      <w:marLeft w:val="0"/>
      <w:marRight w:val="0"/>
      <w:marTop w:val="0"/>
      <w:marBottom w:val="0"/>
      <w:divBdr>
        <w:top w:val="none" w:sz="0" w:space="0" w:color="auto"/>
        <w:left w:val="none" w:sz="0" w:space="0" w:color="auto"/>
        <w:bottom w:val="none" w:sz="0" w:space="0" w:color="auto"/>
        <w:right w:val="none" w:sz="0" w:space="0" w:color="auto"/>
      </w:divBdr>
    </w:div>
    <w:div w:id="1963725356">
      <w:bodyDiv w:val="1"/>
      <w:marLeft w:val="0"/>
      <w:marRight w:val="0"/>
      <w:marTop w:val="0"/>
      <w:marBottom w:val="0"/>
      <w:divBdr>
        <w:top w:val="none" w:sz="0" w:space="0" w:color="auto"/>
        <w:left w:val="none" w:sz="0" w:space="0" w:color="auto"/>
        <w:bottom w:val="none" w:sz="0" w:space="0" w:color="auto"/>
        <w:right w:val="none" w:sz="0" w:space="0" w:color="auto"/>
      </w:divBdr>
      <w:divsChild>
        <w:div w:id="1751460733">
          <w:marLeft w:val="446"/>
          <w:marRight w:val="0"/>
          <w:marTop w:val="0"/>
          <w:marBottom w:val="0"/>
          <w:divBdr>
            <w:top w:val="none" w:sz="0" w:space="0" w:color="auto"/>
            <w:left w:val="none" w:sz="0" w:space="0" w:color="auto"/>
            <w:bottom w:val="none" w:sz="0" w:space="0" w:color="auto"/>
            <w:right w:val="none" w:sz="0" w:space="0" w:color="auto"/>
          </w:divBdr>
        </w:div>
      </w:divsChild>
    </w:div>
    <w:div w:id="2013756632">
      <w:bodyDiv w:val="1"/>
      <w:marLeft w:val="0"/>
      <w:marRight w:val="0"/>
      <w:marTop w:val="0"/>
      <w:marBottom w:val="0"/>
      <w:divBdr>
        <w:top w:val="none" w:sz="0" w:space="0" w:color="auto"/>
        <w:left w:val="none" w:sz="0" w:space="0" w:color="auto"/>
        <w:bottom w:val="none" w:sz="0" w:space="0" w:color="auto"/>
        <w:right w:val="none" w:sz="0" w:space="0" w:color="auto"/>
      </w:divBdr>
    </w:div>
    <w:div w:id="2016951893">
      <w:bodyDiv w:val="1"/>
      <w:marLeft w:val="0"/>
      <w:marRight w:val="0"/>
      <w:marTop w:val="0"/>
      <w:marBottom w:val="0"/>
      <w:divBdr>
        <w:top w:val="none" w:sz="0" w:space="0" w:color="auto"/>
        <w:left w:val="none" w:sz="0" w:space="0" w:color="auto"/>
        <w:bottom w:val="none" w:sz="0" w:space="0" w:color="auto"/>
        <w:right w:val="none" w:sz="0" w:space="0" w:color="auto"/>
      </w:divBdr>
    </w:div>
    <w:div w:id="2019261657">
      <w:bodyDiv w:val="1"/>
      <w:marLeft w:val="0"/>
      <w:marRight w:val="0"/>
      <w:marTop w:val="0"/>
      <w:marBottom w:val="0"/>
      <w:divBdr>
        <w:top w:val="none" w:sz="0" w:space="0" w:color="auto"/>
        <w:left w:val="none" w:sz="0" w:space="0" w:color="auto"/>
        <w:bottom w:val="none" w:sz="0" w:space="0" w:color="auto"/>
        <w:right w:val="none" w:sz="0" w:space="0" w:color="auto"/>
      </w:divBdr>
    </w:div>
    <w:div w:id="2031446336">
      <w:bodyDiv w:val="1"/>
      <w:marLeft w:val="0"/>
      <w:marRight w:val="0"/>
      <w:marTop w:val="0"/>
      <w:marBottom w:val="0"/>
      <w:divBdr>
        <w:top w:val="none" w:sz="0" w:space="0" w:color="auto"/>
        <w:left w:val="none" w:sz="0" w:space="0" w:color="auto"/>
        <w:bottom w:val="none" w:sz="0" w:space="0" w:color="auto"/>
        <w:right w:val="none" w:sz="0" w:space="0" w:color="auto"/>
      </w:divBdr>
    </w:div>
    <w:div w:id="212087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yperlink" Target="http://www.afrodes.org"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afrodes.org/index.php?option=com_content&amp;view=category&amp;id=91&amp;Itemid=870" TargetMode="External"/><Relationship Id="rId37" Type="http://schemas.openxmlformats.org/officeDocument/2006/relationships/hyperlink" Target="http://www.convergenciacnoa.org/estructur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jpe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convergenciacnoa.org/mingas.html"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mincultura.gov.co/areas/poblaciones/comunidades-negras-afrocolombianas-raizales-y-palenqueras/Paginas/default.aspx" TargetMode="External"/><Relationship Id="rId13" Type="http://schemas.openxmlformats.org/officeDocument/2006/relationships/hyperlink" Target="file:///C:/Users/CNMH/Downloads/GUIA_DE_ASUNTOS_AFROCOLOMBIANOS%20II.pdf" TargetMode="External"/><Relationship Id="rId3" Type="http://schemas.openxmlformats.org/officeDocument/2006/relationships/hyperlink" Target="http://www.mincultura.gov.co/areas/poblaciones/comunidades-negras-afrocolombianas-raizales-y-palenqueras/Documents/Caracterizaci%C3%B3n%20comunidades%20negras%20y%20afrocolombianas.pdf" TargetMode="External"/><Relationship Id="rId7" Type="http://schemas.openxmlformats.org/officeDocument/2006/relationships/hyperlink" Target="http://www.convergenciacnoa.org/images/Documentospdf/legislacion/CONPES%203660.pdf" TargetMode="External"/><Relationship Id="rId12" Type="http://schemas.openxmlformats.org/officeDocument/2006/relationships/hyperlink" Target="http://wsp.presidencia.gov.co/Normativa/Decretos/2012/Documents/OCTUBRE/19/DECRETO%202163%20DEL%2019%20DE%20OCTUBRE%20DE%202012.pdf" TargetMode="External"/><Relationship Id="rId2" Type="http://schemas.openxmlformats.org/officeDocument/2006/relationships/hyperlink" Target="http://www.elabedul.net/Documentos/Leyes/1991/Ley_21_de_1991.pdf" TargetMode="External"/><Relationship Id="rId1" Type="http://schemas.openxmlformats.org/officeDocument/2006/relationships/hyperlink" Target="http://www.mincultura.gov.co/areas/poblaciones/comunidades-negras-afrocolombianas-raizales-y-palenqueras/Documents/Caracterizaci%C3%B3n%20comunidades%20negras%20y%20afrocolombianas.pdf" TargetMode="External"/><Relationship Id="rId6" Type="http://schemas.openxmlformats.org/officeDocument/2006/relationships/hyperlink" Target="http://www.zonabananera-magdalena.gov.co/apc-aa-files/65663434343965646562343461663030/Anexo_P3_1_propuesta_Equipo_Plan.pdf" TargetMode="External"/><Relationship Id="rId11" Type="http://schemas.openxmlformats.org/officeDocument/2006/relationships/hyperlink" Target="http://mesanacionaldeorganizcionesafro.blogspot.com/2013/01/reglamento-mesa-nacional-de_20.html" TargetMode="External"/><Relationship Id="rId5" Type="http://schemas.openxmlformats.org/officeDocument/2006/relationships/hyperlink" Target="http://www.dane.gov.co/files/censo2005/etnia/sys/visibilidad_estadistica_etnicos.pdf%20p&#225;ginas%2013-14" TargetMode="External"/><Relationship Id="rId10" Type="http://schemas.openxmlformats.org/officeDocument/2006/relationships/hyperlink" Target="https://www.dnp.gov.co/LinkClick.aspx?fileticket=d69DIYUqNhw%3D&amp;tabid=273" TargetMode="External"/><Relationship Id="rId4" Type="http://schemas.openxmlformats.org/officeDocument/2006/relationships/hyperlink" Target="http://www.dane.gov.co/files/censo2005/etnia/sys/visibilidad_estadistica_etnicos.pdf" TargetMode="External"/><Relationship Id="rId9" Type="http://schemas.openxmlformats.org/officeDocument/2006/relationships/hyperlink" Target="http://www.dane.gov.co/files/censo2005/etnia/sys/Afro_indicadores_sociodemograficos_censo2005.pdf" TargetMode="External"/><Relationship Id="rId14" Type="http://schemas.openxmlformats.org/officeDocument/2006/relationships/hyperlink" Target="http://www.mininterior.gov.co/mision/direccion-de-asuntos-para-comunidades-negras-afrocolombianas-raizales-y-palenqueras/funciones-de-la-direccion-de-asuntos-para-comunidades-negras-afrocolombianas-raizales-y-palenquera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000" b="1" i="0" cap="all" baseline="0">
                <a:effectLst/>
              </a:rPr>
              <a:t>Distribución de la población colombiana censada por pertenencia étnica, </a:t>
            </a:r>
            <a:r>
              <a:rPr lang="es-CO" sz="1000" b="1" i="0" cap="all" baseline="0">
                <a:effectLst/>
              </a:rPr>
              <a:t>1993</a:t>
            </a:r>
            <a:endParaRPr lang="es-CO"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s-CO"/>
          </a:p>
        </c:rich>
      </c:tx>
      <c:layout>
        <c:manualLayout>
          <c:xMode val="edge"/>
          <c:yMode val="edge"/>
          <c:x val="0.14463871503241582"/>
          <c:y val="4.1557849629088491E-2"/>
        </c:manualLayout>
      </c:layout>
      <c:overlay val="1"/>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071567675565849E-2"/>
          <c:y val="0.28243202085538605"/>
          <c:w val="0.91496714015523506"/>
          <c:h val="0.71572311237670938"/>
        </c:manualLayout>
      </c:layout>
      <c:pie3DChart>
        <c:varyColors val="1"/>
        <c:ser>
          <c:idx val="0"/>
          <c:order val="0"/>
          <c:dPt>
            <c:idx val="0"/>
            <c:bubble3D val="0"/>
            <c:explosion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45"/>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49"/>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514124293785312"/>
                  <c:y val="-0.116161616161616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06AD257-62AC-48A1-B8CA-81CDA169AF2D}" type="CATEGORYNAME">
                      <a:rPr lang="en-US"/>
                      <a:pPr>
                        <a:defRPr sz="1000" b="1" i="0" u="none" strike="noStrike" kern="1200" spc="0" baseline="0">
                          <a:solidFill>
                            <a:schemeClr val="accent1"/>
                          </a:solidFill>
                          <a:latin typeface="+mn-lt"/>
                          <a:ea typeface="+mn-ea"/>
                          <a:cs typeface="+mn-cs"/>
                        </a:defRPr>
                      </a:pPr>
                      <a:t>[NOMBRE DE CATEGORÍA]</a:t>
                    </a:fld>
                    <a:r>
                      <a:rPr lang="en-US"/>
                      <a:t> 96,87%</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Lst>
            </c:dLbl>
            <c:dLbl>
              <c:idx val="1"/>
              <c:layout>
                <c:manualLayout>
                  <c:x val="-0.21438342643067052"/>
                  <c:y val="0.31499818620233444"/>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 1,52%</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31440007632688111"/>
                      <c:h val="0.14963569099440063"/>
                    </c:manualLayout>
                  </c15:layout>
                </c:ext>
              </c:extLst>
            </c:dLbl>
            <c:dLbl>
              <c:idx val="2"/>
              <c:layout>
                <c:manualLayout>
                  <c:x val="0.25888540304521818"/>
                  <c:y val="1.378943131161887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775AC5F2-FE51-4A67-B11A-52056718365A}" type="CATEGORYNAME">
                      <a:rPr lang="en-US"/>
                      <a:pPr>
                        <a:defRPr sz="1000" b="1" i="0" u="none" strike="noStrike" kern="1200" spc="0" baseline="0">
                          <a:solidFill>
                            <a:schemeClr val="accent1"/>
                          </a:solidFill>
                          <a:latin typeface="+mn-lt"/>
                          <a:ea typeface="+mn-ea"/>
                          <a:cs typeface="+mn-cs"/>
                        </a:defRPr>
                      </a:pPr>
                      <a:t>[NOMBRE DE CATEGORÍA]</a:t>
                    </a:fld>
                    <a:r>
                      <a:rPr lang="en-US"/>
                      <a:t> 1,61%</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23168934959395221"/>
                      <c:h val="0.11471484647053687"/>
                    </c:manualLayout>
                  </c15:layout>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Hoja1!$A$1:$C$1</c:f>
              <c:strCache>
                <c:ptCount val="3"/>
                <c:pt idx="0">
                  <c:v>Sin pertenencia étnica</c:v>
                </c:pt>
                <c:pt idx="1">
                  <c:v>Población negra</c:v>
                </c:pt>
                <c:pt idx="2">
                  <c:v>Indígena</c:v>
                </c:pt>
              </c:strCache>
            </c:strRef>
          </c:cat>
          <c:val>
            <c:numRef>
              <c:f>Hoja1!$A$2:$C$2</c:f>
              <c:numCache>
                <c:formatCode>0.00%</c:formatCode>
                <c:ptCount val="3"/>
                <c:pt idx="0">
                  <c:v>0.96870000000000023</c:v>
                </c:pt>
                <c:pt idx="1">
                  <c:v>1.5200000000000003E-2</c:v>
                </c:pt>
                <c:pt idx="2">
                  <c:v>1.6100000000000007E-2</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Distribución de la población colombiana censada por pertenencia étnica, 2005</a:t>
            </a:r>
          </a:p>
        </c:rich>
      </c:tx>
      <c:layout>
        <c:manualLayout>
          <c:xMode val="edge"/>
          <c:yMode val="edge"/>
          <c:x val="0.18798923439654797"/>
          <c:y val="1.486988847583643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740531293108911E-2"/>
          <c:y val="0.27752246582560103"/>
          <c:w val="0.8128533297744559"/>
          <c:h val="0.62105396676716529"/>
        </c:manualLayout>
      </c:layout>
      <c:pie3DChart>
        <c:varyColors val="1"/>
        <c:ser>
          <c:idx val="0"/>
          <c:order val="0"/>
          <c:explosion val="3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352260208766185"/>
                  <c:y val="-0.14740412870209374"/>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fld id="{030575A1-703B-4709-840C-CCB267165D4F}" type="CATEGORYNAME">
                      <a:rPr lang="en-US"/>
                      <a:pPr>
                        <a:defRPr sz="900" b="1" i="0" u="none" strike="noStrike" kern="1200" spc="0" baseline="0">
                          <a:solidFill>
                            <a:schemeClr val="accent1"/>
                          </a:solidFill>
                          <a:latin typeface="+mn-lt"/>
                          <a:ea typeface="+mn-ea"/>
                          <a:cs typeface="+mn-cs"/>
                        </a:defRPr>
                      </a:pPr>
                      <a:t>[NOMBRE DE CATEGORÍA]</a:t>
                    </a:fld>
                    <a:r>
                      <a:rPr lang="en-US" baseline="0"/>
                      <a:t>
85,94%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006099237595299"/>
                      <c:h val="0.30936012308806221"/>
                    </c:manualLayout>
                  </c15:layout>
                  <c15:dlblFieldTable/>
                  <c15:showDataLabelsRange val="0"/>
                </c:ext>
              </c:extLst>
            </c:dLbl>
            <c:dLbl>
              <c:idx val="1"/>
              <c:layout>
                <c:manualLayout>
                  <c:x val="-0.15833199875439308"/>
                  <c:y val="0.2775712515489468"/>
                </c:manualLayout>
              </c:layout>
              <c:tx>
                <c:rich>
                  <a:bodyPr rot="0" spcFirstLastPara="1" vertOverflow="clip" horzOverflow="clip" vert="horz" wrap="square" lIns="38100" tIns="19050" rIns="38100" bIns="19050" anchor="ctr" anchorCtr="1">
                    <a:noAutofit/>
                  </a:bodyPr>
                  <a:lstStyle/>
                  <a:p>
                    <a:pPr>
                      <a:defRPr sz="900" b="1" i="0" u="none" strike="noStrike" kern="1200" baseline="0">
                        <a:solidFill>
                          <a:schemeClr val="accent1"/>
                        </a:solidFill>
                        <a:latin typeface="+mn-lt"/>
                        <a:ea typeface="+mn-ea"/>
                        <a:cs typeface="+mn-cs"/>
                      </a:defRPr>
                    </a:pPr>
                    <a:fld id="{5A492987-273E-4D6A-91BC-41DD1F216C56}" type="CATEGORYNAME">
                      <a:rPr lang="en-US"/>
                      <a:pPr>
                        <a:defRPr sz="900" b="1" i="0" u="none" strike="noStrike" kern="1200" baseline="0">
                          <a:solidFill>
                            <a:schemeClr val="accent1"/>
                          </a:solidFill>
                          <a:latin typeface="+mn-lt"/>
                          <a:ea typeface="+mn-ea"/>
                          <a:cs typeface="+mn-cs"/>
                        </a:defRPr>
                      </a:pPr>
                      <a:t>[NOMBRE DE CATEGORÍA]</a:t>
                    </a:fld>
                    <a:r>
                      <a:rPr lang="en-US" baseline="0"/>
                      <a:t> 10,62%</a:t>
                    </a:r>
                  </a:p>
                </c:rich>
              </c:tx>
              <c:spPr>
                <a:solidFill>
                  <a:schemeClr val="lt1"/>
                </a:solidFill>
                <a:ln>
                  <a:solidFill>
                    <a:schemeClr val="accent2"/>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layout>
                <c:manualLayout>
                  <c:x val="-0.22054835632919909"/>
                  <c:y val="6.4300416531165833E-2"/>
                </c:manualLayout>
              </c:layout>
              <c:tx>
                <c:rich>
                  <a:bodyPr/>
                  <a:lstStyle/>
                  <a:p>
                    <a:fld id="{0E2070B7-1E7E-447D-84A7-100C12F55CF4}" type="CATEGORYNAME">
                      <a:rPr lang="en-US"/>
                      <a:pPr/>
                      <a:t>[NOMBRE DE CATEGORÍA]</a:t>
                    </a:fld>
                    <a:r>
                      <a:rPr lang="en-US" baseline="0"/>
                      <a:t>
3,43%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33711571018529995"/>
                  <c:y val="0.13849281537290159"/>
                </c:manualLayout>
              </c:layout>
              <c:tx>
                <c:rich>
                  <a:bodyPr rot="0" spcFirstLastPara="1" vertOverflow="ellipsis" horzOverflow="clip"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fld id="{8CC030F8-BA79-4E55-99E6-1D3330B4673B}" type="CATEGORYNAME">
                      <a:rPr lang="en-US"/>
                      <a:pPr>
                        <a:defRPr sz="900" b="1" i="0" u="none" strike="noStrike" kern="1200" spc="0" baseline="0">
                          <a:solidFill>
                            <a:schemeClr val="accent1"/>
                          </a:solidFill>
                          <a:latin typeface="+mn-lt"/>
                          <a:ea typeface="+mn-ea"/>
                          <a:cs typeface="+mn-cs"/>
                        </a:defRPr>
                      </a:pPr>
                      <a:t>[NOMBRE DE CATEGORÍA]</a:t>
                    </a:fld>
                    <a:r>
                      <a:rPr lang="en-US" baseline="0"/>
                      <a:t>
0,01%</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Hoja1!$A$1:$D$1</c:f>
              <c:strCache>
                <c:ptCount val="4"/>
                <c:pt idx="0">
                  <c:v>Sin pertenencia étnica</c:v>
                </c:pt>
                <c:pt idx="1">
                  <c:v>Afrocolombiano</c:v>
                </c:pt>
                <c:pt idx="2">
                  <c:v>Indígena</c:v>
                </c:pt>
                <c:pt idx="3">
                  <c:v>Rom</c:v>
                </c:pt>
              </c:strCache>
            </c:strRef>
          </c:cat>
          <c:val>
            <c:numRef>
              <c:f>Hoja1!$A$2:$D$2</c:f>
              <c:numCache>
                <c:formatCode>0.00%</c:formatCode>
                <c:ptCount val="4"/>
                <c:pt idx="0">
                  <c:v>0.85940000000000005</c:v>
                </c:pt>
                <c:pt idx="1">
                  <c:v>0.10620000000000003</c:v>
                </c:pt>
                <c:pt idx="2">
                  <c:v>3.4300000000000004E-2</c:v>
                </c:pt>
                <c:pt idx="3">
                  <c:v>1.0000000000000005E-4</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6C75-3331-4893-874A-EDC2CCC2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30744</Words>
  <Characters>169094</Characters>
  <Application>Microsoft Office Word</Application>
  <DocSecurity>0</DocSecurity>
  <Lines>1409</Lines>
  <Paragraphs>398</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199440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cp:lastPrinted>2014-08-15T19:34:00Z</cp:lastPrinted>
  <dcterms:created xsi:type="dcterms:W3CDTF">2015-01-23T02:51:00Z</dcterms:created>
  <dcterms:modified xsi:type="dcterms:W3CDTF">2015-01-23T12:37:00Z</dcterms:modified>
</cp:coreProperties>
</file>